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F92A61" w14:textId="77777777" w:rsidR="00F07734" w:rsidRPr="0011572E" w:rsidRDefault="00F07734" w:rsidP="00F07734">
      <w:pPr>
        <w:jc w:val="center"/>
        <w:rPr>
          <w:rFonts w:ascii="Times New Roman" w:hAnsi="Times New Roman"/>
          <w:sz w:val="24"/>
          <w:szCs w:val="22"/>
        </w:rPr>
      </w:pPr>
      <w:bookmarkStart w:id="0" w:name="_Toc360188322"/>
      <w:bookmarkStart w:id="1" w:name="_Toc473560870"/>
      <w:bookmarkStart w:id="2" w:name="_Toc151714358"/>
      <w:r w:rsidRPr="0011572E">
        <w:rPr>
          <w:rFonts w:ascii="Times New Roman" w:hAnsi="Times New Roman"/>
          <w:sz w:val="24"/>
        </w:rPr>
        <w:t>IT</w:t>
      </w:r>
    </w:p>
    <w:p w14:paraId="0D6BFDE2" w14:textId="77777777" w:rsidR="00320FF3" w:rsidRPr="0011572E" w:rsidRDefault="00320FF3" w:rsidP="00F07734">
      <w:pPr>
        <w:rPr>
          <w:rFonts w:ascii="Times New Roman" w:hAnsi="Times New Roman"/>
          <w:sz w:val="24"/>
        </w:rPr>
      </w:pPr>
    </w:p>
    <w:p w14:paraId="02F7763D" w14:textId="77777777" w:rsidR="00320FF3" w:rsidRPr="0011572E" w:rsidRDefault="00320FF3" w:rsidP="00320FF3">
      <w:pPr>
        <w:jc w:val="center"/>
        <w:rPr>
          <w:rFonts w:ascii="Times New Roman" w:hAnsi="Times New Roman"/>
          <w:sz w:val="24"/>
        </w:rPr>
      </w:pPr>
      <w:r w:rsidRPr="0011572E">
        <w:rPr>
          <w:rFonts w:ascii="Times New Roman" w:hAnsi="Times New Roman"/>
          <w:sz w:val="24"/>
        </w:rPr>
        <w:t>ALLEGATO II</w:t>
      </w:r>
    </w:p>
    <w:p w14:paraId="6A7FAFF0" w14:textId="7F68F4F8" w:rsidR="00320FF3" w:rsidRPr="0011572E" w:rsidRDefault="00376F2A" w:rsidP="00320FF3">
      <w:pPr>
        <w:jc w:val="center"/>
        <w:rPr>
          <w:rFonts w:ascii="Times New Roman" w:hAnsi="Times New Roman"/>
          <w:sz w:val="24"/>
        </w:rPr>
      </w:pPr>
      <w:r w:rsidRPr="0011572E">
        <w:rPr>
          <w:rFonts w:ascii="Times New Roman" w:hAnsi="Times New Roman"/>
          <w:sz w:val="24"/>
        </w:rPr>
        <w:t>"</w:t>
      </w:r>
      <w:r w:rsidR="00320FF3" w:rsidRPr="0011572E">
        <w:rPr>
          <w:rFonts w:ascii="Times New Roman" w:hAnsi="Times New Roman"/>
          <w:sz w:val="24"/>
        </w:rPr>
        <w:t>ALLEGATO II</w:t>
      </w:r>
    </w:p>
    <w:p w14:paraId="3F8D89B8" w14:textId="2DD5214C" w:rsidR="00320FF3" w:rsidRPr="0011572E" w:rsidRDefault="00320FF3" w:rsidP="00320FF3">
      <w:pPr>
        <w:jc w:val="center"/>
        <w:rPr>
          <w:rFonts w:ascii="Times New Roman" w:hAnsi="Times New Roman"/>
          <w:b/>
          <w:sz w:val="24"/>
        </w:rPr>
      </w:pPr>
      <w:r w:rsidRPr="0011572E">
        <w:rPr>
          <w:rFonts w:ascii="Times New Roman" w:hAnsi="Times New Roman"/>
          <w:b/>
          <w:sz w:val="24"/>
        </w:rPr>
        <w:t>ISTRUZIONI PER LE SEGNALAZIONI RIGUARDANTI I FONDI PROPRI E I</w:t>
      </w:r>
      <w:r w:rsidR="006920AE" w:rsidRPr="0011572E">
        <w:rPr>
          <w:rFonts w:ascii="Times New Roman" w:hAnsi="Times New Roman"/>
          <w:b/>
          <w:sz w:val="24"/>
        </w:rPr>
        <w:t> </w:t>
      </w:r>
      <w:r w:rsidRPr="0011572E">
        <w:rPr>
          <w:rFonts w:ascii="Times New Roman" w:hAnsi="Times New Roman"/>
          <w:b/>
          <w:sz w:val="24"/>
        </w:rPr>
        <w:t>REQUISITI DI FONDI PROPRI</w:t>
      </w:r>
    </w:p>
    <w:p w14:paraId="33E9282B" w14:textId="77777777" w:rsidR="00320FF3" w:rsidRPr="0011572E" w:rsidRDefault="00320FF3" w:rsidP="00320FF3">
      <w:pPr>
        <w:jc w:val="center"/>
        <w:rPr>
          <w:rFonts w:ascii="Times New Roman" w:hAnsi="Times New Roman"/>
          <w:b/>
          <w:sz w:val="24"/>
          <w:lang w:eastAsia="de-DE"/>
        </w:rPr>
      </w:pPr>
    </w:p>
    <w:p w14:paraId="3D25D1E5" w14:textId="77777777" w:rsidR="009D5CC6" w:rsidRPr="0011572E" w:rsidRDefault="009D5CC6" w:rsidP="00984406"/>
    <w:p w14:paraId="07D5DC86" w14:textId="5AA3133C" w:rsidR="00CC7D2C" w:rsidRPr="0011572E" w:rsidRDefault="00CC7D2C" w:rsidP="00767D3D">
      <w:pPr>
        <w:pStyle w:val="Heading2"/>
      </w:pPr>
      <w:r w:rsidRPr="0011572E">
        <w:t>PARTE II: ISTRUZIONI RELATIVE AI MODELLI</w:t>
      </w:r>
      <w:bookmarkEnd w:id="0"/>
      <w:bookmarkEnd w:id="1"/>
      <w:bookmarkEnd w:id="2"/>
    </w:p>
    <w:p w14:paraId="3279C58A" w14:textId="163076FC" w:rsidR="00CC7D2C" w:rsidRPr="0011572E" w:rsidRDefault="00CC7D2C" w:rsidP="005F25FD">
      <w:pPr>
        <w:pStyle w:val="Instructionsberschrift2"/>
        <w:numPr>
          <w:ilvl w:val="0"/>
          <w:numId w:val="0"/>
        </w:numPr>
        <w:ind w:left="357" w:hanging="357"/>
      </w:pPr>
      <w:bookmarkStart w:id="3" w:name="_Toc360188323"/>
      <w:bookmarkStart w:id="4" w:name="_Toc473560871"/>
      <w:bookmarkStart w:id="5" w:name="_Toc151714359"/>
      <w:r w:rsidRPr="0011572E">
        <w:t>1.</w:t>
      </w:r>
      <w:r w:rsidRPr="0011572E">
        <w:tab/>
        <w:t>Descrizione dell</w:t>
      </w:r>
      <w:r w:rsidR="00376F2A" w:rsidRPr="0011572E">
        <w:t>'</w:t>
      </w:r>
      <w:r w:rsidRPr="0011572E">
        <w:t>adeguatezza patrimoniale (CA)</w:t>
      </w:r>
      <w:bookmarkEnd w:id="3"/>
      <w:bookmarkEnd w:id="4"/>
      <w:bookmarkEnd w:id="5"/>
    </w:p>
    <w:p w14:paraId="049C1634" w14:textId="77777777" w:rsidR="00CC7D2C" w:rsidRPr="0011572E" w:rsidRDefault="00CC7D2C" w:rsidP="005F25FD">
      <w:pPr>
        <w:pStyle w:val="Instructionsberschrift2"/>
        <w:numPr>
          <w:ilvl w:val="0"/>
          <w:numId w:val="0"/>
        </w:numPr>
        <w:ind w:left="357" w:hanging="357"/>
      </w:pPr>
      <w:bookmarkStart w:id="6" w:name="_Toc308175819"/>
      <w:bookmarkStart w:id="7" w:name="_Toc360188324"/>
      <w:bookmarkStart w:id="8" w:name="_Toc473560872"/>
      <w:bookmarkStart w:id="9" w:name="_Toc151714360"/>
      <w:r w:rsidRPr="0011572E">
        <w:t>1.1.</w:t>
      </w:r>
      <w:r w:rsidRPr="0011572E">
        <w:tab/>
        <w:t>Osservazioni di carattere generale</w:t>
      </w:r>
      <w:bookmarkEnd w:id="6"/>
      <w:bookmarkEnd w:id="7"/>
      <w:bookmarkEnd w:id="8"/>
      <w:bookmarkEnd w:id="9"/>
    </w:p>
    <w:p w14:paraId="730C7EE9" w14:textId="7E2D167D" w:rsidR="00CC7D2C" w:rsidRPr="0011572E" w:rsidRDefault="00CC7D2C" w:rsidP="00D1404A">
      <w:pPr>
        <w:pStyle w:val="InstructionsText2"/>
        <w:numPr>
          <w:ilvl w:val="0"/>
          <w:numId w:val="0"/>
        </w:numPr>
      </w:pPr>
      <w:r w:rsidRPr="0011572E">
        <w:fldChar w:fldCharType="begin"/>
      </w:r>
      <w:r w:rsidRPr="0011572E">
        <w:instrText>seq paragraphs</w:instrText>
      </w:r>
      <w:r w:rsidRPr="0011572E">
        <w:fldChar w:fldCharType="separate"/>
      </w:r>
      <w:r w:rsidRPr="0011572E">
        <w:t>11</w:t>
      </w:r>
      <w:r w:rsidRPr="0011572E">
        <w:fldChar w:fldCharType="end"/>
      </w:r>
      <w:r w:rsidRPr="0011572E">
        <w:t>.</w:t>
      </w:r>
      <w:r w:rsidRPr="0011572E">
        <w:tab/>
        <w:t>I modelli CA contengono informazioni sui numeratori del primo pilastro (fondi propri, classe</w:t>
      </w:r>
      <w:r w:rsidR="00376F2A" w:rsidRPr="0011572E">
        <w:t> </w:t>
      </w:r>
      <w:r w:rsidRPr="0011572E">
        <w:t>1, capitale primario di classe</w:t>
      </w:r>
      <w:r w:rsidR="00376F2A" w:rsidRPr="0011572E">
        <w:t> </w:t>
      </w:r>
      <w:r w:rsidRPr="0011572E">
        <w:t>1), sul denominatore (requisiti di fondi propri) e sull</w:t>
      </w:r>
      <w:r w:rsidR="00376F2A" w:rsidRPr="0011572E">
        <w:t>'</w:t>
      </w:r>
      <w:r w:rsidRPr="0011572E">
        <w:t xml:space="preserve">applicazione delle disposizioni transitorie del regolamento (UE) </w:t>
      </w:r>
      <w:r w:rsidR="00376F2A" w:rsidRPr="0011572E">
        <w:t>n. </w:t>
      </w:r>
      <w:r w:rsidRPr="0011572E">
        <w:t xml:space="preserve">575/2013 e della direttiva 2013/36/UE. I modelli CA sono cinque: </w:t>
      </w:r>
    </w:p>
    <w:p w14:paraId="416DAF6C" w14:textId="6EC13CFC" w:rsidR="00CC7D2C" w:rsidRPr="0011572E" w:rsidRDefault="00CC7D2C" w:rsidP="00D1404A">
      <w:pPr>
        <w:pStyle w:val="InstructionsText2"/>
        <w:numPr>
          <w:ilvl w:val="0"/>
          <w:numId w:val="0"/>
        </w:numPr>
        <w:ind w:left="993"/>
      </w:pPr>
      <w:r w:rsidRPr="0011572E">
        <w:t>a)</w:t>
      </w:r>
      <w:r w:rsidRPr="0011572E">
        <w:tab/>
        <w:t>il modello CA1 indica l</w:t>
      </w:r>
      <w:r w:rsidR="00376F2A" w:rsidRPr="0011572E">
        <w:t>'</w:t>
      </w:r>
      <w:r w:rsidRPr="0011572E">
        <w:t>importo dei fondi propri dell</w:t>
      </w:r>
      <w:r w:rsidR="00376F2A" w:rsidRPr="0011572E">
        <w:t>'</w:t>
      </w:r>
      <w:r w:rsidRPr="0011572E">
        <w:t>ente, ripartito nei singoli elementi che lo compongono. L</w:t>
      </w:r>
      <w:r w:rsidR="00376F2A" w:rsidRPr="0011572E">
        <w:t>'</w:t>
      </w:r>
      <w:r w:rsidRPr="0011572E">
        <w:t>importo dei fondi propri così determinato comprende l</w:t>
      </w:r>
      <w:r w:rsidR="00376F2A" w:rsidRPr="0011572E">
        <w:t>'</w:t>
      </w:r>
      <w:r w:rsidRPr="0011572E">
        <w:t>effetto aggregato dell</w:t>
      </w:r>
      <w:r w:rsidR="00376F2A" w:rsidRPr="0011572E">
        <w:t>'</w:t>
      </w:r>
      <w:r w:rsidRPr="0011572E">
        <w:t xml:space="preserve">applicazione delle disposizioni transitorie del regolamento (UE) </w:t>
      </w:r>
      <w:r w:rsidR="00376F2A" w:rsidRPr="0011572E">
        <w:t>n. </w:t>
      </w:r>
      <w:r w:rsidRPr="0011572E">
        <w:t>575/2013 e della direttiva 2013/36/UE per tipo di capitale;</w:t>
      </w:r>
    </w:p>
    <w:p w14:paraId="27EFA8F6" w14:textId="681AAFDF" w:rsidR="00CC7D2C" w:rsidRPr="0011572E" w:rsidRDefault="00CC7D2C" w:rsidP="00D1404A">
      <w:pPr>
        <w:pStyle w:val="InstructionsText2"/>
        <w:numPr>
          <w:ilvl w:val="0"/>
          <w:numId w:val="0"/>
        </w:numPr>
        <w:ind w:left="993"/>
      </w:pPr>
      <w:r w:rsidRPr="0011572E">
        <w:t>b)</w:t>
      </w:r>
      <w:r w:rsidRPr="0011572E">
        <w:tab/>
        <w:t>il modello CA2 sintetizza gli importi complessivi delle esposizioni al rischio con soglia minima e senza soglia minima (TREA) e gli importi complessivi standardizzati delle esposizioni al rischio (S-TREA) quali definiti rispettivamente all</w:t>
      </w:r>
      <w:r w:rsidR="00376F2A" w:rsidRPr="0011572E">
        <w:t>'</w:t>
      </w:r>
      <w:r w:rsidRPr="0011572E">
        <w:t xml:space="preserve">articolo 92, paragrafi 3, 4 e 5, del regolamento (UE) </w:t>
      </w:r>
      <w:r w:rsidR="00376F2A" w:rsidRPr="0011572E">
        <w:t>n. </w:t>
      </w:r>
      <w:r w:rsidRPr="0011572E">
        <w:t>575/2013;</w:t>
      </w:r>
    </w:p>
    <w:p w14:paraId="3031C055" w14:textId="5E9305D1" w:rsidR="00CC7D2C" w:rsidRPr="0011572E" w:rsidRDefault="00CC7D2C" w:rsidP="00D1404A">
      <w:pPr>
        <w:pStyle w:val="InstructionsText2"/>
        <w:numPr>
          <w:ilvl w:val="0"/>
          <w:numId w:val="0"/>
        </w:numPr>
        <w:ind w:left="993"/>
      </w:pPr>
      <w:r w:rsidRPr="0011572E">
        <w:t>c)</w:t>
      </w:r>
      <w:r w:rsidRPr="0011572E">
        <w:tab/>
        <w:t xml:space="preserve">il modello CA3 indica i coefficienti per i quali il regolamento (UE) </w:t>
      </w:r>
      <w:r w:rsidR="00376F2A" w:rsidRPr="0011572E">
        <w:t>n. </w:t>
      </w:r>
      <w:r w:rsidRPr="0011572E">
        <w:t>575/2013 definisce un livello minimo, i coefficienti del secondo pilastro nonché altri dati correlati;</w:t>
      </w:r>
    </w:p>
    <w:p w14:paraId="7FAC43FB" w14:textId="77777777" w:rsidR="00CC7D2C" w:rsidRPr="0011572E" w:rsidRDefault="00CC7D2C" w:rsidP="00D1404A">
      <w:pPr>
        <w:pStyle w:val="InstructionsText2"/>
        <w:numPr>
          <w:ilvl w:val="0"/>
          <w:numId w:val="0"/>
        </w:numPr>
        <w:ind w:left="993"/>
      </w:pPr>
      <w:r w:rsidRPr="0011572E">
        <w:t>d)</w:t>
      </w:r>
      <w:r w:rsidRPr="0011572E">
        <w:tab/>
        <w:t xml:space="preserve">il modello CA4 contiene le voci per memoria necessarie, fra le altre, per determinare gli elementi di cui al modello CA1, nonché informazioni riguardanti le riserve di capitale conformemente alla direttiva 2013/36/UE; </w:t>
      </w:r>
    </w:p>
    <w:p w14:paraId="0EB902DA" w14:textId="121C0155" w:rsidR="00CC7D2C" w:rsidRPr="0011572E" w:rsidRDefault="00CC7D2C" w:rsidP="00D1404A">
      <w:pPr>
        <w:pStyle w:val="InstructionsText2"/>
        <w:numPr>
          <w:ilvl w:val="0"/>
          <w:numId w:val="0"/>
        </w:numPr>
        <w:ind w:left="993"/>
      </w:pPr>
      <w:r w:rsidRPr="0011572E">
        <w:t>e)</w:t>
      </w:r>
      <w:r w:rsidRPr="0011572E">
        <w:tab/>
        <w:t>il modello CA5 contiene i dati necessari per calcolare l</w:t>
      </w:r>
      <w:r w:rsidR="00376F2A" w:rsidRPr="0011572E">
        <w:t>'</w:t>
      </w:r>
      <w:r w:rsidRPr="0011572E">
        <w:t>effetto dell</w:t>
      </w:r>
      <w:r w:rsidR="00376F2A" w:rsidRPr="0011572E">
        <w:t>'</w:t>
      </w:r>
      <w:r w:rsidRPr="0011572E">
        <w:t xml:space="preserve">applicazione delle disposizioni transitorie del regolamento (UE) </w:t>
      </w:r>
      <w:r w:rsidR="00376F2A" w:rsidRPr="0011572E">
        <w:t>n. </w:t>
      </w:r>
      <w:r w:rsidRPr="0011572E">
        <w:t>575/2013 sui fondi propri. Il modello CA5 sparirà allo scadere di dette disposizioni transitorie.</w:t>
      </w:r>
    </w:p>
    <w:p w14:paraId="6AAF12AD" w14:textId="72172026" w:rsidR="00CC7D2C" w:rsidRPr="0011572E" w:rsidRDefault="00CC7D2C" w:rsidP="00D1404A">
      <w:pPr>
        <w:pStyle w:val="InstructionsText2"/>
        <w:numPr>
          <w:ilvl w:val="0"/>
          <w:numId w:val="0"/>
        </w:numPr>
      </w:pPr>
      <w:r w:rsidRPr="0011572E">
        <w:fldChar w:fldCharType="begin"/>
      </w:r>
      <w:r w:rsidRPr="0011572E">
        <w:instrText>seq paragraphs</w:instrText>
      </w:r>
      <w:r w:rsidRPr="0011572E">
        <w:fldChar w:fldCharType="separate"/>
      </w:r>
      <w:r w:rsidRPr="0011572E">
        <w:t>12</w:t>
      </w:r>
      <w:r w:rsidRPr="0011572E">
        <w:fldChar w:fldCharType="end"/>
      </w:r>
      <w:r w:rsidRPr="0011572E">
        <w:t>.</w:t>
      </w:r>
      <w:r w:rsidRPr="0011572E">
        <w:tab/>
        <w:t>I modelli sono usati da tutti i soggetti segnalanti, indipendentemente dai principi contabili applicati, anche se taluni elementi al numeratore sono specifici per i soggetti che utilizzano norme di valutazione del tipo usato negli IAS/IFRS. Di solito le informazioni indicate al denominatore sono correlate ai risultati finali segnalati nei corrispondenti modelli per il calcolo dell</w:t>
      </w:r>
      <w:r w:rsidR="00376F2A" w:rsidRPr="0011572E">
        <w:t>'</w:t>
      </w:r>
      <w:r w:rsidRPr="0011572E">
        <w:t>importo complessivo dell</w:t>
      </w:r>
      <w:r w:rsidR="00376F2A" w:rsidRPr="0011572E">
        <w:t>'</w:t>
      </w:r>
      <w:r w:rsidRPr="0011572E">
        <w:t>esposizione al rischio.</w:t>
      </w:r>
    </w:p>
    <w:p w14:paraId="596C5A80" w14:textId="77777777" w:rsidR="00CC7D2C" w:rsidRPr="0011572E" w:rsidRDefault="00CC7D2C" w:rsidP="00D1404A">
      <w:pPr>
        <w:pStyle w:val="InstructionsText2"/>
        <w:numPr>
          <w:ilvl w:val="0"/>
          <w:numId w:val="0"/>
        </w:numPr>
      </w:pPr>
      <w:r w:rsidRPr="0011572E">
        <w:lastRenderedPageBreak/>
        <w:fldChar w:fldCharType="begin"/>
      </w:r>
      <w:r w:rsidRPr="0011572E">
        <w:instrText>seq paragraphs</w:instrText>
      </w:r>
      <w:r w:rsidRPr="0011572E">
        <w:fldChar w:fldCharType="separate"/>
      </w:r>
      <w:r w:rsidRPr="0011572E">
        <w:t>13</w:t>
      </w:r>
      <w:r w:rsidRPr="0011572E">
        <w:fldChar w:fldCharType="end"/>
      </w:r>
      <w:r w:rsidRPr="0011572E">
        <w:t>.</w:t>
      </w:r>
      <w:r w:rsidRPr="0011572E">
        <w:tab/>
        <w:t xml:space="preserve">I fondi propri totali sono formati da tipi di capitale differenti: il capitale di classe 1 (T1), che è la somma del capitale primario di classe 1 (CET1) e del capitale aggiuntivo di classe 1 (AT1), e il capitale di classe 2 (T2). </w:t>
      </w:r>
    </w:p>
    <w:p w14:paraId="2CD8D0AB" w14:textId="5E50069E" w:rsidR="00CC7D2C" w:rsidRPr="0011572E" w:rsidRDefault="00CC7D2C" w:rsidP="00D1404A">
      <w:pPr>
        <w:pStyle w:val="InstructionsText2"/>
        <w:numPr>
          <w:ilvl w:val="0"/>
          <w:numId w:val="0"/>
        </w:numPr>
      </w:pPr>
      <w:r w:rsidRPr="0011572E">
        <w:fldChar w:fldCharType="begin"/>
      </w:r>
      <w:r w:rsidRPr="0011572E">
        <w:instrText>seq paragraphs</w:instrText>
      </w:r>
      <w:r w:rsidRPr="0011572E">
        <w:fldChar w:fldCharType="separate"/>
      </w:r>
      <w:r w:rsidRPr="0011572E">
        <w:t>14</w:t>
      </w:r>
      <w:r w:rsidRPr="0011572E">
        <w:fldChar w:fldCharType="end"/>
      </w:r>
      <w:r w:rsidRPr="0011572E">
        <w:t>.</w:t>
      </w:r>
      <w:r w:rsidRPr="0011572E">
        <w:tab/>
        <w:t>L</w:t>
      </w:r>
      <w:r w:rsidR="00376F2A" w:rsidRPr="0011572E">
        <w:t>'</w:t>
      </w:r>
      <w:r w:rsidRPr="0011572E">
        <w:t xml:space="preserve">applicazione delle disposizioni transitorie del regolamento (UE) </w:t>
      </w:r>
      <w:r w:rsidR="00376F2A" w:rsidRPr="0011572E">
        <w:t>n. </w:t>
      </w:r>
      <w:r w:rsidRPr="0011572E">
        <w:t>575/2013 e della direttiva 2013/36/UE è trattata come segue nei modelli CA:</w:t>
      </w:r>
    </w:p>
    <w:p w14:paraId="14CA06BE" w14:textId="731C03AD" w:rsidR="00CC7D2C" w:rsidRPr="0011572E" w:rsidRDefault="00CC7D2C" w:rsidP="00D1404A">
      <w:pPr>
        <w:pStyle w:val="InstructionsText2"/>
        <w:numPr>
          <w:ilvl w:val="0"/>
          <w:numId w:val="0"/>
        </w:numPr>
        <w:ind w:left="993"/>
      </w:pPr>
      <w:r w:rsidRPr="0011572E">
        <w:t>a)</w:t>
      </w:r>
      <w:r w:rsidRPr="0011572E">
        <w:tab/>
        <w:t>le voci del modello CA1 prescindono di solito dagli aggiustamenti transitori. Questo significa che gli importi indicati alle voci del modello CA1 sono calcolati conformemente alle disposizioni definitive (ossia come se non ci fossero disposizioni transitorie), ad eccezione delle voci che riassumono l</w:t>
      </w:r>
      <w:r w:rsidR="00376F2A" w:rsidRPr="0011572E">
        <w:t>'</w:t>
      </w:r>
      <w:r w:rsidRPr="0011572E">
        <w:t>effetto di dette disposizioni transitorie. Per ciascun tipo di capitale (capitale primario di classe 1, capitale aggiuntivo di classe 1 e capitale di classe 2) tre diverse voci comprendono tutti gli aggiustamenti dovuti a dette disposizioni transitorie;</w:t>
      </w:r>
    </w:p>
    <w:p w14:paraId="2571599A" w14:textId="1217E44C" w:rsidR="00CC7D2C" w:rsidRPr="0011572E" w:rsidRDefault="00CC7D2C" w:rsidP="00D1404A">
      <w:pPr>
        <w:pStyle w:val="InstructionsText2"/>
        <w:numPr>
          <w:ilvl w:val="0"/>
          <w:numId w:val="0"/>
        </w:numPr>
        <w:ind w:left="993"/>
      </w:pPr>
      <w:r w:rsidRPr="0011572E">
        <w:t>b)</w:t>
      </w:r>
      <w:r w:rsidRPr="0011572E">
        <w:tab/>
        <w:t>le disposizioni transitorie possono influire anche sulla carenza di capitale aggiuntivo di classe</w:t>
      </w:r>
      <w:r w:rsidR="00376F2A" w:rsidRPr="0011572E">
        <w:t> </w:t>
      </w:r>
      <w:r w:rsidRPr="0011572E">
        <w:t>1 e di capitale di classe</w:t>
      </w:r>
      <w:r w:rsidR="00376F2A" w:rsidRPr="0011572E">
        <w:t> </w:t>
      </w:r>
      <w:r w:rsidRPr="0011572E">
        <w:t>2 (ossia l</w:t>
      </w:r>
      <w:r w:rsidR="00376F2A" w:rsidRPr="0011572E">
        <w:t>'</w:t>
      </w:r>
      <w:r w:rsidRPr="0011572E">
        <w:t>eccesso di deduzione dal capitale aggiuntivo di classe 1 o dal capitale di classe 2, disciplinata, rispettivamente, dall</w:t>
      </w:r>
      <w:r w:rsidR="00376F2A" w:rsidRPr="0011572E">
        <w:t>'</w:t>
      </w:r>
      <w:r w:rsidRPr="0011572E">
        <w:t>articolo 36, paragrafo 1, lettera j), e dall</w:t>
      </w:r>
      <w:r w:rsidR="00376F2A" w:rsidRPr="0011572E">
        <w:t>'</w:t>
      </w:r>
      <w:r w:rsidRPr="0011572E">
        <w:t xml:space="preserve">articolo 56, lettera e), del regolamento (UE) </w:t>
      </w:r>
      <w:r w:rsidR="00376F2A" w:rsidRPr="0011572E">
        <w:t>n. </w:t>
      </w:r>
      <w:r w:rsidRPr="0011572E">
        <w:t>575/2013); pertanto, le voci che incorporano queste carenze possono riflettere indirettamente l</w:t>
      </w:r>
      <w:r w:rsidR="00376F2A" w:rsidRPr="0011572E">
        <w:t>'</w:t>
      </w:r>
      <w:r w:rsidRPr="0011572E">
        <w:t>effetto di tali disposizioni transitorie;</w:t>
      </w:r>
    </w:p>
    <w:p w14:paraId="088733BA" w14:textId="33CA4642" w:rsidR="00CC7D2C" w:rsidRPr="0011572E" w:rsidRDefault="00CC7D2C" w:rsidP="00D1404A">
      <w:pPr>
        <w:pStyle w:val="InstructionsText2"/>
        <w:numPr>
          <w:ilvl w:val="0"/>
          <w:numId w:val="0"/>
        </w:numPr>
        <w:ind w:left="993"/>
      </w:pPr>
      <w:r w:rsidRPr="0011572E">
        <w:t>c)</w:t>
      </w:r>
      <w:r w:rsidRPr="0011572E">
        <w:tab/>
        <w:t>il modello CA5 è usato esclusivamente per segnalare l</w:t>
      </w:r>
      <w:r w:rsidR="00376F2A" w:rsidRPr="0011572E">
        <w:t>'</w:t>
      </w:r>
      <w:r w:rsidRPr="0011572E">
        <w:t>effetto prodotto dall</w:t>
      </w:r>
      <w:r w:rsidR="00376F2A" w:rsidRPr="0011572E">
        <w:t>'</w:t>
      </w:r>
      <w:r w:rsidRPr="0011572E">
        <w:t xml:space="preserve">applicazione delle disposizioni transitorie del regolamento (UE) </w:t>
      </w:r>
      <w:r w:rsidR="00376F2A" w:rsidRPr="0011572E">
        <w:t>n. </w:t>
      </w:r>
      <w:r w:rsidRPr="0011572E">
        <w:t xml:space="preserve">575/2013 aventi un impatto sui fondi propri. </w:t>
      </w:r>
    </w:p>
    <w:p w14:paraId="45D824B0" w14:textId="0792156D" w:rsidR="00CC7D2C" w:rsidRPr="0011572E" w:rsidRDefault="00CC7D2C" w:rsidP="00D1404A">
      <w:pPr>
        <w:pStyle w:val="InstructionsText2"/>
        <w:numPr>
          <w:ilvl w:val="0"/>
          <w:numId w:val="0"/>
        </w:numPr>
      </w:pPr>
      <w:r w:rsidRPr="0011572E">
        <w:fldChar w:fldCharType="begin"/>
      </w:r>
      <w:r w:rsidRPr="0011572E">
        <w:instrText>seq paragraphs</w:instrText>
      </w:r>
      <w:r w:rsidRPr="0011572E">
        <w:fldChar w:fldCharType="separate"/>
      </w:r>
      <w:r w:rsidRPr="0011572E">
        <w:t>15</w:t>
      </w:r>
      <w:r w:rsidRPr="0011572E">
        <w:fldChar w:fldCharType="end"/>
      </w:r>
      <w:r w:rsidRPr="0011572E">
        <w:t>.</w:t>
      </w:r>
      <w:r w:rsidRPr="0011572E">
        <w:tab/>
        <w:t>I requisiti del secondo pilastro possono ricevere un trattamento diverso all</w:t>
      </w:r>
      <w:r w:rsidR="00376F2A" w:rsidRPr="0011572E">
        <w:t>'</w:t>
      </w:r>
      <w:r w:rsidRPr="0011572E">
        <w:t>interno dell</w:t>
      </w:r>
      <w:r w:rsidR="00376F2A" w:rsidRPr="0011572E">
        <w:t>'</w:t>
      </w:r>
      <w:r w:rsidRPr="0011572E">
        <w:t>Unione (l</w:t>
      </w:r>
      <w:r w:rsidR="00376F2A" w:rsidRPr="0011572E">
        <w:t>'</w:t>
      </w:r>
      <w:r w:rsidRPr="0011572E">
        <w:t xml:space="preserve">articolo 104 bis, paragrafo 1, della direttiva 2013/36/UE deve essere recepito nella legislazione nazionale). La segnalazione della solvibilità imposta dal regolamento (UE) </w:t>
      </w:r>
      <w:r w:rsidR="00376F2A" w:rsidRPr="0011572E">
        <w:t>n. </w:t>
      </w:r>
      <w:r w:rsidRPr="0011572E">
        <w:t>575/2013 comprende soltanto l</w:t>
      </w:r>
      <w:r w:rsidR="00376F2A" w:rsidRPr="0011572E">
        <w:t>'</w:t>
      </w:r>
      <w:r w:rsidRPr="0011572E">
        <w:t xml:space="preserve">impatto dei requisiti del secondo pilastro sul coefficiente di solvibilità o sul coefficiente finale. </w:t>
      </w:r>
    </w:p>
    <w:p w14:paraId="10043DAC" w14:textId="77777777" w:rsidR="00CC7D2C" w:rsidRPr="0011572E" w:rsidRDefault="00CC7D2C" w:rsidP="00D1404A">
      <w:pPr>
        <w:pStyle w:val="InstructionsText2"/>
        <w:numPr>
          <w:ilvl w:val="0"/>
          <w:numId w:val="0"/>
        </w:numPr>
        <w:ind w:left="993"/>
      </w:pPr>
      <w:r w:rsidRPr="0011572E">
        <w:t>a)</w:t>
      </w:r>
      <w:r w:rsidRPr="0011572E">
        <w:tab/>
        <w:t>I modelli CA1, CA2 e CA5 contengono solamente dati relativi ad elementi del primo pilastro.</w:t>
      </w:r>
    </w:p>
    <w:p w14:paraId="0DBE98C6" w14:textId="1D13E956" w:rsidR="00CC7D2C" w:rsidRPr="0011572E" w:rsidRDefault="00CC7D2C" w:rsidP="00D1404A">
      <w:pPr>
        <w:pStyle w:val="InstructionsText2"/>
        <w:numPr>
          <w:ilvl w:val="0"/>
          <w:numId w:val="0"/>
        </w:numPr>
        <w:ind w:left="993"/>
      </w:pPr>
      <w:r w:rsidRPr="0011572E">
        <w:t>b)</w:t>
      </w:r>
      <w:r w:rsidRPr="0011572E">
        <w:tab/>
        <w:t>Il modello CA3 indica l</w:t>
      </w:r>
      <w:r w:rsidR="00376F2A" w:rsidRPr="0011572E">
        <w:t>'</w:t>
      </w:r>
      <w:r w:rsidRPr="0011572E">
        <w:t>impatto dei requisiti aggiuntivi del secondo pilastro sul coefficiente di solvibilità su base aggregata. Si concentra principalmente sui coefficienti finali. Non vi sono ulteriori collegamenti con i modelli CA1, CA2 o CA5.</w:t>
      </w:r>
    </w:p>
    <w:p w14:paraId="63F79AA0" w14:textId="787B8B85" w:rsidR="00CC7D2C" w:rsidRPr="0011572E" w:rsidRDefault="00CC7D2C" w:rsidP="00D1404A">
      <w:pPr>
        <w:pStyle w:val="InstructionsText2"/>
        <w:numPr>
          <w:ilvl w:val="0"/>
          <w:numId w:val="0"/>
        </w:numPr>
        <w:ind w:left="993"/>
      </w:pPr>
      <w:r w:rsidRPr="0011572E">
        <w:t>c)</w:t>
      </w:r>
      <w:r w:rsidRPr="0011572E">
        <w:tab/>
        <w:t>Il modello CA4 contiene una cella per i requisiti aggiuntivi di fondi propri connessi al secondo pilastro. Detta cella, che non è collegata tramite norme di convalida ai coefficienti di capitale del modello CA3, rispecchia l</w:t>
      </w:r>
      <w:r w:rsidR="00376F2A" w:rsidRPr="0011572E">
        <w:t>'</w:t>
      </w:r>
      <w:r w:rsidRPr="0011572E">
        <w:t>articolo 104 bis, paragrafo 1, della direttiva 2013/36/UE, che cita esplicitamente i requisiti aggiuntivi di fondi propri come una possibilità per le decisioni nell</w:t>
      </w:r>
      <w:r w:rsidR="00376F2A" w:rsidRPr="0011572E">
        <w:t>'</w:t>
      </w:r>
      <w:r w:rsidRPr="0011572E">
        <w:t>ambito del secondo pilastro.</w:t>
      </w:r>
    </w:p>
    <w:p w14:paraId="2CF3DCE5" w14:textId="6FD87529" w:rsidR="00CC7D2C" w:rsidRPr="0011572E" w:rsidRDefault="00CC7D2C" w:rsidP="00D1404A">
      <w:pPr>
        <w:pStyle w:val="InstructionsText2"/>
        <w:numPr>
          <w:ilvl w:val="0"/>
          <w:numId w:val="0"/>
        </w:numPr>
      </w:pPr>
      <w:r w:rsidRPr="0011572E">
        <w:t>15a. L</w:t>
      </w:r>
      <w:r w:rsidR="00376F2A" w:rsidRPr="0011572E">
        <w:t>'</w:t>
      </w:r>
      <w:r w:rsidRPr="0011572E">
        <w:t>applicazione dei requisiti in materia di output floor può incidere sul TREA e sui requisiti di fondi propri il cui calcolo dipende dal TREA: coefficienti patrimoniali, requisiti del pilastro</w:t>
      </w:r>
      <w:r w:rsidR="00376F2A" w:rsidRPr="0011572E">
        <w:t> </w:t>
      </w:r>
      <w:r w:rsidRPr="0011572E">
        <w:t>2 e riserve di capitale. Se un</w:t>
      </w:r>
      <w:r w:rsidR="00376F2A" w:rsidRPr="0011572E">
        <w:t>'</w:t>
      </w:r>
      <w:r w:rsidRPr="0011572E">
        <w:t>autorità competente ha applicato la deroga di cui all</w:t>
      </w:r>
      <w:r w:rsidR="00376F2A" w:rsidRPr="0011572E">
        <w:t>'</w:t>
      </w:r>
      <w:r w:rsidRPr="0011572E">
        <w:t>articolo</w:t>
      </w:r>
      <w:r w:rsidR="00376F2A" w:rsidRPr="0011572E">
        <w:t> </w:t>
      </w:r>
      <w:r w:rsidRPr="0011572E">
        <w:t>92, paragrafo</w:t>
      </w:r>
      <w:r w:rsidR="00376F2A" w:rsidRPr="0011572E">
        <w:t> </w:t>
      </w:r>
      <w:r w:rsidRPr="0011572E">
        <w:t xml:space="preserve">3, secondo comma, del regolamento (UE) </w:t>
      </w:r>
      <w:r w:rsidR="00376F2A" w:rsidRPr="0011572E">
        <w:t>n. </w:t>
      </w:r>
      <w:r w:rsidRPr="0011572E">
        <w:t xml:space="preserve">575/2013, le informazioni sui requisiti in materia di output floor sono comunicate di conseguenza. </w:t>
      </w:r>
    </w:p>
    <w:p w14:paraId="226DFED5" w14:textId="5DCD9B77" w:rsidR="00CC7D2C" w:rsidRPr="0011572E" w:rsidRDefault="00CC7D2C" w:rsidP="00D1404A">
      <w:pPr>
        <w:pStyle w:val="InstructionsText2"/>
        <w:numPr>
          <w:ilvl w:val="0"/>
          <w:numId w:val="0"/>
        </w:numPr>
        <w:ind w:left="993"/>
      </w:pPr>
      <w:r w:rsidRPr="0011572E">
        <w:lastRenderedPageBreak/>
        <w:t>a)</w:t>
      </w:r>
      <w:r w:rsidRPr="0011572E">
        <w:tab/>
        <w:t>Il modello CA2 contiene gli importi totali dell</w:t>
      </w:r>
      <w:r w:rsidR="00376F2A" w:rsidRPr="0011572E">
        <w:t>'</w:t>
      </w:r>
      <w:r w:rsidRPr="0011572E">
        <w:t>esposizione al rischio con soglia minima, senza soglia minima e standardizzati. Il TREA con soglia minima e standardizzato riflette l</w:t>
      </w:r>
      <w:r w:rsidR="00376F2A" w:rsidRPr="0011572E">
        <w:t>'</w:t>
      </w:r>
      <w:r w:rsidRPr="0011572E">
        <w:t>effetto delle disposizioni transitorie per l</w:t>
      </w:r>
      <w:r w:rsidR="00376F2A" w:rsidRPr="0011572E">
        <w:t>'</w:t>
      </w:r>
      <w:r w:rsidRPr="0011572E">
        <w:t>output floor di cui all</w:t>
      </w:r>
      <w:r w:rsidR="00376F2A" w:rsidRPr="0011572E">
        <w:t>'</w:t>
      </w:r>
      <w:r w:rsidRPr="0011572E">
        <w:t xml:space="preserve">articolo 465 del regolamento (UE) </w:t>
      </w:r>
      <w:r w:rsidR="00376F2A" w:rsidRPr="0011572E">
        <w:t>n. </w:t>
      </w:r>
      <w:r w:rsidRPr="0011572E">
        <w:t>575/2013.</w:t>
      </w:r>
    </w:p>
    <w:p w14:paraId="70D5E959" w14:textId="051949F3" w:rsidR="00CC7D2C" w:rsidRPr="0011572E" w:rsidRDefault="00CC7D2C" w:rsidP="00D1404A">
      <w:pPr>
        <w:pStyle w:val="InstructionsText2"/>
        <w:numPr>
          <w:ilvl w:val="0"/>
          <w:numId w:val="0"/>
        </w:numPr>
        <w:ind w:left="993"/>
      </w:pPr>
      <w:r w:rsidRPr="0011572E">
        <w:t>b)</w:t>
      </w:r>
      <w:r w:rsidRPr="0011572E">
        <w:tab/>
        <w:t>Il modello CA3 contiene i coefficienti di capitale con e senza soglia minima e il requisito patrimoniale SREP totale (TSCR) prima e dopo il massimale di cui all</w:t>
      </w:r>
      <w:r w:rsidR="00376F2A" w:rsidRPr="0011572E">
        <w:t>'</w:t>
      </w:r>
      <w:r w:rsidRPr="0011572E">
        <w:t>articolo 104 bis della direttiva 2013/36/UE e i coefficienti patrimoniali senza l</w:t>
      </w:r>
      <w:r w:rsidR="00376F2A" w:rsidRPr="0011572E">
        <w:t>'</w:t>
      </w:r>
      <w:r w:rsidRPr="0011572E">
        <w:t>applicazione delle disposizioni transitorie per l</w:t>
      </w:r>
      <w:r w:rsidR="00376F2A" w:rsidRPr="0011572E">
        <w:t>'</w:t>
      </w:r>
      <w:r w:rsidRPr="0011572E">
        <w:t>output floor.</w:t>
      </w:r>
    </w:p>
    <w:p w14:paraId="5965EF78" w14:textId="3EA555D1" w:rsidR="00CC7D2C" w:rsidRPr="0011572E" w:rsidRDefault="00CC7D2C" w:rsidP="00D1404A">
      <w:pPr>
        <w:pStyle w:val="InstructionsText2"/>
        <w:numPr>
          <w:ilvl w:val="0"/>
          <w:numId w:val="0"/>
        </w:numPr>
        <w:ind w:left="993"/>
      </w:pPr>
      <w:r w:rsidRPr="0011572E">
        <w:t>15b. Il modello CA4 contiene gli importi delle rettifiche per l</w:t>
      </w:r>
      <w:r w:rsidR="00376F2A" w:rsidRPr="0011572E">
        <w:t>'</w:t>
      </w:r>
      <w:r w:rsidRPr="0011572E">
        <w:t>applicazione della soglia minima con e senza l</w:t>
      </w:r>
      <w:r w:rsidR="00376F2A" w:rsidRPr="0011572E">
        <w:t>'</w:t>
      </w:r>
      <w:r w:rsidRPr="0011572E">
        <w:t>applicazione di disposizioni transitorie per l</w:t>
      </w:r>
      <w:r w:rsidR="00376F2A" w:rsidRPr="0011572E">
        <w:t>'</w:t>
      </w:r>
      <w:r w:rsidRPr="0011572E">
        <w:t>output floor, nonché la percentuale di output floor applicabile a norma dell</w:t>
      </w:r>
      <w:r w:rsidR="00376F2A" w:rsidRPr="0011572E">
        <w:t>'</w:t>
      </w:r>
      <w:r w:rsidRPr="0011572E">
        <w:t>articolo</w:t>
      </w:r>
      <w:r w:rsidR="00B3370B" w:rsidRPr="0011572E">
        <w:t> </w:t>
      </w:r>
      <w:r w:rsidRPr="0011572E">
        <w:t>465, paragrafo</w:t>
      </w:r>
      <w:r w:rsidR="00B3370B" w:rsidRPr="0011572E">
        <w:t> </w:t>
      </w:r>
      <w:r w:rsidRPr="0011572E">
        <w:t xml:space="preserve">1, del regolamento (UE) </w:t>
      </w:r>
      <w:r w:rsidR="00376F2A" w:rsidRPr="0011572E">
        <w:t>n. </w:t>
      </w:r>
      <w:r w:rsidRPr="0011572E">
        <w:t>575/2013.</w:t>
      </w:r>
    </w:p>
    <w:p w14:paraId="36A0BD6A" w14:textId="788ABF3B" w:rsidR="00CC7D2C" w:rsidRPr="0011572E" w:rsidRDefault="00DA32D5" w:rsidP="00A85510">
      <w:pPr>
        <w:pStyle w:val="InstructionsText2"/>
        <w:numPr>
          <w:ilvl w:val="0"/>
          <w:numId w:val="0"/>
        </w:numPr>
      </w:pPr>
      <w:r w:rsidRPr="0011572E">
        <w:t>15c. Il modello C 06.02 contiene la rettifica per l</w:t>
      </w:r>
      <w:r w:rsidR="00376F2A" w:rsidRPr="0011572E">
        <w:t>'</w:t>
      </w:r>
      <w:r w:rsidRPr="0011572E">
        <w:t>applicazione della soglia minima nel TREA delle entità rientranti nell</w:t>
      </w:r>
      <w:r w:rsidR="00376F2A" w:rsidRPr="0011572E">
        <w:t>'</w:t>
      </w:r>
      <w:r w:rsidRPr="0011572E">
        <w:t>ambito del consolidamento.</w:t>
      </w:r>
    </w:p>
    <w:p w14:paraId="4F8F57C9" w14:textId="0A4C3839" w:rsidR="00CC7D2C" w:rsidRPr="0011572E" w:rsidRDefault="00CC7D2C" w:rsidP="00A85510">
      <w:pPr>
        <w:pStyle w:val="InstructionsText2"/>
        <w:numPr>
          <w:ilvl w:val="0"/>
          <w:numId w:val="0"/>
        </w:numPr>
      </w:pPr>
      <w:r w:rsidRPr="0011572E">
        <w:t>15d. I modelli C10.00, C13.01, C14.01 e C34.02 contengono informazioni sui valori delle esposizioni standardizzati e sul TREA standardizzato calcolati conformemente all</w:t>
      </w:r>
      <w:r w:rsidR="00376F2A" w:rsidRPr="0011572E">
        <w:t>'</w:t>
      </w:r>
      <w:r w:rsidRPr="0011572E">
        <w:t xml:space="preserve">articolo 92, paragrafo 5, del regolamento (UE) </w:t>
      </w:r>
      <w:r w:rsidR="00376F2A" w:rsidRPr="0011572E">
        <w:t>n. </w:t>
      </w:r>
      <w:r w:rsidRPr="0011572E">
        <w:t>575/2013 e, se del caso, sull</w:t>
      </w:r>
      <w:r w:rsidR="00376F2A" w:rsidRPr="0011572E">
        <w:t>'</w:t>
      </w:r>
      <w:r w:rsidRPr="0011572E">
        <w:t>impatto delle disposizioni transitorie per il calcolo dell</w:t>
      </w:r>
      <w:r w:rsidR="00376F2A" w:rsidRPr="0011572E">
        <w:t>'</w:t>
      </w:r>
      <w:r w:rsidRPr="0011572E">
        <w:t>S-TREA.</w:t>
      </w:r>
      <w:r w:rsidR="00376F2A" w:rsidRPr="0011572E">
        <w:t xml:space="preserve"> </w:t>
      </w:r>
    </w:p>
    <w:p w14:paraId="49279069" w14:textId="77777777" w:rsidR="00CC7D2C" w:rsidRPr="0011572E" w:rsidRDefault="00CC7D2C" w:rsidP="00D1404A">
      <w:pPr>
        <w:pStyle w:val="InstructionsText2"/>
        <w:numPr>
          <w:ilvl w:val="0"/>
          <w:numId w:val="0"/>
        </w:numPr>
        <w:ind w:left="993"/>
      </w:pPr>
    </w:p>
    <w:p w14:paraId="0DDBF68C" w14:textId="77777777" w:rsidR="00CC7D2C" w:rsidRPr="0011572E" w:rsidRDefault="00CC7D2C" w:rsidP="00D1404A">
      <w:pPr>
        <w:pStyle w:val="Instructionsberschrift2"/>
        <w:numPr>
          <w:ilvl w:val="0"/>
          <w:numId w:val="0"/>
        </w:numPr>
        <w:ind w:left="357" w:hanging="357"/>
      </w:pPr>
      <w:bookmarkStart w:id="10" w:name="_Toc473560873"/>
      <w:bookmarkStart w:id="11" w:name="_Toc151714361"/>
      <w:bookmarkStart w:id="12" w:name="_Toc308175820"/>
      <w:bookmarkStart w:id="13" w:name="_Toc360188325"/>
      <w:r w:rsidRPr="0011572E">
        <w:t>1.2.</w:t>
      </w:r>
      <w:r w:rsidRPr="0011572E">
        <w:tab/>
        <w:t>C 01.00 — FONDI PROPRI (CA1)</w:t>
      </w:r>
      <w:bookmarkEnd w:id="10"/>
      <w:bookmarkEnd w:id="11"/>
      <w:r w:rsidRPr="0011572E">
        <w:t xml:space="preserve"> </w:t>
      </w:r>
      <w:bookmarkEnd w:id="12"/>
      <w:bookmarkEnd w:id="13"/>
    </w:p>
    <w:p w14:paraId="4A8E09A3" w14:textId="77777777" w:rsidR="00CC7D2C" w:rsidRPr="0011572E" w:rsidRDefault="00CC7D2C" w:rsidP="00D1404A">
      <w:pPr>
        <w:pStyle w:val="Instructionsberschrift2"/>
        <w:numPr>
          <w:ilvl w:val="0"/>
          <w:numId w:val="0"/>
        </w:numPr>
        <w:ind w:left="357" w:hanging="357"/>
      </w:pPr>
      <w:bookmarkStart w:id="14" w:name="_Toc308175821"/>
      <w:bookmarkStart w:id="15" w:name="_Toc310414968"/>
      <w:bookmarkStart w:id="16" w:name="_Toc360188326"/>
      <w:bookmarkStart w:id="17" w:name="_Toc473560874"/>
      <w:bookmarkStart w:id="18" w:name="_Toc151714362"/>
      <w:r w:rsidRPr="0011572E">
        <w:t>1.2.1.</w:t>
      </w:r>
      <w:r w:rsidRPr="0011572E">
        <w:tab/>
        <w:t xml:space="preserve">Istruzioni relative a posizioni specifiche </w:t>
      </w:r>
      <w:bookmarkEnd w:id="14"/>
      <w:bookmarkEnd w:id="15"/>
      <w:bookmarkEnd w:id="16"/>
      <w:bookmarkEnd w:id="17"/>
      <w:bookmarkEnd w:id="18"/>
    </w:p>
    <w:p w14:paraId="46149592" w14:textId="77777777" w:rsidR="00CC7D2C" w:rsidRPr="0011572E" w:rsidRDefault="00CC7D2C" w:rsidP="00320EFD">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CC7D2C" w:rsidRPr="0011572E" w14:paraId="7C64B19F" w14:textId="77777777" w:rsidTr="00822842">
        <w:tc>
          <w:tcPr>
            <w:tcW w:w="1129" w:type="dxa"/>
            <w:shd w:val="clear" w:color="auto" w:fill="D9D9D9"/>
          </w:tcPr>
          <w:p w14:paraId="1EBAD656" w14:textId="77777777" w:rsidR="00CC7D2C" w:rsidRPr="0011572E" w:rsidRDefault="00CC7D2C" w:rsidP="00320EFD">
            <w:pPr>
              <w:pStyle w:val="InstructionsText"/>
              <w:rPr>
                <w:rStyle w:val="InstructionsTabelleText"/>
                <w:rFonts w:ascii="Times New Roman" w:hAnsi="Times New Roman"/>
                <w:bCs/>
                <w:sz w:val="24"/>
              </w:rPr>
            </w:pPr>
            <w:r w:rsidRPr="0011572E">
              <w:rPr>
                <w:rStyle w:val="InstructionsTabelleText"/>
                <w:rFonts w:ascii="Times New Roman" w:hAnsi="Times New Roman"/>
                <w:sz w:val="24"/>
              </w:rPr>
              <w:t>Riga</w:t>
            </w:r>
          </w:p>
        </w:tc>
        <w:tc>
          <w:tcPr>
            <w:tcW w:w="7620" w:type="dxa"/>
            <w:shd w:val="clear" w:color="auto" w:fill="D9D9D9"/>
          </w:tcPr>
          <w:p w14:paraId="00BD61FC" w14:textId="77777777" w:rsidR="00CC7D2C" w:rsidRPr="0011572E" w:rsidRDefault="00CC7D2C" w:rsidP="00320EFD">
            <w:pPr>
              <w:pStyle w:val="InstructionsText"/>
              <w:rPr>
                <w:rStyle w:val="InstructionsTabelleText"/>
                <w:rFonts w:ascii="Times New Roman" w:hAnsi="Times New Roman"/>
                <w:bCs/>
                <w:sz w:val="24"/>
              </w:rPr>
            </w:pPr>
            <w:r w:rsidRPr="0011572E">
              <w:rPr>
                <w:rStyle w:val="InstructionsTabelleText"/>
                <w:rFonts w:ascii="Times New Roman" w:hAnsi="Times New Roman"/>
                <w:sz w:val="24"/>
              </w:rPr>
              <w:t>Riferimenti giuridici e istruzioni</w:t>
            </w:r>
          </w:p>
        </w:tc>
      </w:tr>
      <w:tr w:rsidR="00CC7D2C" w:rsidRPr="0011572E" w14:paraId="4C04A885" w14:textId="77777777" w:rsidTr="00822842">
        <w:tc>
          <w:tcPr>
            <w:tcW w:w="1129" w:type="dxa"/>
          </w:tcPr>
          <w:p w14:paraId="3DFF1FFE"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0010</w:t>
            </w:r>
          </w:p>
        </w:tc>
        <w:tc>
          <w:tcPr>
            <w:tcW w:w="7620" w:type="dxa"/>
          </w:tcPr>
          <w:p w14:paraId="7F7B229E" w14:textId="0FB7C6B4" w:rsidR="00CC7D2C" w:rsidRPr="0011572E" w:rsidRDefault="00CC7D2C" w:rsidP="00320EFD">
            <w:pPr>
              <w:pStyle w:val="InstructionsText"/>
              <w:rPr>
                <w:rStyle w:val="InstructionsTabelleberschrift"/>
                <w:rFonts w:ascii="Times New Roman" w:hAnsi="Times New Roman"/>
                <w:sz w:val="24"/>
              </w:rPr>
            </w:pPr>
            <w:r w:rsidRPr="0011572E">
              <w:rPr>
                <w:rStyle w:val="InstructionsTabelleberschrift"/>
                <w:rFonts w:ascii="Times New Roman" w:hAnsi="Times New Roman"/>
                <w:sz w:val="24"/>
              </w:rPr>
              <w:t>1.</w:t>
            </w:r>
            <w:r w:rsidR="007413DB" w:rsidRPr="0011572E">
              <w:rPr>
                <w:u w:val="single"/>
              </w:rPr>
              <w:tab/>
            </w:r>
            <w:r w:rsidRPr="0011572E">
              <w:rPr>
                <w:rStyle w:val="InstructionsTabelleberschrift"/>
                <w:rFonts w:ascii="Times New Roman" w:hAnsi="Times New Roman"/>
                <w:sz w:val="24"/>
              </w:rPr>
              <w:t>Fondi propri</w:t>
            </w:r>
          </w:p>
          <w:p w14:paraId="31EC1550" w14:textId="3C68D829"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Articolo 4, paragrafo 1, punto 118, e articolo 72</w:t>
            </w:r>
            <w:r w:rsidRPr="0011572E">
              <w:t xml:space="preserve"> del regolamento (UE) </w:t>
            </w:r>
            <w:r w:rsidR="00376F2A" w:rsidRPr="0011572E">
              <w:t>n. </w:t>
            </w:r>
            <w:r w:rsidRPr="0011572E">
              <w:t>575/2013</w:t>
            </w:r>
          </w:p>
          <w:p w14:paraId="48FA791A" w14:textId="321187D4" w:rsidR="00CC7D2C" w:rsidRPr="0011572E" w:rsidRDefault="00CC7D2C" w:rsidP="00320EFD">
            <w:pPr>
              <w:pStyle w:val="InstructionsText"/>
              <w:rPr>
                <w:rStyle w:val="InstructionsTabelleberschrift"/>
                <w:rFonts w:ascii="Times New Roman" w:hAnsi="Times New Roman"/>
                <w:sz w:val="24"/>
              </w:rPr>
            </w:pPr>
            <w:r w:rsidRPr="0011572E">
              <w:rPr>
                <w:rStyle w:val="FormatvorlageInstructionsTabelleText"/>
                <w:rFonts w:ascii="Times New Roman" w:hAnsi="Times New Roman"/>
                <w:sz w:val="24"/>
              </w:rPr>
              <w:t>I fondi propri di un ente consistono nella somma del suo capitale di classe</w:t>
            </w:r>
            <w:r w:rsidR="00376F2A" w:rsidRPr="0011572E">
              <w:rPr>
                <w:rStyle w:val="FormatvorlageInstructionsTabelleText"/>
                <w:rFonts w:ascii="Times New Roman" w:hAnsi="Times New Roman"/>
                <w:sz w:val="24"/>
              </w:rPr>
              <w:t> </w:t>
            </w:r>
            <w:r w:rsidRPr="0011572E">
              <w:rPr>
                <w:rStyle w:val="FormatvorlageInstructionsTabelleText"/>
                <w:rFonts w:ascii="Times New Roman" w:hAnsi="Times New Roman"/>
                <w:sz w:val="24"/>
              </w:rPr>
              <w:t>1 e del capitale di classe 2.</w:t>
            </w:r>
          </w:p>
        </w:tc>
      </w:tr>
      <w:tr w:rsidR="00CC7D2C" w:rsidRPr="0011572E" w14:paraId="5E03706C" w14:textId="77777777" w:rsidTr="00822842">
        <w:tc>
          <w:tcPr>
            <w:tcW w:w="1129" w:type="dxa"/>
          </w:tcPr>
          <w:p w14:paraId="69C1DA7E"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0015</w:t>
            </w:r>
          </w:p>
        </w:tc>
        <w:tc>
          <w:tcPr>
            <w:tcW w:w="7620" w:type="dxa"/>
          </w:tcPr>
          <w:p w14:paraId="4CE80E5B" w14:textId="1A250D7F" w:rsidR="00CC7D2C" w:rsidRPr="0011572E" w:rsidRDefault="00CC7D2C" w:rsidP="00320EFD">
            <w:pPr>
              <w:pStyle w:val="InstructionsText"/>
              <w:rPr>
                <w:rStyle w:val="InstructionsTabelleberschrift"/>
                <w:rFonts w:ascii="Times New Roman" w:hAnsi="Times New Roman"/>
                <w:sz w:val="24"/>
              </w:rPr>
            </w:pPr>
            <w:r w:rsidRPr="0011572E">
              <w:rPr>
                <w:rStyle w:val="InstructionsTabelleberschrift"/>
                <w:rFonts w:ascii="Times New Roman" w:hAnsi="Times New Roman"/>
                <w:sz w:val="24"/>
              </w:rPr>
              <w:t>1.1</w:t>
            </w:r>
            <w:r w:rsidR="007413DB" w:rsidRPr="0011572E">
              <w:rPr>
                <w:u w:val="single"/>
              </w:rPr>
              <w:tab/>
            </w:r>
            <w:r w:rsidRPr="0011572E">
              <w:rPr>
                <w:rStyle w:val="InstructionsTabelleberschrift"/>
                <w:rFonts w:ascii="Times New Roman" w:hAnsi="Times New Roman"/>
                <w:sz w:val="24"/>
              </w:rPr>
              <w:t>Capitale di classe 1</w:t>
            </w:r>
          </w:p>
          <w:p w14:paraId="7D7B9930" w14:textId="3FA12693" w:rsidR="00CC7D2C" w:rsidRPr="0011572E" w:rsidRDefault="00CC7D2C" w:rsidP="00320EFD">
            <w:pPr>
              <w:pStyle w:val="InstructionsText"/>
              <w:rPr>
                <w:rStyle w:val="FormatvorlageInstructionsTabelleText"/>
                <w:rFonts w:ascii="Times New Roman" w:hAnsi="Times New Roman"/>
                <w:sz w:val="24"/>
              </w:rPr>
            </w:pPr>
            <w:r w:rsidRPr="0011572E">
              <w:t xml:space="preserve">Articolo 25 del regolamento (UE) </w:t>
            </w:r>
            <w:r w:rsidR="00376F2A" w:rsidRPr="0011572E">
              <w:t>n. </w:t>
            </w:r>
            <w:r w:rsidRPr="0011572E">
              <w:t>575/2013</w:t>
            </w:r>
          </w:p>
          <w:p w14:paraId="09B0C85E" w14:textId="77777777" w:rsidR="00CC7D2C" w:rsidRPr="0011572E" w:rsidRDefault="00CC7D2C" w:rsidP="00320EFD">
            <w:pPr>
              <w:pStyle w:val="InstructionsText"/>
              <w:rPr>
                <w:rStyle w:val="InstructionsTabelleberschrift"/>
                <w:rFonts w:ascii="Times New Roman" w:hAnsi="Times New Roman"/>
                <w:sz w:val="24"/>
              </w:rPr>
            </w:pPr>
            <w:r w:rsidRPr="0011572E">
              <w:rPr>
                <w:rStyle w:val="FormatvorlageInstructionsTabelleText"/>
                <w:rFonts w:ascii="Times New Roman" w:hAnsi="Times New Roman"/>
                <w:sz w:val="24"/>
              </w:rPr>
              <w:t xml:space="preserve">Il capitale di classe 1 è la somma del capitale primario di classe 1 e del capitale aggiuntivo di classe 1. </w:t>
            </w:r>
          </w:p>
        </w:tc>
      </w:tr>
      <w:tr w:rsidR="00CC7D2C" w:rsidRPr="0011572E" w14:paraId="5DCDFC6B" w14:textId="77777777" w:rsidTr="00822842">
        <w:tc>
          <w:tcPr>
            <w:tcW w:w="1129" w:type="dxa"/>
          </w:tcPr>
          <w:p w14:paraId="44FCDADE"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0020</w:t>
            </w:r>
          </w:p>
        </w:tc>
        <w:tc>
          <w:tcPr>
            <w:tcW w:w="7620" w:type="dxa"/>
          </w:tcPr>
          <w:p w14:paraId="33654540" w14:textId="41C129D3" w:rsidR="00CC7D2C" w:rsidRPr="0011572E" w:rsidRDefault="00CC7D2C" w:rsidP="00320EFD">
            <w:pPr>
              <w:pStyle w:val="InstructionsText"/>
              <w:rPr>
                <w:rStyle w:val="InstructionsTabelleberschrift"/>
                <w:rFonts w:ascii="Times New Roman" w:hAnsi="Times New Roman"/>
                <w:sz w:val="24"/>
              </w:rPr>
            </w:pPr>
            <w:r w:rsidRPr="0011572E">
              <w:rPr>
                <w:rStyle w:val="InstructionsTabelleberschrift"/>
                <w:rFonts w:ascii="Times New Roman" w:hAnsi="Times New Roman"/>
                <w:sz w:val="24"/>
              </w:rPr>
              <w:t>1.1.1</w:t>
            </w:r>
            <w:r w:rsidR="007413DB" w:rsidRPr="0011572E">
              <w:rPr>
                <w:u w:val="single"/>
              </w:rPr>
              <w:tab/>
            </w:r>
            <w:r w:rsidRPr="0011572E">
              <w:rPr>
                <w:rStyle w:val="InstructionsTabelleberschrift"/>
                <w:rFonts w:ascii="Times New Roman" w:hAnsi="Times New Roman"/>
                <w:sz w:val="24"/>
              </w:rPr>
              <w:t>Capitale primario di classe 1</w:t>
            </w:r>
          </w:p>
          <w:p w14:paraId="4F1E707B" w14:textId="6B91BCA5" w:rsidR="00CC7D2C" w:rsidRPr="0011572E" w:rsidRDefault="00CC7D2C" w:rsidP="00320EFD">
            <w:pPr>
              <w:pStyle w:val="InstructionsText"/>
              <w:rPr>
                <w:rStyle w:val="FormatvorlageInstructionsTabelleText"/>
                <w:rFonts w:ascii="Times New Roman" w:hAnsi="Times New Roman"/>
                <w:sz w:val="24"/>
              </w:rPr>
            </w:pPr>
            <w:r w:rsidRPr="0011572E">
              <w:t xml:space="preserve">Articolo 50 del regolamento (UE) </w:t>
            </w:r>
            <w:r w:rsidR="00376F2A" w:rsidRPr="0011572E">
              <w:t>n. </w:t>
            </w:r>
            <w:r w:rsidRPr="0011572E">
              <w:t>575/2013</w:t>
            </w:r>
          </w:p>
        </w:tc>
      </w:tr>
      <w:tr w:rsidR="00CC7D2C" w:rsidRPr="0011572E" w14:paraId="50E5DD49" w14:textId="77777777" w:rsidTr="00822842">
        <w:tc>
          <w:tcPr>
            <w:tcW w:w="1129" w:type="dxa"/>
          </w:tcPr>
          <w:p w14:paraId="425977A0"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0030</w:t>
            </w:r>
          </w:p>
        </w:tc>
        <w:tc>
          <w:tcPr>
            <w:tcW w:w="7620" w:type="dxa"/>
          </w:tcPr>
          <w:p w14:paraId="7D4F1E65" w14:textId="68C5E845" w:rsidR="00CC7D2C" w:rsidRPr="0011572E" w:rsidRDefault="00CC7D2C" w:rsidP="00320EFD">
            <w:pPr>
              <w:pStyle w:val="InstructionsText"/>
              <w:rPr>
                <w:rStyle w:val="InstructionsTabelleberschrift"/>
                <w:rFonts w:ascii="Times New Roman" w:hAnsi="Times New Roman"/>
                <w:sz w:val="24"/>
              </w:rPr>
            </w:pPr>
            <w:r w:rsidRPr="0011572E">
              <w:rPr>
                <w:rStyle w:val="InstructionsTabelleberschrift"/>
                <w:rFonts w:ascii="Times New Roman" w:hAnsi="Times New Roman"/>
                <w:sz w:val="24"/>
              </w:rPr>
              <w:t>1.1.1.1</w:t>
            </w:r>
            <w:r w:rsidR="007413DB" w:rsidRPr="0011572E">
              <w:rPr>
                <w:u w:val="single"/>
              </w:rPr>
              <w:tab/>
            </w:r>
            <w:r w:rsidRPr="0011572E">
              <w:rPr>
                <w:rStyle w:val="InstructionsTabelleberschrift"/>
                <w:rFonts w:ascii="Times New Roman" w:hAnsi="Times New Roman"/>
                <w:sz w:val="24"/>
              </w:rPr>
              <w:t>Strumenti di capitale e sovrapprezzi di emissione ammissibili come CET1</w:t>
            </w:r>
          </w:p>
          <w:p w14:paraId="5F4E10C2" w14:textId="5DC782CC"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Articolo 26, paragrafo 1, lettere a) e b), articoli da 27 a 30, articolo 36, paragrafo 1, lettera f), e articolo 42</w:t>
            </w:r>
            <w:r w:rsidRPr="0011572E">
              <w:t xml:space="preserve"> del regolamento (UE) </w:t>
            </w:r>
            <w:r w:rsidR="00376F2A" w:rsidRPr="0011572E">
              <w:t>n. </w:t>
            </w:r>
            <w:r w:rsidRPr="0011572E">
              <w:t>575/2013</w:t>
            </w:r>
          </w:p>
        </w:tc>
      </w:tr>
      <w:tr w:rsidR="00CC7D2C" w:rsidRPr="0011572E" w14:paraId="0656D54B" w14:textId="77777777" w:rsidTr="00822842">
        <w:tc>
          <w:tcPr>
            <w:tcW w:w="1129" w:type="dxa"/>
          </w:tcPr>
          <w:p w14:paraId="1D670832"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lastRenderedPageBreak/>
              <w:t>0040</w:t>
            </w:r>
          </w:p>
        </w:tc>
        <w:tc>
          <w:tcPr>
            <w:tcW w:w="7620" w:type="dxa"/>
          </w:tcPr>
          <w:p w14:paraId="14B2355E" w14:textId="5CBA5EB1" w:rsidR="00CC7D2C" w:rsidRPr="0011572E" w:rsidRDefault="00CC7D2C" w:rsidP="00320EFD">
            <w:pPr>
              <w:pStyle w:val="InstructionsText"/>
              <w:rPr>
                <w:rStyle w:val="InstructionsTabelleberschrift"/>
                <w:rFonts w:ascii="Times New Roman" w:hAnsi="Times New Roman"/>
                <w:sz w:val="24"/>
              </w:rPr>
            </w:pPr>
            <w:r w:rsidRPr="0011572E">
              <w:rPr>
                <w:rStyle w:val="InstructionsTabelleberschrift"/>
                <w:rFonts w:ascii="Times New Roman" w:hAnsi="Times New Roman"/>
                <w:sz w:val="24"/>
              </w:rPr>
              <w:t>1.1.1.1.1</w:t>
            </w:r>
            <w:r w:rsidR="007413DB" w:rsidRPr="0011572E">
              <w:rPr>
                <w:u w:val="single"/>
              </w:rPr>
              <w:tab/>
            </w:r>
            <w:r w:rsidRPr="0011572E">
              <w:rPr>
                <w:rStyle w:val="InstructionsTabelleberschrift"/>
                <w:rFonts w:ascii="Times New Roman" w:hAnsi="Times New Roman"/>
                <w:sz w:val="24"/>
              </w:rPr>
              <w:t>Strumenti di capitale interamente versati</w:t>
            </w:r>
          </w:p>
          <w:p w14:paraId="13B60A67" w14:textId="588BF506"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Articolo 26, paragrafo 1, lettera a), e articoli da 27 a 31</w:t>
            </w:r>
            <w:r w:rsidRPr="0011572E">
              <w:t xml:space="preserve"> del regolamento (UE) </w:t>
            </w:r>
            <w:r w:rsidR="00376F2A" w:rsidRPr="0011572E">
              <w:t>n. </w:t>
            </w:r>
            <w:r w:rsidRPr="0011572E">
              <w:t>575/2013</w:t>
            </w:r>
          </w:p>
          <w:p w14:paraId="49B9CE2F" w14:textId="1EFA46DC"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Sono compresi gli strumenti di capitale delle società mutue e cooperative o di enti analoghi (articoli 27 e 29</w:t>
            </w:r>
            <w:r w:rsidRPr="0011572E">
              <w:t xml:space="preserve"> del regolamento (UE) </w:t>
            </w:r>
            <w:r w:rsidR="00376F2A" w:rsidRPr="0011572E">
              <w:t>n. </w:t>
            </w:r>
            <w:r w:rsidRPr="0011572E">
              <w:t>575/2013).</w:t>
            </w:r>
          </w:p>
          <w:p w14:paraId="7827C6D3"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Non è compreso il sovrapprezzo azioni relativo agli strumenti.</w:t>
            </w:r>
          </w:p>
          <w:p w14:paraId="2903801E" w14:textId="180164AA"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Gli strumenti di capitale sottoscritti dalle autorità pubbliche in situazioni di emergenza sono compresi se sono soddisfatte tutte le condizioni di cui all</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articolo 31</w:t>
            </w:r>
            <w:r w:rsidRPr="0011572E">
              <w:t xml:space="preserve"> del regolamento (UE) </w:t>
            </w:r>
            <w:r w:rsidR="00376F2A" w:rsidRPr="0011572E">
              <w:t>n. </w:t>
            </w:r>
            <w:r w:rsidRPr="0011572E">
              <w:t>575/2013.</w:t>
            </w:r>
          </w:p>
        </w:tc>
      </w:tr>
      <w:tr w:rsidR="00CC7D2C" w:rsidRPr="0011572E" w14:paraId="4E036248" w14:textId="77777777" w:rsidTr="00822842">
        <w:tc>
          <w:tcPr>
            <w:tcW w:w="1129" w:type="dxa"/>
          </w:tcPr>
          <w:p w14:paraId="4C416248"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0045</w:t>
            </w:r>
          </w:p>
        </w:tc>
        <w:tc>
          <w:tcPr>
            <w:tcW w:w="7620" w:type="dxa"/>
          </w:tcPr>
          <w:p w14:paraId="03643B4D" w14:textId="69B9AC74" w:rsidR="00CC7D2C" w:rsidRPr="0011572E" w:rsidRDefault="00CC7D2C" w:rsidP="00320EFD">
            <w:pPr>
              <w:pStyle w:val="InstructionsText"/>
              <w:rPr>
                <w:rStyle w:val="InstructionsTabelleberschrift"/>
                <w:rFonts w:ascii="Times New Roman" w:hAnsi="Times New Roman"/>
                <w:sz w:val="24"/>
              </w:rPr>
            </w:pPr>
            <w:r w:rsidRPr="0011572E">
              <w:rPr>
                <w:rStyle w:val="InstructionsTabelleberschrift"/>
                <w:rFonts w:ascii="Times New Roman" w:hAnsi="Times New Roman"/>
                <w:sz w:val="24"/>
              </w:rPr>
              <w:t>1.1.1.1.1*</w:t>
            </w:r>
            <w:r w:rsidR="007413DB" w:rsidRPr="0011572E">
              <w:rPr>
                <w:u w:val="single"/>
              </w:rPr>
              <w:tab/>
            </w:r>
            <w:r w:rsidRPr="0011572E">
              <w:rPr>
                <w:rStyle w:val="InstructionsTabelleberschrift"/>
                <w:rFonts w:ascii="Times New Roman" w:hAnsi="Times New Roman"/>
                <w:sz w:val="24"/>
              </w:rPr>
              <w:t xml:space="preserve">di cui: </w:t>
            </w:r>
            <w:r w:rsidR="0082478C" w:rsidRPr="0011572E">
              <w:rPr>
                <w:rStyle w:val="InstructionsTabelleberschrift"/>
                <w:rFonts w:ascii="Times New Roman" w:hAnsi="Times New Roman"/>
                <w:sz w:val="24"/>
              </w:rPr>
              <w:t>s</w:t>
            </w:r>
            <w:r w:rsidRPr="0011572E">
              <w:rPr>
                <w:rStyle w:val="InstructionsTabelleberschrift"/>
                <w:rFonts w:ascii="Times New Roman" w:hAnsi="Times New Roman"/>
                <w:sz w:val="24"/>
              </w:rPr>
              <w:t>trumenti di capitale sottoscritti dalle pubbliche autorità in situazioni di emergenza</w:t>
            </w:r>
          </w:p>
          <w:p w14:paraId="3743B5F7" w14:textId="1FCCD51E" w:rsidR="00CC7D2C" w:rsidRPr="0011572E" w:rsidRDefault="00CC7D2C" w:rsidP="00320EFD">
            <w:pPr>
              <w:pStyle w:val="InstructionsText"/>
              <w:rPr>
                <w:rStyle w:val="InstructionsTabelleberschrift"/>
                <w:rFonts w:ascii="Times New Roman" w:hAnsi="Times New Roman"/>
                <w:b w:val="0"/>
                <w:sz w:val="24"/>
                <w:u w:val="none"/>
              </w:rPr>
            </w:pPr>
            <w:r w:rsidRPr="0011572E">
              <w:t xml:space="preserve">Articolo 31 del regolamento (UE) </w:t>
            </w:r>
            <w:r w:rsidR="00376F2A" w:rsidRPr="0011572E">
              <w:t>n. </w:t>
            </w:r>
            <w:r w:rsidRPr="0011572E">
              <w:t>575/2013</w:t>
            </w:r>
          </w:p>
          <w:p w14:paraId="3BA89906" w14:textId="1E9D64B7" w:rsidR="00CC7D2C" w:rsidRPr="0011572E" w:rsidRDefault="00CC7D2C" w:rsidP="00320EFD">
            <w:pPr>
              <w:pStyle w:val="InstructionsText"/>
              <w:rPr>
                <w:rStyle w:val="InstructionsTabelleberschrift"/>
                <w:rFonts w:ascii="Times New Roman" w:hAnsi="Times New Roman"/>
                <w:sz w:val="24"/>
              </w:rPr>
            </w:pPr>
            <w:r w:rsidRPr="0011572E">
              <w:rPr>
                <w:rStyle w:val="InstructionsTabelleberschrift"/>
                <w:rFonts w:ascii="Times New Roman" w:hAnsi="Times New Roman"/>
                <w:b w:val="0"/>
                <w:sz w:val="24"/>
                <w:u w:val="none"/>
              </w:rPr>
              <w:t>Gli strumenti di capitale sottoscritti dalle autorità pubbliche in situazioni di emergenza sono compresi nel CET1 se sono soddisfatte tutte le condizioni di cui all</w:t>
            </w:r>
            <w:r w:rsidR="00376F2A" w:rsidRPr="0011572E">
              <w:rPr>
                <w:rStyle w:val="InstructionsTabelleberschrift"/>
                <w:rFonts w:ascii="Times New Roman" w:hAnsi="Times New Roman"/>
                <w:b w:val="0"/>
                <w:sz w:val="24"/>
                <w:u w:val="none"/>
              </w:rPr>
              <w:t>'</w:t>
            </w:r>
            <w:r w:rsidRPr="0011572E">
              <w:rPr>
                <w:rStyle w:val="InstructionsTabelleberschrift"/>
                <w:rFonts w:ascii="Times New Roman" w:hAnsi="Times New Roman"/>
                <w:b w:val="0"/>
                <w:sz w:val="24"/>
                <w:u w:val="none"/>
              </w:rPr>
              <w:t>articolo 31</w:t>
            </w:r>
            <w:r w:rsidRPr="0011572E">
              <w:t xml:space="preserve"> del regolamento (UE) </w:t>
            </w:r>
            <w:r w:rsidR="00376F2A" w:rsidRPr="0011572E">
              <w:t>n. </w:t>
            </w:r>
            <w:r w:rsidRPr="0011572E">
              <w:t>575/2013.</w:t>
            </w:r>
          </w:p>
        </w:tc>
      </w:tr>
      <w:tr w:rsidR="00CC7D2C" w:rsidRPr="0011572E" w14:paraId="46C4E17A" w14:textId="77777777" w:rsidTr="00822842">
        <w:tc>
          <w:tcPr>
            <w:tcW w:w="1129" w:type="dxa"/>
          </w:tcPr>
          <w:p w14:paraId="72DE3B98"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0050</w:t>
            </w:r>
          </w:p>
        </w:tc>
        <w:tc>
          <w:tcPr>
            <w:tcW w:w="7620" w:type="dxa"/>
          </w:tcPr>
          <w:p w14:paraId="52A13572" w14:textId="61965199" w:rsidR="00CC7D2C" w:rsidRPr="0011572E" w:rsidRDefault="00CC7D2C" w:rsidP="00320EFD">
            <w:pPr>
              <w:pStyle w:val="InstructionsText"/>
              <w:rPr>
                <w:rStyle w:val="FormatvorlageInstructionsTabelleText"/>
                <w:rFonts w:ascii="Times New Roman" w:hAnsi="Times New Roman"/>
                <w:b/>
                <w:sz w:val="24"/>
                <w:u w:val="single"/>
              </w:rPr>
            </w:pPr>
            <w:r w:rsidRPr="0011572E">
              <w:rPr>
                <w:rStyle w:val="InstructionsTabelleberschrift"/>
                <w:rFonts w:ascii="Times New Roman" w:hAnsi="Times New Roman"/>
                <w:sz w:val="24"/>
              </w:rPr>
              <w:t>1.1.1.1.2*</w:t>
            </w:r>
            <w:r w:rsidR="007413DB" w:rsidRPr="0011572E">
              <w:rPr>
                <w:u w:val="single"/>
              </w:rPr>
              <w:tab/>
            </w:r>
            <w:r w:rsidRPr="0011572E">
              <w:rPr>
                <w:rStyle w:val="InstructionsTabelleberschrift"/>
                <w:rFonts w:ascii="Times New Roman" w:hAnsi="Times New Roman"/>
                <w:sz w:val="24"/>
              </w:rPr>
              <w:t xml:space="preserve">Voce per memoria: </w:t>
            </w:r>
            <w:r w:rsidR="0082478C" w:rsidRPr="0011572E">
              <w:rPr>
                <w:rStyle w:val="InstructionsTabelleberschrift"/>
                <w:rFonts w:ascii="Times New Roman" w:hAnsi="Times New Roman"/>
                <w:sz w:val="24"/>
              </w:rPr>
              <w:t>s</w:t>
            </w:r>
            <w:r w:rsidRPr="0011572E">
              <w:rPr>
                <w:rStyle w:val="InstructionsTabelleberschrift"/>
                <w:rFonts w:ascii="Times New Roman" w:hAnsi="Times New Roman"/>
                <w:sz w:val="24"/>
              </w:rPr>
              <w:t>trumenti di capitale non ammissibili</w:t>
            </w:r>
          </w:p>
          <w:p w14:paraId="0D8C40BE" w14:textId="3DF58710"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Articolo</w:t>
            </w:r>
            <w:r w:rsidR="00376F2A" w:rsidRPr="0011572E">
              <w:rPr>
                <w:rStyle w:val="FormatvorlageInstructionsTabelleText"/>
                <w:rFonts w:ascii="Times New Roman" w:hAnsi="Times New Roman"/>
                <w:sz w:val="24"/>
              </w:rPr>
              <w:t> </w:t>
            </w:r>
            <w:r w:rsidRPr="0011572E">
              <w:rPr>
                <w:rStyle w:val="FormatvorlageInstructionsTabelleText"/>
                <w:rFonts w:ascii="Times New Roman" w:hAnsi="Times New Roman"/>
                <w:sz w:val="24"/>
              </w:rPr>
              <w:t>28, paragrafo</w:t>
            </w:r>
            <w:r w:rsidR="00376F2A" w:rsidRPr="0011572E">
              <w:rPr>
                <w:rStyle w:val="FormatvorlageInstructionsTabelleText"/>
                <w:rFonts w:ascii="Times New Roman" w:hAnsi="Times New Roman"/>
                <w:sz w:val="24"/>
              </w:rPr>
              <w:t> </w:t>
            </w:r>
            <w:r w:rsidRPr="0011572E">
              <w:rPr>
                <w:rStyle w:val="FormatvorlageInstructionsTabelleText"/>
                <w:rFonts w:ascii="Times New Roman" w:hAnsi="Times New Roman"/>
                <w:sz w:val="24"/>
              </w:rPr>
              <w:t>1, lettere b), l) e m),</w:t>
            </w:r>
            <w:r w:rsidRPr="0011572E">
              <w:t xml:space="preserve"> del regolamento (UE) </w:t>
            </w:r>
            <w:r w:rsidR="00376F2A" w:rsidRPr="0011572E">
              <w:t>n. </w:t>
            </w:r>
            <w:r w:rsidRPr="0011572E">
              <w:t>575/2013</w:t>
            </w:r>
          </w:p>
          <w:p w14:paraId="589C62D5" w14:textId="36B7B3C9"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Le condizioni previste dalle lettere citate valgono per situazioni di capitale differenti, che sono reversibili; ne consegue che l</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importo qui indicato può diventare ammissibile in periodi successivi.</w:t>
            </w:r>
          </w:p>
          <w:p w14:paraId="02886CDC" w14:textId="78DD7C0E"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L</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importo da segnalare non comprende il sovrapprezzo azioni relativo agli strumenti.</w:t>
            </w:r>
          </w:p>
        </w:tc>
      </w:tr>
      <w:tr w:rsidR="00CC7D2C" w:rsidRPr="0011572E" w14:paraId="08897B4B" w14:textId="77777777" w:rsidTr="00822842">
        <w:tc>
          <w:tcPr>
            <w:tcW w:w="1129" w:type="dxa"/>
          </w:tcPr>
          <w:p w14:paraId="0A0AEFF3"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0060</w:t>
            </w:r>
          </w:p>
        </w:tc>
        <w:tc>
          <w:tcPr>
            <w:tcW w:w="7620" w:type="dxa"/>
          </w:tcPr>
          <w:p w14:paraId="60A3F399" w14:textId="7EFDC582" w:rsidR="00CC7D2C" w:rsidRPr="0011572E" w:rsidRDefault="00CC7D2C" w:rsidP="00320EFD">
            <w:pPr>
              <w:pStyle w:val="InstructionsText"/>
              <w:rPr>
                <w:rStyle w:val="FormatvorlageInstructionsTabelleText"/>
                <w:rFonts w:ascii="Times New Roman" w:hAnsi="Times New Roman"/>
                <w:b/>
                <w:sz w:val="24"/>
                <w:u w:val="single"/>
              </w:rPr>
            </w:pPr>
            <w:r w:rsidRPr="0011572E">
              <w:rPr>
                <w:rStyle w:val="InstructionsTabelleberschrift"/>
                <w:rFonts w:ascii="Times New Roman" w:hAnsi="Times New Roman"/>
                <w:sz w:val="24"/>
              </w:rPr>
              <w:t>1.1.1.1.3</w:t>
            </w:r>
            <w:r w:rsidR="007413DB" w:rsidRPr="0011572E">
              <w:rPr>
                <w:u w:val="single"/>
              </w:rPr>
              <w:tab/>
            </w:r>
            <w:r w:rsidRPr="0011572E">
              <w:rPr>
                <w:rStyle w:val="InstructionsTabelleberschrift"/>
                <w:rFonts w:ascii="Times New Roman" w:hAnsi="Times New Roman"/>
                <w:sz w:val="24"/>
              </w:rPr>
              <w:t>Sovrapprezzo azioni</w:t>
            </w:r>
          </w:p>
          <w:p w14:paraId="0CC528E0" w14:textId="44F5B536"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Articolo 4, paragrafo 1, punto 124, articolo 26, paragrafo 1, lettera b),</w:t>
            </w:r>
            <w:r w:rsidRPr="0011572E">
              <w:t xml:space="preserve"> del regolamento (UE) </w:t>
            </w:r>
            <w:r w:rsidR="00376F2A" w:rsidRPr="0011572E">
              <w:t>n. </w:t>
            </w:r>
            <w:r w:rsidRPr="0011572E">
              <w:t>575/2013</w:t>
            </w:r>
          </w:p>
          <w:p w14:paraId="02BDC942" w14:textId="7BE508C8"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 xml:space="preserve">Il </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sovrapprezzo azioni</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 xml:space="preserve"> ha lo stesso significato di cui al principio contabile applicabile. </w:t>
            </w:r>
          </w:p>
          <w:p w14:paraId="45DE9F13" w14:textId="5B9FD652"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L</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 xml:space="preserve">importo da segnalare in questa voce è la parte relativa agli </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strumenti di capitale interamente versati</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 xml:space="preserve">. </w:t>
            </w:r>
          </w:p>
        </w:tc>
      </w:tr>
      <w:tr w:rsidR="00CC7D2C" w:rsidRPr="0011572E" w14:paraId="4E2BC4B8" w14:textId="77777777" w:rsidTr="00822842">
        <w:tc>
          <w:tcPr>
            <w:tcW w:w="1129" w:type="dxa"/>
          </w:tcPr>
          <w:p w14:paraId="1D4B9921"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0070</w:t>
            </w:r>
          </w:p>
        </w:tc>
        <w:tc>
          <w:tcPr>
            <w:tcW w:w="7620" w:type="dxa"/>
          </w:tcPr>
          <w:p w14:paraId="783E5942" w14:textId="508C8459" w:rsidR="00CC7D2C" w:rsidRPr="0011572E" w:rsidRDefault="00CC7D2C" w:rsidP="00320EFD">
            <w:pPr>
              <w:pStyle w:val="InstructionsText"/>
              <w:rPr>
                <w:rStyle w:val="FormatvorlageInstructionsTabelleText"/>
                <w:rFonts w:ascii="Times New Roman" w:hAnsi="Times New Roman"/>
                <w:b/>
                <w:sz w:val="24"/>
                <w:u w:val="single"/>
              </w:rPr>
            </w:pPr>
            <w:r w:rsidRPr="0011572E">
              <w:rPr>
                <w:rStyle w:val="InstructionsTabelleberschrift"/>
                <w:rFonts w:ascii="Times New Roman" w:hAnsi="Times New Roman"/>
                <w:sz w:val="24"/>
              </w:rPr>
              <w:t>1.1.1.1.4</w:t>
            </w:r>
            <w:r w:rsidR="007413DB" w:rsidRPr="0011572E">
              <w:rPr>
                <w:u w:val="single"/>
              </w:rPr>
              <w:tab/>
            </w:r>
            <w:r w:rsidRPr="0011572E">
              <w:rPr>
                <w:rStyle w:val="InstructionsTabelleberschrift"/>
                <w:rFonts w:ascii="Times New Roman" w:hAnsi="Times New Roman"/>
                <w:sz w:val="24"/>
              </w:rPr>
              <w:t>(-) Strumenti propri di capitale primario di classe 1</w:t>
            </w:r>
          </w:p>
          <w:p w14:paraId="0AF323C1" w14:textId="23654BAE"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Articolo 36, paragrafo 1, lettera f), e articolo 42</w:t>
            </w:r>
            <w:r w:rsidRPr="0011572E">
              <w:t xml:space="preserve"> del regolamento (UE) </w:t>
            </w:r>
            <w:r w:rsidR="00376F2A" w:rsidRPr="0011572E">
              <w:t>n. </w:t>
            </w:r>
            <w:r w:rsidRPr="0011572E">
              <w:t>575/2013</w:t>
            </w:r>
          </w:p>
          <w:p w14:paraId="2CAF5072" w14:textId="247AFC63"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Il proprio CET1 detenuto dall</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ente o dal gruppo segnalante alla data di riferimento per le segnalazioni e gli importi degli strumenti di CET1 che devono essere dedotti conformemente all</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 xml:space="preserve">articolo 28, paragrafo 2, del regolamento delegato (UE) </w:t>
            </w:r>
            <w:r w:rsidR="00376F2A" w:rsidRPr="0011572E">
              <w:rPr>
                <w:rStyle w:val="FormatvorlageInstructionsTabelleText"/>
                <w:rFonts w:ascii="Times New Roman" w:hAnsi="Times New Roman"/>
                <w:sz w:val="24"/>
              </w:rPr>
              <w:t>n. </w:t>
            </w:r>
            <w:r w:rsidRPr="0011572E">
              <w:rPr>
                <w:rStyle w:val="FormatvorlageInstructionsTabelleText"/>
                <w:rFonts w:ascii="Times New Roman" w:hAnsi="Times New Roman"/>
                <w:sz w:val="24"/>
              </w:rPr>
              <w:t>241/2014 della Commissione</w:t>
            </w:r>
            <w:r w:rsidRPr="0011572E">
              <w:rPr>
                <w:rStyle w:val="FootnoteReference"/>
                <w:rFonts w:ascii="Times New Roman" w:hAnsi="Times New Roman"/>
                <w:bCs/>
                <w:vertAlign w:val="superscript"/>
              </w:rPr>
              <w:footnoteReference w:id="1"/>
            </w:r>
            <w:r w:rsidRPr="0011572E">
              <w:rPr>
                <w:rStyle w:val="FormatvorlageInstructionsTabelleText"/>
                <w:rFonts w:ascii="Times New Roman" w:hAnsi="Times New Roman"/>
                <w:sz w:val="24"/>
              </w:rPr>
              <w:t>. Fatte salve le eccezioni di cui all</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articolo 42</w:t>
            </w:r>
            <w:r w:rsidRPr="0011572E">
              <w:t xml:space="preserve"> del regolamento (UE) </w:t>
            </w:r>
            <w:r w:rsidR="00376F2A" w:rsidRPr="0011572E">
              <w:t>n. </w:t>
            </w:r>
            <w:r w:rsidRPr="0011572E">
              <w:t>575/2013</w:t>
            </w:r>
          </w:p>
          <w:p w14:paraId="5CADFB21" w14:textId="4B8CBB31"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lastRenderedPageBreak/>
              <w:t xml:space="preserve">Le partecipazioni azionarie incluse come </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strumenti di capitale non ammissibili</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 xml:space="preserve"> non sono segnalate in questa riga.</w:t>
            </w:r>
          </w:p>
          <w:p w14:paraId="19881967" w14:textId="1D5D51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L</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importo da segnalare comprende il sovrapprezzo azioni relativo alle azioni proprie.</w:t>
            </w:r>
          </w:p>
          <w:p w14:paraId="154333ED"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Le voci da 1.1.1.1.4 a 1.1.1.1.4.3 non comprendono gli obblighi effettivi o potenziali di acquistare strumenti propri di capitale primario di classe 1. Gli obblighi effettivi o potenziali di acquistare strumenti propri di capitale primario di classe 1 sono segnalati separatamente nella voce 1.1.1.1.5.</w:t>
            </w:r>
          </w:p>
        </w:tc>
      </w:tr>
      <w:tr w:rsidR="00CC7D2C" w:rsidRPr="0011572E" w14:paraId="20C40C47" w14:textId="77777777" w:rsidTr="00822842">
        <w:tc>
          <w:tcPr>
            <w:tcW w:w="1129" w:type="dxa"/>
          </w:tcPr>
          <w:p w14:paraId="00269479"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lastRenderedPageBreak/>
              <w:t>0080</w:t>
            </w:r>
          </w:p>
        </w:tc>
        <w:tc>
          <w:tcPr>
            <w:tcW w:w="7620" w:type="dxa"/>
          </w:tcPr>
          <w:p w14:paraId="631AA053" w14:textId="503649DE" w:rsidR="00CC7D2C" w:rsidRPr="0011572E" w:rsidRDefault="00CC7D2C" w:rsidP="00320EFD">
            <w:pPr>
              <w:pStyle w:val="InstructionsText"/>
              <w:rPr>
                <w:rStyle w:val="FormatvorlageInstructionsTabelleText"/>
                <w:rFonts w:ascii="Times New Roman" w:hAnsi="Times New Roman"/>
                <w:b/>
                <w:sz w:val="24"/>
                <w:u w:val="single"/>
              </w:rPr>
            </w:pPr>
            <w:r w:rsidRPr="0011572E">
              <w:rPr>
                <w:rStyle w:val="InstructionsTabelleberschrift"/>
                <w:rFonts w:ascii="Times New Roman" w:hAnsi="Times New Roman"/>
                <w:sz w:val="24"/>
              </w:rPr>
              <w:t>1.1.1.1.4.1</w:t>
            </w:r>
            <w:r w:rsidR="007413DB" w:rsidRPr="0011572E">
              <w:rPr>
                <w:u w:val="single"/>
              </w:rPr>
              <w:tab/>
            </w:r>
            <w:r w:rsidRPr="0011572E">
              <w:rPr>
                <w:rStyle w:val="InstructionsTabelleberschrift"/>
                <w:rFonts w:ascii="Times New Roman" w:hAnsi="Times New Roman"/>
                <w:sz w:val="24"/>
              </w:rPr>
              <w:t>(-) Strumenti di capitale primario di classe 1 detenuti direttamente</w:t>
            </w:r>
          </w:p>
          <w:p w14:paraId="0F857D1A" w14:textId="016C0691"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Articolo 36, paragrafo 1, lettera f), e articolo 42</w:t>
            </w:r>
            <w:r w:rsidRPr="0011572E">
              <w:t xml:space="preserve"> del regolamento (UE) </w:t>
            </w:r>
            <w:r w:rsidR="00376F2A" w:rsidRPr="0011572E">
              <w:t>n. </w:t>
            </w:r>
            <w:r w:rsidRPr="0011572E">
              <w:t>575/2013</w:t>
            </w:r>
          </w:p>
          <w:p w14:paraId="0F1D145B" w14:textId="6D9FB963"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Strumenti di CET1 inclusi nella voce 1.1.1.1 detenuti da enti del gruppo consolidato e importi degli strumenti di CET1 che devono essere dedotti conformemente all</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 xml:space="preserve">articolo 28, paragrafo 2, del regolamento delegato (UE) </w:t>
            </w:r>
            <w:r w:rsidR="00376F2A" w:rsidRPr="0011572E">
              <w:rPr>
                <w:rStyle w:val="FormatvorlageInstructionsTabelleText"/>
                <w:rFonts w:ascii="Times New Roman" w:hAnsi="Times New Roman"/>
                <w:sz w:val="24"/>
              </w:rPr>
              <w:t>n. </w:t>
            </w:r>
            <w:r w:rsidRPr="0011572E">
              <w:rPr>
                <w:rStyle w:val="FormatvorlageInstructionsTabelleText"/>
                <w:rFonts w:ascii="Times New Roman" w:hAnsi="Times New Roman"/>
                <w:sz w:val="24"/>
              </w:rPr>
              <w:t xml:space="preserve">241/2014. </w:t>
            </w:r>
          </w:p>
          <w:p w14:paraId="69A2AC97" w14:textId="18F5E93C"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L</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importo da segnalare comprende le posizioni detenute all</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interno del portafoglio di negoziazione calcolate sulla base delle posizioni nette lunghe, come previsto dall</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articolo 42, lettera a),</w:t>
            </w:r>
            <w:r w:rsidRPr="0011572E">
              <w:t xml:space="preserve"> del regolamento (UE) </w:t>
            </w:r>
            <w:r w:rsidR="00376F2A" w:rsidRPr="0011572E">
              <w:t>n. </w:t>
            </w:r>
            <w:r w:rsidRPr="0011572E">
              <w:t>575/2013.</w:t>
            </w:r>
          </w:p>
        </w:tc>
      </w:tr>
      <w:tr w:rsidR="00CC7D2C" w:rsidRPr="0011572E" w14:paraId="0CC49E4B" w14:textId="77777777" w:rsidTr="00822842">
        <w:tc>
          <w:tcPr>
            <w:tcW w:w="1129" w:type="dxa"/>
          </w:tcPr>
          <w:p w14:paraId="1C17B718"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0090</w:t>
            </w:r>
          </w:p>
        </w:tc>
        <w:tc>
          <w:tcPr>
            <w:tcW w:w="7620" w:type="dxa"/>
          </w:tcPr>
          <w:p w14:paraId="54D7C924" w14:textId="5C063F7B" w:rsidR="00CC7D2C" w:rsidRPr="0011572E" w:rsidRDefault="00CC7D2C" w:rsidP="00320EFD">
            <w:pPr>
              <w:pStyle w:val="InstructionsText"/>
              <w:rPr>
                <w:rStyle w:val="FormatvorlageInstructionsTabelleText"/>
                <w:rFonts w:ascii="Times New Roman" w:hAnsi="Times New Roman"/>
                <w:b/>
                <w:sz w:val="24"/>
                <w:u w:val="single"/>
              </w:rPr>
            </w:pPr>
            <w:r w:rsidRPr="0011572E">
              <w:rPr>
                <w:rStyle w:val="InstructionsTabelleberschrift"/>
                <w:rFonts w:ascii="Times New Roman" w:hAnsi="Times New Roman"/>
                <w:sz w:val="24"/>
              </w:rPr>
              <w:t>1.1.1.1.4.2</w:t>
            </w:r>
            <w:r w:rsidR="007413DB" w:rsidRPr="0011572E">
              <w:rPr>
                <w:u w:val="single"/>
              </w:rPr>
              <w:tab/>
            </w:r>
            <w:r w:rsidRPr="0011572E">
              <w:rPr>
                <w:rStyle w:val="InstructionsTabelleberschrift"/>
                <w:rFonts w:ascii="Times New Roman" w:hAnsi="Times New Roman"/>
                <w:sz w:val="24"/>
              </w:rPr>
              <w:t>(-) Strumenti di capitale primario di classe 1 detenuti indirettamente</w:t>
            </w:r>
          </w:p>
          <w:p w14:paraId="754C5778" w14:textId="289C5E7D"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Articolo 4, paragrafo 1, punto 114, articolo 36, paragrafo 1, lettera f), e articolo 42</w:t>
            </w:r>
            <w:r w:rsidRPr="0011572E">
              <w:t xml:space="preserve"> del regolamento (UE) </w:t>
            </w:r>
            <w:r w:rsidR="00376F2A" w:rsidRPr="0011572E">
              <w:t>n. </w:t>
            </w:r>
            <w:r w:rsidRPr="0011572E">
              <w:t>575/2013</w:t>
            </w:r>
          </w:p>
        </w:tc>
      </w:tr>
      <w:tr w:rsidR="00CC7D2C" w:rsidRPr="0011572E" w14:paraId="1F25B017" w14:textId="77777777" w:rsidTr="00822842">
        <w:tc>
          <w:tcPr>
            <w:tcW w:w="1129" w:type="dxa"/>
          </w:tcPr>
          <w:p w14:paraId="6DF954EC"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0091</w:t>
            </w:r>
          </w:p>
        </w:tc>
        <w:tc>
          <w:tcPr>
            <w:tcW w:w="7620" w:type="dxa"/>
          </w:tcPr>
          <w:p w14:paraId="113BCBFC" w14:textId="7BF9BE6C" w:rsidR="00CC7D2C" w:rsidRPr="0011572E" w:rsidRDefault="00CC7D2C" w:rsidP="00320EFD">
            <w:pPr>
              <w:pStyle w:val="InstructionsText"/>
              <w:rPr>
                <w:rStyle w:val="FormatvorlageInstructionsTabelleText"/>
                <w:rFonts w:ascii="Times New Roman" w:hAnsi="Times New Roman"/>
                <w:b/>
                <w:sz w:val="24"/>
                <w:u w:val="single"/>
              </w:rPr>
            </w:pPr>
            <w:r w:rsidRPr="0011572E">
              <w:rPr>
                <w:rStyle w:val="InstructionsTabelleberschrift"/>
                <w:rFonts w:ascii="Times New Roman" w:hAnsi="Times New Roman"/>
                <w:sz w:val="24"/>
              </w:rPr>
              <w:t>1.1.1.1.4.3</w:t>
            </w:r>
            <w:r w:rsidR="007413DB" w:rsidRPr="0011572E">
              <w:rPr>
                <w:u w:val="single"/>
              </w:rPr>
              <w:tab/>
            </w:r>
            <w:r w:rsidRPr="0011572E">
              <w:rPr>
                <w:rStyle w:val="InstructionsTabelleberschrift"/>
                <w:rFonts w:ascii="Times New Roman" w:hAnsi="Times New Roman"/>
                <w:sz w:val="24"/>
              </w:rPr>
              <w:t>(-) Strumenti di capitale primario di classe 1 detenuti sinteticamente</w:t>
            </w:r>
          </w:p>
          <w:p w14:paraId="3E0D4BE7" w14:textId="1AFC01E2" w:rsidR="00CC7D2C" w:rsidRPr="0011572E" w:rsidRDefault="00CC7D2C" w:rsidP="00320EFD">
            <w:pPr>
              <w:pStyle w:val="InstructionsText"/>
              <w:rPr>
                <w:rStyle w:val="InstructionsTabelleberschrift"/>
                <w:rFonts w:ascii="Times New Roman" w:hAnsi="Times New Roman"/>
                <w:b w:val="0"/>
                <w:sz w:val="24"/>
                <w:u w:val="none"/>
              </w:rPr>
            </w:pPr>
            <w:r w:rsidRPr="0011572E">
              <w:t xml:space="preserve">Articolo 4, paragrafo 1, punto 126, articolo 36, paragrafo 1, lettera f), e articolo 42 del regolamento (UE) </w:t>
            </w:r>
            <w:r w:rsidR="00376F2A" w:rsidRPr="0011572E">
              <w:t>n. </w:t>
            </w:r>
            <w:r w:rsidRPr="0011572E">
              <w:t>575/2013</w:t>
            </w:r>
          </w:p>
        </w:tc>
      </w:tr>
      <w:tr w:rsidR="00CC7D2C" w:rsidRPr="0011572E" w14:paraId="33CE3BE1" w14:textId="77777777" w:rsidTr="00822842">
        <w:tc>
          <w:tcPr>
            <w:tcW w:w="1129" w:type="dxa"/>
          </w:tcPr>
          <w:p w14:paraId="03E12DAA"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0092</w:t>
            </w:r>
          </w:p>
        </w:tc>
        <w:tc>
          <w:tcPr>
            <w:tcW w:w="7620" w:type="dxa"/>
          </w:tcPr>
          <w:p w14:paraId="70A174EC" w14:textId="4213F232" w:rsidR="00CC7D2C" w:rsidRPr="0011572E" w:rsidRDefault="00CC7D2C" w:rsidP="00320EFD">
            <w:pPr>
              <w:pStyle w:val="InstructionsText"/>
              <w:rPr>
                <w:rStyle w:val="InstructionsTabelleberschrift"/>
                <w:rFonts w:ascii="Times New Roman" w:hAnsi="Times New Roman"/>
                <w:sz w:val="24"/>
              </w:rPr>
            </w:pPr>
            <w:r w:rsidRPr="0011572E">
              <w:rPr>
                <w:rStyle w:val="InstructionsTabelleberschrift"/>
                <w:rFonts w:ascii="Times New Roman" w:hAnsi="Times New Roman"/>
                <w:sz w:val="24"/>
              </w:rPr>
              <w:t>1.1.1.1.5</w:t>
            </w:r>
            <w:r w:rsidR="007413DB" w:rsidRPr="0011572E">
              <w:rPr>
                <w:u w:val="single"/>
              </w:rPr>
              <w:tab/>
            </w:r>
            <w:r w:rsidRPr="0011572E">
              <w:rPr>
                <w:rStyle w:val="InstructionsTabelleberschrift"/>
                <w:rFonts w:ascii="Times New Roman" w:hAnsi="Times New Roman"/>
                <w:sz w:val="24"/>
              </w:rPr>
              <w:t>(-) Obblighi effettivi o potenziali di acquistare strumenti propri di capitale primario di classe 1</w:t>
            </w:r>
          </w:p>
          <w:p w14:paraId="7D0F7B57" w14:textId="4EC03118"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Articolo</w:t>
            </w:r>
            <w:r w:rsidR="00376F2A" w:rsidRPr="0011572E">
              <w:rPr>
                <w:rStyle w:val="FormatvorlageInstructionsTabelleText"/>
                <w:rFonts w:ascii="Times New Roman" w:hAnsi="Times New Roman"/>
                <w:sz w:val="24"/>
              </w:rPr>
              <w:t> </w:t>
            </w:r>
            <w:r w:rsidRPr="0011572E">
              <w:rPr>
                <w:rStyle w:val="FormatvorlageInstructionsTabelleText"/>
                <w:rFonts w:ascii="Times New Roman" w:hAnsi="Times New Roman"/>
                <w:sz w:val="24"/>
              </w:rPr>
              <w:t>36, paragrafo</w:t>
            </w:r>
            <w:r w:rsidR="00376F2A" w:rsidRPr="0011572E">
              <w:rPr>
                <w:rStyle w:val="FormatvorlageInstructionsTabelleText"/>
                <w:rFonts w:ascii="Times New Roman" w:hAnsi="Times New Roman"/>
                <w:sz w:val="24"/>
              </w:rPr>
              <w:t> </w:t>
            </w:r>
            <w:r w:rsidRPr="0011572E">
              <w:rPr>
                <w:rStyle w:val="FormatvorlageInstructionsTabelleText"/>
                <w:rFonts w:ascii="Times New Roman" w:hAnsi="Times New Roman"/>
                <w:sz w:val="24"/>
              </w:rPr>
              <w:t>1, lettera</w:t>
            </w:r>
            <w:r w:rsidR="00376F2A" w:rsidRPr="0011572E">
              <w:rPr>
                <w:rStyle w:val="FormatvorlageInstructionsTabelleText"/>
                <w:rFonts w:ascii="Times New Roman" w:hAnsi="Times New Roman"/>
                <w:sz w:val="24"/>
              </w:rPr>
              <w:t> </w:t>
            </w:r>
            <w:r w:rsidRPr="0011572E">
              <w:rPr>
                <w:rStyle w:val="FormatvorlageInstructionsTabelleText"/>
                <w:rFonts w:ascii="Times New Roman" w:hAnsi="Times New Roman"/>
                <w:sz w:val="24"/>
              </w:rPr>
              <w:t>f), e articolo</w:t>
            </w:r>
            <w:r w:rsidR="00376F2A" w:rsidRPr="0011572E">
              <w:rPr>
                <w:rStyle w:val="FormatvorlageInstructionsTabelleText"/>
                <w:rFonts w:ascii="Times New Roman" w:hAnsi="Times New Roman"/>
                <w:sz w:val="24"/>
              </w:rPr>
              <w:t> </w:t>
            </w:r>
            <w:r w:rsidRPr="0011572E">
              <w:rPr>
                <w:rStyle w:val="FormatvorlageInstructionsTabelleText"/>
                <w:rFonts w:ascii="Times New Roman" w:hAnsi="Times New Roman"/>
                <w:sz w:val="24"/>
              </w:rPr>
              <w:t>42</w:t>
            </w:r>
            <w:r w:rsidRPr="0011572E">
              <w:t xml:space="preserve"> del regolamento (UE) </w:t>
            </w:r>
            <w:r w:rsidR="00376F2A" w:rsidRPr="0011572E">
              <w:t>n. </w:t>
            </w:r>
            <w:r w:rsidRPr="0011572E">
              <w:t>575/2013</w:t>
            </w:r>
          </w:p>
          <w:p w14:paraId="55FBB150" w14:textId="6F972F75" w:rsidR="00CC7D2C" w:rsidRPr="0011572E" w:rsidRDefault="00CC7D2C" w:rsidP="00320EFD">
            <w:pPr>
              <w:pStyle w:val="InstructionsText"/>
              <w:rPr>
                <w:rStyle w:val="InstructionsTabelleberschrift"/>
                <w:rFonts w:ascii="Times New Roman" w:hAnsi="Times New Roman"/>
                <w:b w:val="0"/>
                <w:bCs w:val="0"/>
                <w:sz w:val="24"/>
                <w:u w:val="none"/>
              </w:rPr>
            </w:pPr>
            <w:r w:rsidRPr="0011572E">
              <w:rPr>
                <w:bCs/>
              </w:rPr>
              <w:t>Conformemente all</w:t>
            </w:r>
            <w:r w:rsidR="00376F2A" w:rsidRPr="0011572E">
              <w:rPr>
                <w:bCs/>
              </w:rPr>
              <w:t>'</w:t>
            </w:r>
            <w:r w:rsidRPr="0011572E">
              <w:rPr>
                <w:bCs/>
              </w:rPr>
              <w:t>articolo 36, paragrafo 1, lettera f)</w:t>
            </w:r>
            <w:r w:rsidRPr="0011572E">
              <w:t xml:space="preserve">, del regolamento (UE) </w:t>
            </w:r>
            <w:r w:rsidR="00376F2A" w:rsidRPr="0011572E">
              <w:t>n. </w:t>
            </w:r>
            <w:r w:rsidRPr="0011572E">
              <w:t xml:space="preserve">575/2013, sono dedotti gli </w:t>
            </w:r>
            <w:r w:rsidR="00376F2A" w:rsidRPr="0011572E">
              <w:t>"</w:t>
            </w:r>
            <w:r w:rsidRPr="0011572E">
              <w:t>strumenti propri del capitale primario di classe 1 che l</w:t>
            </w:r>
            <w:r w:rsidR="00376F2A" w:rsidRPr="0011572E">
              <w:t>'</w:t>
            </w:r>
            <w:r w:rsidRPr="0011572E">
              <w:t>ente ha l</w:t>
            </w:r>
            <w:r w:rsidR="00376F2A" w:rsidRPr="0011572E">
              <w:t>'</w:t>
            </w:r>
            <w:r w:rsidRPr="0011572E">
              <w:t>obbligo effettivo o potenziale di acquistare, in virtù di un obbligo contrattuale esistente</w:t>
            </w:r>
            <w:r w:rsidR="00376F2A" w:rsidRPr="0011572E">
              <w:t>"</w:t>
            </w:r>
            <w:r w:rsidRPr="0011572E">
              <w:t>.</w:t>
            </w:r>
          </w:p>
        </w:tc>
      </w:tr>
      <w:tr w:rsidR="00CC7D2C" w:rsidRPr="0011572E" w14:paraId="436677FF" w14:textId="77777777" w:rsidTr="00822842">
        <w:tc>
          <w:tcPr>
            <w:tcW w:w="1129" w:type="dxa"/>
          </w:tcPr>
          <w:p w14:paraId="09DBFD36"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0130</w:t>
            </w:r>
          </w:p>
        </w:tc>
        <w:tc>
          <w:tcPr>
            <w:tcW w:w="7620" w:type="dxa"/>
          </w:tcPr>
          <w:p w14:paraId="578DA542" w14:textId="20440CFE" w:rsidR="00CC7D2C" w:rsidRPr="0011572E" w:rsidRDefault="00CC7D2C" w:rsidP="00320EFD">
            <w:pPr>
              <w:pStyle w:val="InstructionsText"/>
              <w:rPr>
                <w:rStyle w:val="FormatvorlageInstructionsTabelleText"/>
                <w:rFonts w:ascii="Times New Roman" w:hAnsi="Times New Roman"/>
                <w:b/>
                <w:sz w:val="24"/>
                <w:u w:val="single"/>
              </w:rPr>
            </w:pPr>
            <w:r w:rsidRPr="0011572E">
              <w:rPr>
                <w:rStyle w:val="InstructionsTabelleberschrift"/>
                <w:rFonts w:ascii="Times New Roman" w:hAnsi="Times New Roman"/>
                <w:sz w:val="24"/>
              </w:rPr>
              <w:t>1.1.1.2</w:t>
            </w:r>
            <w:r w:rsidR="007413DB" w:rsidRPr="0011572E">
              <w:rPr>
                <w:u w:val="single"/>
              </w:rPr>
              <w:tab/>
            </w:r>
            <w:r w:rsidRPr="0011572E">
              <w:rPr>
                <w:rStyle w:val="InstructionsTabelleberschrift"/>
                <w:rFonts w:ascii="Times New Roman" w:hAnsi="Times New Roman"/>
                <w:sz w:val="24"/>
              </w:rPr>
              <w:t>Utili non distribuiti</w:t>
            </w:r>
          </w:p>
          <w:p w14:paraId="7009A7FF" w14:textId="24A26284"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Articolo 26, paragrafo 1, lettera c), e articolo 26, paragrafo</w:t>
            </w:r>
            <w:r w:rsidR="007413DB" w:rsidRPr="0011572E">
              <w:rPr>
                <w:rStyle w:val="FormatvorlageInstructionsTabelleText"/>
                <w:rFonts w:ascii="Times New Roman" w:hAnsi="Times New Roman"/>
                <w:sz w:val="24"/>
              </w:rPr>
              <w:t> </w:t>
            </w:r>
            <w:r w:rsidRPr="0011572E">
              <w:rPr>
                <w:rStyle w:val="FormatvorlageInstructionsTabelleText"/>
                <w:rFonts w:ascii="Times New Roman" w:hAnsi="Times New Roman"/>
                <w:sz w:val="24"/>
              </w:rPr>
              <w:t>2,</w:t>
            </w:r>
            <w:r w:rsidRPr="0011572E">
              <w:t xml:space="preserve"> del regolamento (UE) </w:t>
            </w:r>
            <w:r w:rsidR="00376F2A" w:rsidRPr="0011572E">
              <w:t>n. </w:t>
            </w:r>
            <w:r w:rsidRPr="0011572E">
              <w:t>575/2013</w:t>
            </w:r>
          </w:p>
          <w:p w14:paraId="3D7EC55E" w14:textId="7456469D"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Gli utili non distribuiti comprendono gli utili non distribuiti dell</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anno precedente più gli utili di periodo o di fine esercizio ammissibili.</w:t>
            </w:r>
          </w:p>
        </w:tc>
      </w:tr>
      <w:tr w:rsidR="00CC7D2C" w:rsidRPr="0011572E" w14:paraId="0301CE75" w14:textId="77777777" w:rsidTr="00376F2A">
        <w:trPr>
          <w:cantSplit/>
        </w:trPr>
        <w:tc>
          <w:tcPr>
            <w:tcW w:w="1129" w:type="dxa"/>
          </w:tcPr>
          <w:p w14:paraId="4D164B1A"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lastRenderedPageBreak/>
              <w:t>0140</w:t>
            </w:r>
          </w:p>
        </w:tc>
        <w:tc>
          <w:tcPr>
            <w:tcW w:w="7620" w:type="dxa"/>
          </w:tcPr>
          <w:p w14:paraId="6B4BF9A3" w14:textId="106D8588" w:rsidR="00CC7D2C" w:rsidRPr="0011572E" w:rsidRDefault="00CC7D2C" w:rsidP="00320EFD">
            <w:pPr>
              <w:pStyle w:val="InstructionsText"/>
              <w:rPr>
                <w:rStyle w:val="FormatvorlageInstructionsTabelleText"/>
                <w:rFonts w:ascii="Times New Roman" w:hAnsi="Times New Roman"/>
                <w:b/>
                <w:sz w:val="24"/>
                <w:u w:val="single"/>
              </w:rPr>
            </w:pPr>
            <w:r w:rsidRPr="0011572E">
              <w:rPr>
                <w:rStyle w:val="InstructionsTabelleberschrift"/>
                <w:rFonts w:ascii="Times New Roman" w:hAnsi="Times New Roman"/>
                <w:sz w:val="24"/>
              </w:rPr>
              <w:t>1.1.1.2.1</w:t>
            </w:r>
            <w:r w:rsidR="007413DB" w:rsidRPr="0011572E">
              <w:rPr>
                <w:u w:val="single"/>
              </w:rPr>
              <w:tab/>
            </w:r>
            <w:r w:rsidRPr="0011572E">
              <w:rPr>
                <w:rStyle w:val="InstructionsTabelleberschrift"/>
                <w:rFonts w:ascii="Times New Roman" w:hAnsi="Times New Roman"/>
                <w:sz w:val="24"/>
              </w:rPr>
              <w:t>Utili non distribuiti di anni precedenti</w:t>
            </w:r>
          </w:p>
          <w:p w14:paraId="5CB4D035" w14:textId="63284251"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Articolo 4, paragrafo 1, punto 123, e articolo 26, paragrafo 1, lettera c),</w:t>
            </w:r>
            <w:r w:rsidRPr="0011572E">
              <w:t xml:space="preserve"> del regolamento (UE) </w:t>
            </w:r>
            <w:r w:rsidR="00376F2A" w:rsidRPr="0011572E">
              <w:t>n. </w:t>
            </w:r>
            <w:r w:rsidRPr="0011572E">
              <w:t>575/2013</w:t>
            </w:r>
          </w:p>
          <w:p w14:paraId="1FA473F9" w14:textId="7E27EE2B"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L</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articolo 4, paragrafo 1, punto 123,</w:t>
            </w:r>
            <w:r w:rsidRPr="0011572E">
              <w:t xml:space="preserve"> del regolamento (UE) </w:t>
            </w:r>
            <w:r w:rsidR="00376F2A" w:rsidRPr="0011572E">
              <w:t>n. </w:t>
            </w:r>
            <w:r w:rsidRPr="0011572E">
              <w:t xml:space="preserve">575/2013 </w:t>
            </w:r>
            <w:r w:rsidRPr="0011572E">
              <w:rPr>
                <w:rStyle w:val="FormatvorlageInstructionsTabelleText"/>
                <w:rFonts w:ascii="Times New Roman" w:hAnsi="Times New Roman"/>
                <w:sz w:val="24"/>
              </w:rPr>
              <w:t xml:space="preserve">definisce gli utili non distribuiti come </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i profitti e le perdite portati a nuovo per destinazione del risultato finale di esercizio in virtù della disciplina contabile applicabile</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w:t>
            </w:r>
          </w:p>
        </w:tc>
      </w:tr>
      <w:tr w:rsidR="00CC7D2C" w:rsidRPr="0011572E" w14:paraId="5EACCF4C" w14:textId="77777777" w:rsidTr="00822842">
        <w:tc>
          <w:tcPr>
            <w:tcW w:w="1129" w:type="dxa"/>
          </w:tcPr>
          <w:p w14:paraId="775A1E6A"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0150</w:t>
            </w:r>
          </w:p>
        </w:tc>
        <w:tc>
          <w:tcPr>
            <w:tcW w:w="7620" w:type="dxa"/>
          </w:tcPr>
          <w:p w14:paraId="574DC663" w14:textId="5BA9DD27" w:rsidR="00CC7D2C" w:rsidRPr="0011572E" w:rsidRDefault="00CC7D2C" w:rsidP="00320EFD">
            <w:pPr>
              <w:pStyle w:val="InstructionsText"/>
              <w:rPr>
                <w:rStyle w:val="FormatvorlageInstructionsTabelleText"/>
                <w:rFonts w:ascii="Times New Roman" w:hAnsi="Times New Roman"/>
                <w:b/>
                <w:sz w:val="24"/>
                <w:u w:val="single"/>
              </w:rPr>
            </w:pPr>
            <w:r w:rsidRPr="0011572E">
              <w:rPr>
                <w:rStyle w:val="InstructionsTabelleberschrift"/>
                <w:rFonts w:ascii="Times New Roman" w:hAnsi="Times New Roman"/>
                <w:sz w:val="24"/>
              </w:rPr>
              <w:t>1.1.1.2.2</w:t>
            </w:r>
            <w:r w:rsidR="007413DB" w:rsidRPr="0011572E">
              <w:rPr>
                <w:u w:val="single"/>
              </w:rPr>
              <w:tab/>
            </w:r>
            <w:r w:rsidRPr="0011572E">
              <w:rPr>
                <w:rStyle w:val="InstructionsTabelleberschrift"/>
                <w:rFonts w:ascii="Times New Roman" w:hAnsi="Times New Roman"/>
                <w:sz w:val="24"/>
              </w:rPr>
              <w:t>Utile o perdita ammissibile</w:t>
            </w:r>
          </w:p>
          <w:p w14:paraId="5DC0BAE0" w14:textId="6CCD8A16"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Articolo 4, paragrafo 1, punto 121, articolo 26, paragrafo 2, e articolo 36, paragrafo 1, lettera a),</w:t>
            </w:r>
            <w:r w:rsidRPr="0011572E">
              <w:t xml:space="preserve"> del regolamento (UE) </w:t>
            </w:r>
            <w:r w:rsidR="00376F2A" w:rsidRPr="0011572E">
              <w:t>n. </w:t>
            </w:r>
            <w:r w:rsidRPr="0011572E">
              <w:t>575/2013</w:t>
            </w:r>
          </w:p>
          <w:p w14:paraId="45CE0754" w14:textId="7A9D07BD"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L</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articolo 26, paragrafo 2,</w:t>
            </w:r>
            <w:r w:rsidRPr="0011572E">
              <w:t xml:space="preserve"> del regolamento (UE) </w:t>
            </w:r>
            <w:r w:rsidR="00376F2A" w:rsidRPr="0011572E">
              <w:t>n. </w:t>
            </w:r>
            <w:r w:rsidRPr="0011572E">
              <w:t xml:space="preserve">575/2013 </w:t>
            </w:r>
            <w:r w:rsidRPr="0011572E">
              <w:rPr>
                <w:rStyle w:val="FormatvorlageInstructionsTabelleText"/>
                <w:rFonts w:ascii="Times New Roman" w:hAnsi="Times New Roman"/>
                <w:sz w:val="24"/>
              </w:rPr>
              <w:t>consente di includere come utili non distribuiti gli utili di periodo o di fine esercizio, previo consenso delle autorità competenti, se sono soddisfatte alcune condizioni</w:t>
            </w:r>
            <w:r w:rsidRPr="0011572E">
              <w:t>.</w:t>
            </w:r>
            <w:r w:rsidRPr="0011572E">
              <w:rPr>
                <w:rStyle w:val="FormatvorlageInstructionsTabelleText"/>
                <w:rFonts w:ascii="Times New Roman" w:hAnsi="Times New Roman"/>
                <w:sz w:val="24"/>
              </w:rPr>
              <w:t xml:space="preserve"> </w:t>
            </w:r>
          </w:p>
          <w:p w14:paraId="0BFC0732" w14:textId="044E819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Le perdite sono invece dedotte dal capitale primario di classe 1 come previsto dall</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articolo 36, paragrafo 1, lettera a),</w:t>
            </w:r>
            <w:r w:rsidRPr="0011572E">
              <w:t xml:space="preserve"> del regolamento (UE) </w:t>
            </w:r>
            <w:r w:rsidR="00376F2A" w:rsidRPr="0011572E">
              <w:t>n. </w:t>
            </w:r>
            <w:r w:rsidRPr="0011572E">
              <w:t>575/2013.</w:t>
            </w:r>
          </w:p>
        </w:tc>
      </w:tr>
      <w:tr w:rsidR="00CC7D2C" w:rsidRPr="0011572E" w14:paraId="24BE1C8A" w14:textId="77777777" w:rsidTr="00822842">
        <w:tc>
          <w:tcPr>
            <w:tcW w:w="1129" w:type="dxa"/>
          </w:tcPr>
          <w:p w14:paraId="2699710D"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0160</w:t>
            </w:r>
          </w:p>
        </w:tc>
        <w:tc>
          <w:tcPr>
            <w:tcW w:w="7620" w:type="dxa"/>
          </w:tcPr>
          <w:p w14:paraId="6792BC6A" w14:textId="7AAE8EB0" w:rsidR="00CC7D2C" w:rsidRPr="0011572E" w:rsidRDefault="00CC7D2C" w:rsidP="00320EFD">
            <w:pPr>
              <w:pStyle w:val="InstructionsText"/>
              <w:rPr>
                <w:rStyle w:val="FormatvorlageInstructionsTabelleText"/>
                <w:rFonts w:ascii="Times New Roman" w:hAnsi="Times New Roman"/>
                <w:b/>
                <w:sz w:val="24"/>
                <w:u w:val="single"/>
              </w:rPr>
            </w:pPr>
            <w:r w:rsidRPr="0011572E">
              <w:rPr>
                <w:rStyle w:val="InstructionsTabelleberschrift"/>
                <w:rFonts w:ascii="Times New Roman" w:hAnsi="Times New Roman"/>
                <w:sz w:val="24"/>
              </w:rPr>
              <w:t>1.1.1.2.2.1</w:t>
            </w:r>
            <w:r w:rsidR="007413DB" w:rsidRPr="0011572E">
              <w:rPr>
                <w:u w:val="single"/>
              </w:rPr>
              <w:tab/>
            </w:r>
            <w:r w:rsidRPr="0011572E">
              <w:rPr>
                <w:rStyle w:val="InstructionsTabelleberschrift"/>
                <w:rFonts w:ascii="Times New Roman" w:hAnsi="Times New Roman"/>
                <w:sz w:val="24"/>
              </w:rPr>
              <w:t>Utile o perdita attribuibile ai proprietari dell</w:t>
            </w:r>
            <w:r w:rsidR="00376F2A" w:rsidRPr="0011572E">
              <w:rPr>
                <w:rStyle w:val="InstructionsTabelleberschrift"/>
                <w:rFonts w:ascii="Times New Roman" w:hAnsi="Times New Roman"/>
                <w:sz w:val="24"/>
              </w:rPr>
              <w:t>'</w:t>
            </w:r>
            <w:r w:rsidRPr="0011572E">
              <w:rPr>
                <w:rStyle w:val="InstructionsTabelleberschrift"/>
                <w:rFonts w:ascii="Times New Roman" w:hAnsi="Times New Roman"/>
                <w:sz w:val="24"/>
              </w:rPr>
              <w:t>impresa madre</w:t>
            </w:r>
          </w:p>
          <w:p w14:paraId="03530D4C" w14:textId="2B15D28D"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Articolo 26, paragrafo</w:t>
            </w:r>
            <w:r w:rsidR="00376F2A" w:rsidRPr="0011572E">
              <w:rPr>
                <w:rStyle w:val="FormatvorlageInstructionsTabelleText"/>
                <w:rFonts w:ascii="Times New Roman" w:hAnsi="Times New Roman"/>
                <w:sz w:val="24"/>
              </w:rPr>
              <w:t> </w:t>
            </w:r>
            <w:r w:rsidRPr="0011572E">
              <w:rPr>
                <w:rStyle w:val="FormatvorlageInstructionsTabelleText"/>
                <w:rFonts w:ascii="Times New Roman" w:hAnsi="Times New Roman"/>
                <w:sz w:val="24"/>
              </w:rPr>
              <w:t>2, e articolo 36, paragrafo</w:t>
            </w:r>
            <w:r w:rsidR="00376F2A" w:rsidRPr="0011572E">
              <w:rPr>
                <w:rStyle w:val="FormatvorlageInstructionsTabelleText"/>
                <w:rFonts w:ascii="Times New Roman" w:hAnsi="Times New Roman"/>
                <w:sz w:val="24"/>
              </w:rPr>
              <w:t> </w:t>
            </w:r>
            <w:r w:rsidRPr="0011572E">
              <w:rPr>
                <w:rStyle w:val="FormatvorlageInstructionsTabelleText"/>
                <w:rFonts w:ascii="Times New Roman" w:hAnsi="Times New Roman"/>
                <w:sz w:val="24"/>
              </w:rPr>
              <w:t>1, lettera</w:t>
            </w:r>
            <w:r w:rsidR="00376F2A" w:rsidRPr="0011572E">
              <w:rPr>
                <w:rStyle w:val="FormatvorlageInstructionsTabelleText"/>
                <w:rFonts w:ascii="Times New Roman" w:hAnsi="Times New Roman"/>
                <w:sz w:val="24"/>
              </w:rPr>
              <w:t> </w:t>
            </w:r>
            <w:r w:rsidRPr="0011572E">
              <w:rPr>
                <w:rStyle w:val="FormatvorlageInstructionsTabelleText"/>
                <w:rFonts w:ascii="Times New Roman" w:hAnsi="Times New Roman"/>
                <w:sz w:val="24"/>
              </w:rPr>
              <w:t>a),</w:t>
            </w:r>
            <w:r w:rsidRPr="0011572E">
              <w:t xml:space="preserve"> del regolamento (UE) </w:t>
            </w:r>
            <w:r w:rsidR="00376F2A" w:rsidRPr="0011572E">
              <w:t>n. </w:t>
            </w:r>
            <w:r w:rsidRPr="0011572E">
              <w:t>575/2013</w:t>
            </w:r>
          </w:p>
          <w:p w14:paraId="2431C778" w14:textId="132CB6E6"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L</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importo da segnalare è il profitto o la perdita rilevati nel conto economico.</w:t>
            </w:r>
          </w:p>
        </w:tc>
      </w:tr>
      <w:tr w:rsidR="00CC7D2C" w:rsidRPr="0011572E" w14:paraId="62BE66ED" w14:textId="77777777" w:rsidTr="00822842">
        <w:tc>
          <w:tcPr>
            <w:tcW w:w="1129" w:type="dxa"/>
          </w:tcPr>
          <w:p w14:paraId="2C59B1BA"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0170</w:t>
            </w:r>
          </w:p>
        </w:tc>
        <w:tc>
          <w:tcPr>
            <w:tcW w:w="7620" w:type="dxa"/>
          </w:tcPr>
          <w:p w14:paraId="0803ED03" w14:textId="74DF90AF" w:rsidR="00CC7D2C" w:rsidRPr="0011572E" w:rsidRDefault="00CC7D2C" w:rsidP="00320EFD">
            <w:pPr>
              <w:pStyle w:val="InstructionsText"/>
              <w:rPr>
                <w:rStyle w:val="InstructionsTabelleberschrift"/>
                <w:rFonts w:ascii="Times New Roman" w:hAnsi="Times New Roman"/>
                <w:sz w:val="24"/>
              </w:rPr>
            </w:pPr>
            <w:r w:rsidRPr="0011572E">
              <w:rPr>
                <w:rStyle w:val="InstructionsTabelleberschrift"/>
                <w:rFonts w:ascii="Times New Roman" w:hAnsi="Times New Roman"/>
                <w:sz w:val="24"/>
              </w:rPr>
              <w:t>1.1.1.2.2.2</w:t>
            </w:r>
            <w:r w:rsidR="007413DB" w:rsidRPr="0011572E">
              <w:rPr>
                <w:u w:val="single"/>
              </w:rPr>
              <w:tab/>
            </w:r>
            <w:r w:rsidRPr="0011572E">
              <w:rPr>
                <w:rStyle w:val="InstructionsTabelleberschrift"/>
                <w:rFonts w:ascii="Times New Roman" w:hAnsi="Times New Roman"/>
                <w:sz w:val="24"/>
              </w:rPr>
              <w:t>(-) Parte degli utili di periodo o di fine esercizio non ammissibile</w:t>
            </w:r>
          </w:p>
          <w:p w14:paraId="19A847A9" w14:textId="0839D7D5"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Articolo 26, paragrafo 2,</w:t>
            </w:r>
            <w:r w:rsidRPr="0011572E">
              <w:t xml:space="preserve"> del regolamento (UE) </w:t>
            </w:r>
            <w:r w:rsidR="00376F2A" w:rsidRPr="0011572E">
              <w:t>n. </w:t>
            </w:r>
            <w:r w:rsidRPr="0011572E">
              <w:t>575/2013</w:t>
            </w:r>
          </w:p>
          <w:p w14:paraId="67D1E161" w14:textId="565C05F5"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Questa riga non contiene alcun importo se nel periodo di riferimento l</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ente ha registrato perdite, perché le perdite sono dedotte integralmente dal capitale primario di classe 1.</w:t>
            </w:r>
          </w:p>
          <w:p w14:paraId="79C02EE9" w14:textId="51602621"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Se l</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ente ha registrato utili, è segnalata la parte non ammissibile conformemente all</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articolo</w:t>
            </w:r>
            <w:r w:rsidR="00376F2A" w:rsidRPr="0011572E">
              <w:rPr>
                <w:rStyle w:val="FormatvorlageInstructionsTabelleText"/>
                <w:rFonts w:ascii="Times New Roman" w:hAnsi="Times New Roman"/>
                <w:sz w:val="24"/>
              </w:rPr>
              <w:t> </w:t>
            </w:r>
            <w:r w:rsidRPr="0011572E">
              <w:rPr>
                <w:rStyle w:val="FormatvorlageInstructionsTabelleText"/>
                <w:rFonts w:ascii="Times New Roman" w:hAnsi="Times New Roman"/>
                <w:sz w:val="24"/>
              </w:rPr>
              <w:t>26, paragrafo</w:t>
            </w:r>
            <w:r w:rsidR="00376F2A" w:rsidRPr="0011572E">
              <w:rPr>
                <w:rStyle w:val="FormatvorlageInstructionsTabelleText"/>
                <w:rFonts w:ascii="Times New Roman" w:hAnsi="Times New Roman"/>
                <w:sz w:val="24"/>
              </w:rPr>
              <w:t> </w:t>
            </w:r>
            <w:r w:rsidRPr="0011572E">
              <w:rPr>
                <w:rStyle w:val="FormatvorlageInstructionsTabelleText"/>
                <w:rFonts w:ascii="Times New Roman" w:hAnsi="Times New Roman"/>
                <w:sz w:val="24"/>
              </w:rPr>
              <w:t>2,</w:t>
            </w:r>
            <w:r w:rsidRPr="0011572E">
              <w:t xml:space="preserve"> del regolamento (UE) </w:t>
            </w:r>
            <w:r w:rsidR="00376F2A" w:rsidRPr="0011572E">
              <w:t>n. </w:t>
            </w:r>
            <w:r w:rsidRPr="0011572E">
              <w:t xml:space="preserve">575/2013 </w:t>
            </w:r>
            <w:r w:rsidRPr="0011572E">
              <w:rPr>
                <w:rStyle w:val="FormatvorlageInstructionsTabelleText"/>
                <w:rFonts w:ascii="Times New Roman" w:hAnsi="Times New Roman"/>
                <w:sz w:val="24"/>
              </w:rPr>
              <w:t>(ossia gli utili non verificati mediante revisione contabile e gli oneri e dividendi prevedibili).</w:t>
            </w:r>
          </w:p>
          <w:p w14:paraId="5CD49754" w14:textId="33814CA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Va rilevato che, in caso di utili, deve essere dedotto quanto meno l</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importo dei dividendi di periodo.</w:t>
            </w:r>
          </w:p>
        </w:tc>
      </w:tr>
      <w:tr w:rsidR="00CC7D2C" w:rsidRPr="0011572E" w14:paraId="6CB8B9D2" w14:textId="77777777" w:rsidTr="00822842">
        <w:tc>
          <w:tcPr>
            <w:tcW w:w="1129" w:type="dxa"/>
          </w:tcPr>
          <w:p w14:paraId="3D7F8424"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0180</w:t>
            </w:r>
          </w:p>
        </w:tc>
        <w:tc>
          <w:tcPr>
            <w:tcW w:w="7620" w:type="dxa"/>
          </w:tcPr>
          <w:p w14:paraId="5FFD1E16" w14:textId="0A2E9AD6" w:rsidR="00CC7D2C" w:rsidRPr="0011572E" w:rsidRDefault="00CC7D2C" w:rsidP="00320EFD">
            <w:pPr>
              <w:pStyle w:val="InstructionsText"/>
              <w:rPr>
                <w:rStyle w:val="FormatvorlageInstructionsTabelleText"/>
                <w:rFonts w:ascii="Times New Roman" w:hAnsi="Times New Roman"/>
                <w:b/>
                <w:sz w:val="24"/>
                <w:u w:val="single"/>
              </w:rPr>
            </w:pPr>
            <w:r w:rsidRPr="0011572E">
              <w:rPr>
                <w:rStyle w:val="InstructionsTabelleberschrift"/>
                <w:rFonts w:ascii="Times New Roman" w:hAnsi="Times New Roman"/>
                <w:sz w:val="24"/>
              </w:rPr>
              <w:t>1.1.1.3</w:t>
            </w:r>
            <w:r w:rsidR="007413DB" w:rsidRPr="0011572E">
              <w:rPr>
                <w:u w:val="single"/>
              </w:rPr>
              <w:tab/>
            </w:r>
            <w:r w:rsidRPr="0011572E">
              <w:rPr>
                <w:rStyle w:val="InstructionsTabelleberschrift"/>
                <w:rFonts w:ascii="Times New Roman" w:hAnsi="Times New Roman"/>
                <w:sz w:val="24"/>
              </w:rPr>
              <w:t>Altre componenti di conto economico complessivo accumulate</w:t>
            </w:r>
          </w:p>
          <w:p w14:paraId="0C781700" w14:textId="08D7594E"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Articolo 4, paragrafo 1, punto 100, e articolo 26, paragrafo 1, lettera d),</w:t>
            </w:r>
            <w:r w:rsidRPr="0011572E">
              <w:t xml:space="preserve"> del regolamento (UE) </w:t>
            </w:r>
            <w:r w:rsidR="00376F2A" w:rsidRPr="0011572E">
              <w:t>n. </w:t>
            </w:r>
            <w:r w:rsidRPr="0011572E">
              <w:t>575/2013</w:t>
            </w:r>
          </w:p>
          <w:p w14:paraId="761708C7" w14:textId="0001ABE1"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L</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importo va segnalato al netto di qualsiasi onere fiscale prevedibile al momento del calcolo e prima dell</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applicazione dei filtri prudenziali. L</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importo da segnalare è determinato conformemente all</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articolo</w:t>
            </w:r>
            <w:r w:rsidR="007413DB" w:rsidRPr="0011572E">
              <w:rPr>
                <w:rStyle w:val="FormatvorlageInstructionsTabelleText"/>
                <w:rFonts w:ascii="Times New Roman" w:hAnsi="Times New Roman"/>
                <w:sz w:val="24"/>
              </w:rPr>
              <w:t> </w:t>
            </w:r>
            <w:r w:rsidRPr="0011572E">
              <w:rPr>
                <w:rStyle w:val="FormatvorlageInstructionsTabelleText"/>
                <w:rFonts w:ascii="Times New Roman" w:hAnsi="Times New Roman"/>
                <w:sz w:val="24"/>
              </w:rPr>
              <w:t xml:space="preserve">13, </w:t>
            </w:r>
            <w:r w:rsidRPr="0011572E">
              <w:rPr>
                <w:rStyle w:val="FormatvorlageInstructionsTabelleText"/>
                <w:rFonts w:ascii="Times New Roman" w:hAnsi="Times New Roman"/>
                <w:sz w:val="24"/>
              </w:rPr>
              <w:lastRenderedPageBreak/>
              <w:t>paragrafo</w:t>
            </w:r>
            <w:r w:rsidR="007413DB" w:rsidRPr="0011572E">
              <w:rPr>
                <w:rStyle w:val="FormatvorlageInstructionsTabelleText"/>
                <w:rFonts w:ascii="Times New Roman" w:hAnsi="Times New Roman"/>
                <w:sz w:val="24"/>
              </w:rPr>
              <w:t> </w:t>
            </w:r>
            <w:r w:rsidRPr="0011572E">
              <w:rPr>
                <w:rStyle w:val="FormatvorlageInstructionsTabelleText"/>
                <w:rFonts w:ascii="Times New Roman" w:hAnsi="Times New Roman"/>
                <w:sz w:val="24"/>
              </w:rPr>
              <w:t xml:space="preserve">4, del regolamento delegato (UE) </w:t>
            </w:r>
            <w:r w:rsidR="00376F2A" w:rsidRPr="0011572E">
              <w:rPr>
                <w:rStyle w:val="FormatvorlageInstructionsTabelleText"/>
                <w:rFonts w:ascii="Times New Roman" w:hAnsi="Times New Roman"/>
                <w:sz w:val="24"/>
              </w:rPr>
              <w:t>n. </w:t>
            </w:r>
            <w:r w:rsidRPr="0011572E">
              <w:rPr>
                <w:rStyle w:val="FormatvorlageInstructionsTabelleText"/>
                <w:rFonts w:ascii="Times New Roman" w:hAnsi="Times New Roman"/>
                <w:sz w:val="24"/>
              </w:rPr>
              <w:t xml:space="preserve">241/2014 della Commissione. </w:t>
            </w:r>
          </w:p>
        </w:tc>
      </w:tr>
      <w:tr w:rsidR="00CC7D2C" w:rsidRPr="0011572E" w14:paraId="3D120A71" w14:textId="77777777" w:rsidTr="00822842">
        <w:tc>
          <w:tcPr>
            <w:tcW w:w="1129" w:type="dxa"/>
          </w:tcPr>
          <w:p w14:paraId="05BD8D20"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lastRenderedPageBreak/>
              <w:t>0200</w:t>
            </w:r>
          </w:p>
        </w:tc>
        <w:tc>
          <w:tcPr>
            <w:tcW w:w="7620" w:type="dxa"/>
          </w:tcPr>
          <w:p w14:paraId="53DBC463" w14:textId="6C444C7D" w:rsidR="00CC7D2C" w:rsidRPr="0011572E" w:rsidRDefault="00CC7D2C" w:rsidP="00320EFD">
            <w:pPr>
              <w:pStyle w:val="InstructionsText"/>
              <w:rPr>
                <w:rStyle w:val="FormatvorlageInstructionsTabelleText"/>
                <w:rFonts w:ascii="Times New Roman" w:hAnsi="Times New Roman"/>
                <w:b/>
                <w:sz w:val="24"/>
                <w:u w:val="single"/>
              </w:rPr>
            </w:pPr>
            <w:r w:rsidRPr="0011572E">
              <w:rPr>
                <w:rStyle w:val="InstructionsTabelleberschrift"/>
                <w:rFonts w:ascii="Times New Roman" w:hAnsi="Times New Roman"/>
                <w:sz w:val="24"/>
              </w:rPr>
              <w:t>1.1.1.4</w:t>
            </w:r>
            <w:r w:rsidR="007413DB" w:rsidRPr="0011572E">
              <w:rPr>
                <w:u w:val="single"/>
              </w:rPr>
              <w:tab/>
            </w:r>
            <w:r w:rsidRPr="0011572E">
              <w:rPr>
                <w:rStyle w:val="InstructionsTabelleberschrift"/>
                <w:rFonts w:ascii="Times New Roman" w:hAnsi="Times New Roman"/>
                <w:sz w:val="24"/>
              </w:rPr>
              <w:t>Altre riserve</w:t>
            </w:r>
          </w:p>
          <w:p w14:paraId="3109F9E9" w14:textId="329323D4"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Articolo 4, paragrafo 1, punto 117, e articolo 26, paragrafo 1, lettera e),</w:t>
            </w:r>
            <w:r w:rsidRPr="0011572E">
              <w:t xml:space="preserve"> del regolamento (UE) </w:t>
            </w:r>
            <w:r w:rsidR="00376F2A" w:rsidRPr="0011572E">
              <w:t>n. </w:t>
            </w:r>
            <w:r w:rsidRPr="0011572E">
              <w:t>575/2013</w:t>
            </w:r>
          </w:p>
          <w:p w14:paraId="66C5215B" w14:textId="0DEC7BF5" w:rsidR="00CC7D2C" w:rsidRPr="0011572E" w:rsidRDefault="00CC7D2C" w:rsidP="00320EFD">
            <w:pPr>
              <w:pStyle w:val="InstructionsText"/>
              <w:rPr>
                <w:rStyle w:val="FormatvorlageInstructionsTabelleText"/>
                <w:rFonts w:ascii="Times New Roman" w:hAnsi="Times New Roman"/>
                <w:sz w:val="24"/>
              </w:rPr>
            </w:pPr>
            <w:r w:rsidRPr="0011572E">
              <w:t xml:space="preserve">Il regolamento (UE) </w:t>
            </w:r>
            <w:r w:rsidR="00376F2A" w:rsidRPr="0011572E">
              <w:t>n. </w:t>
            </w:r>
            <w:r w:rsidRPr="0011572E">
              <w:t xml:space="preserve">575/2013 </w:t>
            </w:r>
            <w:r w:rsidRPr="0011572E">
              <w:rPr>
                <w:rStyle w:val="FormatvorlageInstructionsTabelleText"/>
                <w:rFonts w:ascii="Times New Roman" w:hAnsi="Times New Roman"/>
                <w:sz w:val="24"/>
              </w:rPr>
              <w:t xml:space="preserve">definisce le altre riserve come </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riserve ai sensi della disciplina contabile applicabile, che devono essere rese pubbliche in virtù del principio contabile applicabile, esclusi gli importi già compresi nelle altre componenti di conto economico complessivo accumulate (accumulated other comprehensive income) o negli utili non distribuiti</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w:t>
            </w:r>
          </w:p>
          <w:p w14:paraId="339D855D" w14:textId="3E1FF681"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L</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importo va segnalato al netto di qualsiasi onere fiscale prevedibile al momento del calcolo.</w:t>
            </w:r>
          </w:p>
        </w:tc>
      </w:tr>
      <w:tr w:rsidR="00CC7D2C" w:rsidRPr="0011572E" w14:paraId="5723D0B6" w14:textId="77777777" w:rsidTr="00822842">
        <w:tc>
          <w:tcPr>
            <w:tcW w:w="1129" w:type="dxa"/>
          </w:tcPr>
          <w:p w14:paraId="782759BA"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0210</w:t>
            </w:r>
          </w:p>
        </w:tc>
        <w:tc>
          <w:tcPr>
            <w:tcW w:w="7620" w:type="dxa"/>
          </w:tcPr>
          <w:p w14:paraId="18AA3C1E" w14:textId="48B986CA" w:rsidR="00CC7D2C" w:rsidRPr="0011572E" w:rsidRDefault="00CC7D2C" w:rsidP="00320EFD">
            <w:pPr>
              <w:pStyle w:val="InstructionsText"/>
              <w:rPr>
                <w:rStyle w:val="FormatvorlageInstructionsTabelleText"/>
                <w:rFonts w:ascii="Times New Roman" w:hAnsi="Times New Roman"/>
                <w:b/>
                <w:sz w:val="24"/>
                <w:u w:val="single"/>
              </w:rPr>
            </w:pPr>
            <w:r w:rsidRPr="0011572E">
              <w:rPr>
                <w:rStyle w:val="InstructionsTabelleberschrift"/>
                <w:rFonts w:ascii="Times New Roman" w:hAnsi="Times New Roman"/>
                <w:sz w:val="24"/>
              </w:rPr>
              <w:t>1.1.1.5</w:t>
            </w:r>
            <w:r w:rsidR="007413DB" w:rsidRPr="0011572E">
              <w:rPr>
                <w:u w:val="single"/>
              </w:rPr>
              <w:tab/>
            </w:r>
            <w:r w:rsidRPr="0011572E">
              <w:rPr>
                <w:rStyle w:val="InstructionsTabelleberschrift"/>
                <w:rFonts w:ascii="Times New Roman" w:hAnsi="Times New Roman"/>
                <w:sz w:val="24"/>
              </w:rPr>
              <w:t>Fondi per rischi bancari generali</w:t>
            </w:r>
          </w:p>
          <w:p w14:paraId="55D11500" w14:textId="1CF10DDB"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Articolo 4, paragrafo 1, punto 112, e articolo 26, paragrafo 1, lettera f),</w:t>
            </w:r>
            <w:r w:rsidRPr="0011572E">
              <w:t xml:space="preserve"> del regolamento (UE) </w:t>
            </w:r>
            <w:r w:rsidR="00376F2A" w:rsidRPr="0011572E">
              <w:t>n. </w:t>
            </w:r>
            <w:r w:rsidRPr="0011572E">
              <w:t>575/2013</w:t>
            </w:r>
          </w:p>
          <w:p w14:paraId="511F937D" w14:textId="5AC9BC21"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L</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articolo 38</w:t>
            </w:r>
            <w:r w:rsidRPr="0011572E">
              <w:t xml:space="preserve"> della direttiva 86/635/CEE del Consiglio </w:t>
            </w:r>
            <w:r w:rsidRPr="0011572E">
              <w:rPr>
                <w:rStyle w:val="FormatvorlageInstructionsTabelleText"/>
                <w:rFonts w:ascii="Times New Roman" w:hAnsi="Times New Roman"/>
                <w:sz w:val="24"/>
              </w:rPr>
              <w:t xml:space="preserve">definisce i fondi per rischi bancari generali come gli </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importi che l</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ente creditizio decide di destinare alla copertura di tali rischi, quando ciò sia necessario in considerazione della prudenza imposta dai rischi particolari inerenti alle operazioni bancarie</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w:t>
            </w:r>
          </w:p>
          <w:p w14:paraId="436A113B" w14:textId="6FF4C65A"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L</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importo va segnalato al netto di qualsiasi onere fiscale prevedibile al momento del calcolo.</w:t>
            </w:r>
          </w:p>
        </w:tc>
      </w:tr>
      <w:tr w:rsidR="00CC7D2C" w:rsidRPr="0011572E" w14:paraId="0A15B59E" w14:textId="77777777" w:rsidTr="00822842">
        <w:tc>
          <w:tcPr>
            <w:tcW w:w="1129" w:type="dxa"/>
          </w:tcPr>
          <w:p w14:paraId="140AAC83"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0220</w:t>
            </w:r>
          </w:p>
        </w:tc>
        <w:tc>
          <w:tcPr>
            <w:tcW w:w="7620" w:type="dxa"/>
          </w:tcPr>
          <w:p w14:paraId="7888E19F" w14:textId="6E5BD992" w:rsidR="00CC7D2C" w:rsidRPr="0011572E" w:rsidRDefault="00CC7D2C" w:rsidP="00320EFD">
            <w:pPr>
              <w:pStyle w:val="InstructionsText"/>
              <w:rPr>
                <w:rStyle w:val="FormatvorlageInstructionsTabelleText"/>
                <w:rFonts w:ascii="Times New Roman" w:hAnsi="Times New Roman"/>
                <w:b/>
                <w:sz w:val="24"/>
                <w:u w:val="single"/>
              </w:rPr>
            </w:pPr>
            <w:r w:rsidRPr="0011572E">
              <w:rPr>
                <w:rStyle w:val="InstructionsTabelleberschrift"/>
                <w:rFonts w:ascii="Times New Roman" w:hAnsi="Times New Roman"/>
                <w:sz w:val="24"/>
              </w:rPr>
              <w:t>1.1.1.6</w:t>
            </w:r>
            <w:r w:rsidR="007413DB" w:rsidRPr="0011572E">
              <w:rPr>
                <w:u w:val="single"/>
              </w:rPr>
              <w:tab/>
            </w:r>
            <w:r w:rsidRPr="0011572E">
              <w:rPr>
                <w:rStyle w:val="InstructionsTabelleberschrift"/>
                <w:rFonts w:ascii="Times New Roman" w:hAnsi="Times New Roman"/>
                <w:sz w:val="24"/>
              </w:rPr>
              <w:t>Aggiustamenti transitori dovuti a strumenti di capitale primario di classe 1 soggetti alla clausola grandfathering</w:t>
            </w:r>
          </w:p>
          <w:p w14:paraId="36448E44" w14:textId="238CFEC4" w:rsidR="00CC7D2C" w:rsidRPr="0011572E" w:rsidRDefault="00CC7D2C" w:rsidP="00320EFD">
            <w:pPr>
              <w:pStyle w:val="InstructionsText"/>
              <w:rPr>
                <w:rStyle w:val="FormatvorlageInstructionsTabelleText"/>
                <w:rFonts w:ascii="Times New Roman" w:hAnsi="Times New Roman"/>
                <w:sz w:val="24"/>
              </w:rPr>
            </w:pPr>
            <w:r w:rsidRPr="0011572E">
              <w:t xml:space="preserve">Articolo 483, paragrafi 1, 2 e 3, e articoli da 484 a 487 del regolamento (UE) </w:t>
            </w:r>
            <w:r w:rsidR="00376F2A" w:rsidRPr="0011572E">
              <w:t>n. </w:t>
            </w:r>
            <w:r w:rsidRPr="0011572E">
              <w:t>575/2013</w:t>
            </w:r>
          </w:p>
          <w:p w14:paraId="7F12AA21" w14:textId="389116F1"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Importo degli strumenti di capitale assoggettati temporaneamente alla clausola grandfathering come capitale primario di classe 1. L</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importo da segnalare si ricava direttamente dal modello CA5.</w:t>
            </w:r>
          </w:p>
        </w:tc>
      </w:tr>
      <w:tr w:rsidR="00CC7D2C" w:rsidRPr="0011572E" w14:paraId="577B3C1C" w14:textId="77777777" w:rsidTr="00822842">
        <w:tc>
          <w:tcPr>
            <w:tcW w:w="1129" w:type="dxa"/>
          </w:tcPr>
          <w:p w14:paraId="7DE52B29"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0230</w:t>
            </w:r>
          </w:p>
        </w:tc>
        <w:tc>
          <w:tcPr>
            <w:tcW w:w="7620" w:type="dxa"/>
          </w:tcPr>
          <w:p w14:paraId="5BB5D002" w14:textId="7FDC214E" w:rsidR="00CC7D2C" w:rsidRPr="0011572E" w:rsidRDefault="00CC7D2C" w:rsidP="00320EFD">
            <w:pPr>
              <w:pStyle w:val="InstructionsText"/>
              <w:rPr>
                <w:rStyle w:val="FormatvorlageInstructionsTabelleText"/>
                <w:rFonts w:ascii="Times New Roman" w:hAnsi="Times New Roman"/>
                <w:b/>
                <w:sz w:val="24"/>
                <w:u w:val="single"/>
              </w:rPr>
            </w:pPr>
            <w:r w:rsidRPr="0011572E">
              <w:rPr>
                <w:rStyle w:val="InstructionsTabelleberschrift"/>
                <w:rFonts w:ascii="Times New Roman" w:hAnsi="Times New Roman"/>
                <w:sz w:val="24"/>
              </w:rPr>
              <w:t>1.1.1.7</w:t>
            </w:r>
            <w:r w:rsidR="007413DB" w:rsidRPr="0011572E">
              <w:rPr>
                <w:u w:val="single"/>
              </w:rPr>
              <w:tab/>
            </w:r>
            <w:r w:rsidRPr="0011572E">
              <w:rPr>
                <w:rStyle w:val="InstructionsTabelleberschrift"/>
                <w:rFonts w:ascii="Times New Roman" w:hAnsi="Times New Roman"/>
                <w:sz w:val="24"/>
              </w:rPr>
              <w:t>Interessi di minoranza inclusi nel capitale primario di classe 1</w:t>
            </w:r>
          </w:p>
          <w:p w14:paraId="68F9D057" w14:textId="3D1B0873" w:rsidR="00CC7D2C" w:rsidRPr="0011572E" w:rsidRDefault="00CC7D2C" w:rsidP="00320EFD">
            <w:pPr>
              <w:pStyle w:val="InstructionsText"/>
              <w:rPr>
                <w:rStyle w:val="FormatvorlageInstructionsTabelleText"/>
                <w:rFonts w:ascii="Times New Roman" w:hAnsi="Times New Roman"/>
                <w:sz w:val="24"/>
              </w:rPr>
            </w:pPr>
            <w:r w:rsidRPr="0011572E">
              <w:t xml:space="preserve">Articolo 4, paragrafo 1, punto 120, e articolo 84 del regolamento (UE) </w:t>
            </w:r>
            <w:r w:rsidR="00376F2A" w:rsidRPr="0011572E">
              <w:t>n. </w:t>
            </w:r>
            <w:r w:rsidRPr="0011572E">
              <w:t>575/2013</w:t>
            </w:r>
          </w:p>
          <w:p w14:paraId="52BA7DDC"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Somma di tutti gli importi degli interessi di minoranza delle filiazioni compresi nel capitale primario di classe 1 consolidato.</w:t>
            </w:r>
          </w:p>
        </w:tc>
      </w:tr>
      <w:tr w:rsidR="00CC7D2C" w:rsidRPr="0011572E" w14:paraId="645343D9" w14:textId="77777777" w:rsidTr="00822842">
        <w:tc>
          <w:tcPr>
            <w:tcW w:w="1129" w:type="dxa"/>
          </w:tcPr>
          <w:p w14:paraId="2DBDDA2F"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0240</w:t>
            </w:r>
          </w:p>
        </w:tc>
        <w:tc>
          <w:tcPr>
            <w:tcW w:w="7620" w:type="dxa"/>
          </w:tcPr>
          <w:p w14:paraId="67681902" w14:textId="23D3FFD0" w:rsidR="00CC7D2C" w:rsidRPr="0011572E" w:rsidRDefault="00CC7D2C" w:rsidP="00320EFD">
            <w:pPr>
              <w:pStyle w:val="InstructionsText"/>
              <w:rPr>
                <w:rStyle w:val="FormatvorlageInstructionsTabelleText"/>
                <w:rFonts w:ascii="Times New Roman" w:hAnsi="Times New Roman"/>
                <w:b/>
                <w:sz w:val="24"/>
                <w:u w:val="single"/>
              </w:rPr>
            </w:pPr>
            <w:r w:rsidRPr="0011572E">
              <w:rPr>
                <w:rStyle w:val="InstructionsTabelleberschrift"/>
                <w:rFonts w:ascii="Times New Roman" w:hAnsi="Times New Roman"/>
                <w:sz w:val="24"/>
              </w:rPr>
              <w:t>1.1.1.8</w:t>
            </w:r>
            <w:r w:rsidR="007413DB" w:rsidRPr="0011572E">
              <w:rPr>
                <w:u w:val="single"/>
              </w:rPr>
              <w:tab/>
            </w:r>
            <w:r w:rsidRPr="0011572E">
              <w:rPr>
                <w:rStyle w:val="InstructionsTabelleberschrift"/>
                <w:rFonts w:ascii="Times New Roman" w:hAnsi="Times New Roman"/>
                <w:sz w:val="24"/>
              </w:rPr>
              <w:t>Aggiustamenti transitori dovuti ad altri interessi di minoranza</w:t>
            </w:r>
          </w:p>
          <w:p w14:paraId="1F945D10" w14:textId="53686709"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Articoli 479 e 480</w:t>
            </w:r>
            <w:r w:rsidRPr="0011572E">
              <w:t xml:space="preserve"> del regolamento (UE) </w:t>
            </w:r>
            <w:r w:rsidR="00376F2A" w:rsidRPr="0011572E">
              <w:t>n. </w:t>
            </w:r>
            <w:r w:rsidRPr="0011572E">
              <w:t>575/2013</w:t>
            </w:r>
          </w:p>
          <w:p w14:paraId="19C2E18B"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Aggiustamenti degli interessi di minoranza dovuti a disposizioni transitorie. Questa voce si ricava direttamente dal modello CA5.</w:t>
            </w:r>
          </w:p>
        </w:tc>
      </w:tr>
      <w:tr w:rsidR="00CC7D2C" w:rsidRPr="0011572E" w14:paraId="19432E87" w14:textId="77777777" w:rsidTr="00822842">
        <w:tc>
          <w:tcPr>
            <w:tcW w:w="1129" w:type="dxa"/>
          </w:tcPr>
          <w:p w14:paraId="695EB811"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lastRenderedPageBreak/>
              <w:t>0250</w:t>
            </w:r>
          </w:p>
        </w:tc>
        <w:tc>
          <w:tcPr>
            <w:tcW w:w="7620" w:type="dxa"/>
          </w:tcPr>
          <w:p w14:paraId="71C85504" w14:textId="6310A854" w:rsidR="00CC7D2C" w:rsidRPr="0011572E" w:rsidRDefault="00CC7D2C" w:rsidP="00320EFD">
            <w:pPr>
              <w:pStyle w:val="InstructionsText"/>
              <w:rPr>
                <w:rStyle w:val="FormatvorlageInstructionsTabelleText"/>
                <w:rFonts w:ascii="Times New Roman" w:hAnsi="Times New Roman"/>
                <w:b/>
                <w:sz w:val="24"/>
                <w:u w:val="single"/>
              </w:rPr>
            </w:pPr>
            <w:r w:rsidRPr="0011572E">
              <w:rPr>
                <w:rStyle w:val="InstructionsTabelleberschrift"/>
                <w:rFonts w:ascii="Times New Roman" w:hAnsi="Times New Roman"/>
                <w:sz w:val="24"/>
              </w:rPr>
              <w:t>1.1.1.9</w:t>
            </w:r>
            <w:r w:rsidR="007413DB" w:rsidRPr="0011572E">
              <w:rPr>
                <w:u w:val="single"/>
              </w:rPr>
              <w:tab/>
            </w:r>
            <w:r w:rsidRPr="0011572E">
              <w:rPr>
                <w:rStyle w:val="InstructionsTabelleberschrift"/>
                <w:rFonts w:ascii="Times New Roman" w:hAnsi="Times New Roman"/>
                <w:sz w:val="24"/>
              </w:rPr>
              <w:t>Aggiustamenti del capitale primario di classe 1 dovuti a filtri prudenziali</w:t>
            </w:r>
          </w:p>
          <w:p w14:paraId="2D72696C" w14:textId="758D214E"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Articoli da 32 a 35</w:t>
            </w:r>
            <w:r w:rsidRPr="0011572E">
              <w:t xml:space="preserve"> del regolamento (UE) </w:t>
            </w:r>
            <w:r w:rsidR="00376F2A" w:rsidRPr="0011572E">
              <w:t>n. </w:t>
            </w:r>
            <w:r w:rsidRPr="0011572E">
              <w:t xml:space="preserve">575/2013 </w:t>
            </w:r>
          </w:p>
        </w:tc>
      </w:tr>
      <w:tr w:rsidR="00CC7D2C" w:rsidRPr="0011572E" w14:paraId="2F2D7907" w14:textId="77777777" w:rsidTr="00822842">
        <w:tc>
          <w:tcPr>
            <w:tcW w:w="1129" w:type="dxa"/>
          </w:tcPr>
          <w:p w14:paraId="415C9FCC"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0260</w:t>
            </w:r>
          </w:p>
        </w:tc>
        <w:tc>
          <w:tcPr>
            <w:tcW w:w="7620" w:type="dxa"/>
          </w:tcPr>
          <w:p w14:paraId="196B3C23" w14:textId="290DCA76" w:rsidR="00CC7D2C" w:rsidRPr="0011572E" w:rsidRDefault="00CC7D2C" w:rsidP="00320EFD">
            <w:pPr>
              <w:pStyle w:val="InstructionsText"/>
              <w:rPr>
                <w:rStyle w:val="FormatvorlageInstructionsTabelleText"/>
                <w:rFonts w:ascii="Times New Roman" w:hAnsi="Times New Roman"/>
                <w:b/>
                <w:sz w:val="24"/>
                <w:u w:val="single"/>
              </w:rPr>
            </w:pPr>
            <w:r w:rsidRPr="0011572E">
              <w:rPr>
                <w:rStyle w:val="InstructionsTabelleberschrift"/>
                <w:rFonts w:ascii="Times New Roman" w:hAnsi="Times New Roman"/>
                <w:sz w:val="24"/>
              </w:rPr>
              <w:t>1.1.1.9.1</w:t>
            </w:r>
            <w:r w:rsidR="007413DB" w:rsidRPr="0011572E">
              <w:rPr>
                <w:u w:val="single"/>
              </w:rPr>
              <w:tab/>
            </w:r>
            <w:r w:rsidRPr="0011572E">
              <w:rPr>
                <w:rStyle w:val="InstructionsTabelleberschrift"/>
                <w:rFonts w:ascii="Times New Roman" w:hAnsi="Times New Roman"/>
                <w:sz w:val="24"/>
              </w:rPr>
              <w:t>(-) Aumenti del patrimonio netto risultanti da attività cartolarizzate</w:t>
            </w:r>
          </w:p>
          <w:p w14:paraId="41EEDB30" w14:textId="38CFDF9B"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Articolo 32, paragrafo 1,</w:t>
            </w:r>
            <w:r w:rsidRPr="0011572E">
              <w:t xml:space="preserve"> del regolamento (UE) </w:t>
            </w:r>
            <w:r w:rsidR="00376F2A" w:rsidRPr="0011572E">
              <w:t>n. </w:t>
            </w:r>
            <w:r w:rsidRPr="0011572E">
              <w:t>575/2013</w:t>
            </w:r>
          </w:p>
          <w:p w14:paraId="035B9D6D" w14:textId="6639E159"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L</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importo da segnalare è l</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aumento del patrimonio netto dell</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ente risultante da attività cartolarizzate, conformemente al principio contabile applicabile.</w:t>
            </w:r>
          </w:p>
          <w:p w14:paraId="6CB32208" w14:textId="350619FE"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Questa voce comprende, ad esempio, il reddito futuro atteso che si traduce in una plusvalenza per l</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ente oppure, nel caso dei cedenti, i profitti netti derivanti dalla capitalizzazione dei redditi futuri delle attività cartolarizzate che costituiscono il supporto di credito per le posizioni della cartolarizzazione.</w:t>
            </w:r>
          </w:p>
        </w:tc>
      </w:tr>
      <w:tr w:rsidR="00CC7D2C" w:rsidRPr="0011572E" w14:paraId="5EC409A3" w14:textId="77777777" w:rsidTr="00822842">
        <w:tc>
          <w:tcPr>
            <w:tcW w:w="1129" w:type="dxa"/>
          </w:tcPr>
          <w:p w14:paraId="7E88DF93"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0270</w:t>
            </w:r>
          </w:p>
        </w:tc>
        <w:tc>
          <w:tcPr>
            <w:tcW w:w="7620" w:type="dxa"/>
          </w:tcPr>
          <w:p w14:paraId="63F60908" w14:textId="1AA4B31D" w:rsidR="00CC7D2C" w:rsidRPr="0011572E" w:rsidRDefault="00CC7D2C" w:rsidP="00320EFD">
            <w:pPr>
              <w:pStyle w:val="InstructionsText"/>
              <w:rPr>
                <w:rStyle w:val="InstructionsTabelleberschrift"/>
                <w:rFonts w:ascii="Times New Roman" w:hAnsi="Times New Roman"/>
                <w:sz w:val="24"/>
              </w:rPr>
            </w:pPr>
            <w:r w:rsidRPr="0011572E">
              <w:rPr>
                <w:rStyle w:val="InstructionsTabelleberschrift"/>
                <w:rFonts w:ascii="Times New Roman" w:hAnsi="Times New Roman"/>
                <w:sz w:val="24"/>
              </w:rPr>
              <w:t>1.1.1.9.2</w:t>
            </w:r>
            <w:r w:rsidR="007413DB" w:rsidRPr="0011572E">
              <w:rPr>
                <w:u w:val="single"/>
              </w:rPr>
              <w:tab/>
            </w:r>
            <w:r w:rsidRPr="0011572E">
              <w:rPr>
                <w:rStyle w:val="InstructionsTabelleberschrift"/>
                <w:rFonts w:ascii="Times New Roman" w:hAnsi="Times New Roman"/>
                <w:sz w:val="24"/>
              </w:rPr>
              <w:t>Riserva di copertura dei flussi di cassa</w:t>
            </w:r>
          </w:p>
          <w:p w14:paraId="70C550D8" w14:textId="44978EA4"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Articolo 33, paragrafo 1, lettera a),</w:t>
            </w:r>
            <w:r w:rsidRPr="0011572E">
              <w:t xml:space="preserve"> del regolamento (UE) </w:t>
            </w:r>
            <w:r w:rsidR="00376F2A" w:rsidRPr="0011572E">
              <w:t>n. </w:t>
            </w:r>
            <w:r w:rsidRPr="0011572E">
              <w:t>575/2013</w:t>
            </w:r>
          </w:p>
          <w:p w14:paraId="5CBB5F9C" w14:textId="741D5978"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L</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importo da segnalare può essere positivo o negativo. È positivo se le coperture dei flussi di cassa si traducono in una perdita (cioè se riducono il capitale contabile) e viceversa. L</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importo è pertanto di segno opposto a quello indicato nei documenti contabili.</w:t>
            </w:r>
          </w:p>
          <w:p w14:paraId="1B4FC84E" w14:textId="484C77DD"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L</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importo è segnalato al netto di qualsiasi onere fiscale prevedibile al momento del calcolo.</w:t>
            </w:r>
          </w:p>
        </w:tc>
      </w:tr>
      <w:tr w:rsidR="00CC7D2C" w:rsidRPr="0011572E" w14:paraId="284D2AD3" w14:textId="77777777" w:rsidTr="00822842">
        <w:tc>
          <w:tcPr>
            <w:tcW w:w="1129" w:type="dxa"/>
          </w:tcPr>
          <w:p w14:paraId="21B29FFD"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0280</w:t>
            </w:r>
          </w:p>
        </w:tc>
        <w:tc>
          <w:tcPr>
            <w:tcW w:w="7620" w:type="dxa"/>
          </w:tcPr>
          <w:p w14:paraId="5CB0645B" w14:textId="0A417776" w:rsidR="00CC7D2C" w:rsidRPr="0011572E" w:rsidRDefault="00CC7D2C" w:rsidP="00320EFD">
            <w:pPr>
              <w:pStyle w:val="InstructionsText"/>
              <w:rPr>
                <w:rStyle w:val="FormatvorlageInstructionsTabelleText"/>
                <w:rFonts w:ascii="Times New Roman" w:hAnsi="Times New Roman"/>
                <w:b/>
                <w:sz w:val="24"/>
                <w:u w:val="single"/>
              </w:rPr>
            </w:pPr>
            <w:r w:rsidRPr="0011572E">
              <w:rPr>
                <w:rStyle w:val="InstructionsTabelleberschrift"/>
                <w:rFonts w:ascii="Times New Roman" w:hAnsi="Times New Roman"/>
                <w:sz w:val="24"/>
              </w:rPr>
              <w:t>1.1.1.9.3</w:t>
            </w:r>
            <w:r w:rsidR="007413DB" w:rsidRPr="0011572E">
              <w:rPr>
                <w:u w:val="single"/>
              </w:rPr>
              <w:tab/>
            </w:r>
            <w:r w:rsidRPr="0011572E">
              <w:rPr>
                <w:rStyle w:val="InstructionsTabelleberschrift"/>
                <w:rFonts w:ascii="Times New Roman" w:hAnsi="Times New Roman"/>
                <w:sz w:val="24"/>
              </w:rPr>
              <w:t>Profitti e perdite cumulativi dovuti a variazioni del rischio di credito proprio sulle passività al fair value (valore equo)</w:t>
            </w:r>
          </w:p>
          <w:p w14:paraId="7606E0C8" w14:textId="391C35FF"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Articolo 33, paragrafo 1, lettera b),</w:t>
            </w:r>
            <w:r w:rsidRPr="0011572E">
              <w:t xml:space="preserve"> del regolamento (UE) </w:t>
            </w:r>
            <w:r w:rsidR="00376F2A" w:rsidRPr="0011572E">
              <w:t>n. </w:t>
            </w:r>
            <w:r w:rsidRPr="0011572E">
              <w:t>575/2013</w:t>
            </w:r>
          </w:p>
          <w:p w14:paraId="00EA3DD0" w14:textId="2F57A6F8"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L</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importo da segnalare può essere positivo o negativo. È positivo in caso di perdita dovuta a variazioni del rischio di credito proprio (cioè se la perdita riduce il capitale contabile) e viceversa. L</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importo è pertanto di segno opposto a quello indicato nei documenti contabili.</w:t>
            </w:r>
          </w:p>
          <w:p w14:paraId="3552106E"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In questa voce non sono inseriti gli utili non verificati mediante revisione contabile.</w:t>
            </w:r>
          </w:p>
        </w:tc>
      </w:tr>
      <w:tr w:rsidR="00CC7D2C" w:rsidRPr="0011572E" w14:paraId="6CC52A02" w14:textId="77777777" w:rsidTr="00822842">
        <w:tc>
          <w:tcPr>
            <w:tcW w:w="1129" w:type="dxa"/>
          </w:tcPr>
          <w:p w14:paraId="33709DFB"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0285</w:t>
            </w:r>
          </w:p>
        </w:tc>
        <w:tc>
          <w:tcPr>
            <w:tcW w:w="7620" w:type="dxa"/>
          </w:tcPr>
          <w:p w14:paraId="026986A8" w14:textId="23A6227F" w:rsidR="00CC7D2C" w:rsidRPr="0011572E" w:rsidRDefault="00CC7D2C" w:rsidP="00320EFD">
            <w:pPr>
              <w:pStyle w:val="InstructionsText"/>
              <w:rPr>
                <w:rStyle w:val="FormatvorlageInstructionsTabelleText"/>
                <w:rFonts w:ascii="Times New Roman" w:hAnsi="Times New Roman"/>
                <w:b/>
                <w:sz w:val="24"/>
                <w:u w:val="single"/>
              </w:rPr>
            </w:pPr>
            <w:r w:rsidRPr="0011572E">
              <w:rPr>
                <w:rStyle w:val="InstructionsTabelleberschrift"/>
                <w:rFonts w:ascii="Times New Roman" w:hAnsi="Times New Roman"/>
                <w:sz w:val="24"/>
              </w:rPr>
              <w:t>1.1.1.9.4</w:t>
            </w:r>
            <w:r w:rsidR="007413DB" w:rsidRPr="0011572E">
              <w:rPr>
                <w:u w:val="single"/>
              </w:rPr>
              <w:tab/>
            </w:r>
            <w:r w:rsidRPr="0011572E">
              <w:rPr>
                <w:rStyle w:val="InstructionsTabelleberschrift"/>
                <w:rFonts w:ascii="Times New Roman" w:hAnsi="Times New Roman"/>
                <w:sz w:val="24"/>
              </w:rPr>
              <w:t>Profitti e perdite di fair value (valore equo) derivanti dal rischio di credito proprio dell</w:t>
            </w:r>
            <w:r w:rsidR="00376F2A" w:rsidRPr="0011572E">
              <w:rPr>
                <w:rStyle w:val="InstructionsTabelleberschrift"/>
                <w:rFonts w:ascii="Times New Roman" w:hAnsi="Times New Roman"/>
                <w:sz w:val="24"/>
              </w:rPr>
              <w:t>'</w:t>
            </w:r>
            <w:r w:rsidRPr="0011572E">
              <w:rPr>
                <w:rStyle w:val="InstructionsTabelleberschrift"/>
                <w:rFonts w:ascii="Times New Roman" w:hAnsi="Times New Roman"/>
                <w:sz w:val="24"/>
              </w:rPr>
              <w:t>ente correlato a derivati passivi</w:t>
            </w:r>
          </w:p>
          <w:p w14:paraId="255F9C68" w14:textId="03375576" w:rsidR="00CC7D2C" w:rsidRPr="0011572E" w:rsidRDefault="00CC7D2C" w:rsidP="00320EFD">
            <w:pPr>
              <w:pStyle w:val="InstructionsText"/>
              <w:rPr>
                <w:rStyle w:val="FormatvorlageInstructionsTabelleText"/>
                <w:rFonts w:ascii="Times New Roman" w:hAnsi="Times New Roman"/>
                <w:sz w:val="24"/>
              </w:rPr>
            </w:pPr>
            <w:r w:rsidRPr="0011572E">
              <w:t>Articolo 33, paragrafo</w:t>
            </w:r>
            <w:r w:rsidR="007413DB" w:rsidRPr="0011572E">
              <w:t> </w:t>
            </w:r>
            <w:r w:rsidRPr="0011572E">
              <w:t>1, lettera</w:t>
            </w:r>
            <w:r w:rsidR="007413DB" w:rsidRPr="0011572E">
              <w:t> </w:t>
            </w:r>
            <w:r w:rsidRPr="0011572E">
              <w:t>c), e articolo 33, paragrafo</w:t>
            </w:r>
            <w:r w:rsidR="007413DB" w:rsidRPr="0011572E">
              <w:t> </w:t>
            </w:r>
            <w:r w:rsidRPr="0011572E">
              <w:t xml:space="preserve">2, del regolamento (UE) </w:t>
            </w:r>
            <w:r w:rsidR="00376F2A" w:rsidRPr="0011572E">
              <w:t>n. </w:t>
            </w:r>
            <w:r w:rsidRPr="0011572E">
              <w:t>575/2013.</w:t>
            </w:r>
          </w:p>
          <w:p w14:paraId="60001AE9" w14:textId="138D8552"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L</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importo da segnalare può essere positivo o negativo. È positivo in caso di perdita dovuta a variazioni del rischio di credito proprio e viceversa. L</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importo è pertanto di segno opposto a quello indicato nei documenti contabili.</w:t>
            </w:r>
          </w:p>
          <w:p w14:paraId="7F153CA9" w14:textId="77777777" w:rsidR="00CC7D2C" w:rsidRPr="0011572E" w:rsidRDefault="00CC7D2C" w:rsidP="00320EFD">
            <w:pPr>
              <w:pStyle w:val="InstructionsText"/>
              <w:rPr>
                <w:rStyle w:val="InstructionsTabelleberschrift"/>
                <w:rFonts w:ascii="Times New Roman" w:hAnsi="Times New Roman"/>
                <w:b w:val="0"/>
                <w:sz w:val="24"/>
                <w:u w:val="none"/>
              </w:rPr>
            </w:pPr>
            <w:r w:rsidRPr="0011572E">
              <w:rPr>
                <w:rStyle w:val="FormatvorlageInstructionsTabelleText"/>
                <w:rFonts w:ascii="Times New Roman" w:hAnsi="Times New Roman"/>
                <w:sz w:val="24"/>
              </w:rPr>
              <w:t>In questa voce non sono inseriti gli utili non verificati mediante revisione contabile.</w:t>
            </w:r>
          </w:p>
        </w:tc>
      </w:tr>
      <w:tr w:rsidR="00CC7D2C" w:rsidRPr="0011572E" w14:paraId="0620E497" w14:textId="77777777" w:rsidTr="00822842">
        <w:tc>
          <w:tcPr>
            <w:tcW w:w="1129" w:type="dxa"/>
          </w:tcPr>
          <w:p w14:paraId="62E9906D"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lastRenderedPageBreak/>
              <w:t>0290</w:t>
            </w:r>
          </w:p>
        </w:tc>
        <w:tc>
          <w:tcPr>
            <w:tcW w:w="7620" w:type="dxa"/>
          </w:tcPr>
          <w:p w14:paraId="35568F9F" w14:textId="2F3CCB18" w:rsidR="00CC7D2C" w:rsidRPr="0011572E" w:rsidRDefault="00CC7D2C" w:rsidP="00320EFD">
            <w:pPr>
              <w:pStyle w:val="InstructionsText"/>
              <w:rPr>
                <w:rStyle w:val="FormatvorlageInstructionsTabelleText"/>
                <w:rFonts w:ascii="Times New Roman" w:hAnsi="Times New Roman"/>
                <w:b/>
                <w:sz w:val="24"/>
                <w:u w:val="single"/>
              </w:rPr>
            </w:pPr>
            <w:r w:rsidRPr="0011572E">
              <w:rPr>
                <w:rStyle w:val="InstructionsTabelleberschrift"/>
                <w:rFonts w:ascii="Times New Roman" w:hAnsi="Times New Roman"/>
                <w:sz w:val="24"/>
              </w:rPr>
              <w:t>1.1.1.9.5</w:t>
            </w:r>
            <w:r w:rsidR="007413DB" w:rsidRPr="0011572E">
              <w:rPr>
                <w:u w:val="single"/>
              </w:rPr>
              <w:tab/>
            </w:r>
            <w:r w:rsidRPr="0011572E">
              <w:rPr>
                <w:rStyle w:val="InstructionsTabelleberschrift"/>
                <w:rFonts w:ascii="Times New Roman" w:hAnsi="Times New Roman"/>
                <w:sz w:val="24"/>
              </w:rPr>
              <w:t>(-) Rettifiche di valore dovute ai requisiti per la valutazione prudente</w:t>
            </w:r>
          </w:p>
          <w:p w14:paraId="54D0A16D" w14:textId="5E595E22"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Articoli 34 e 105</w:t>
            </w:r>
            <w:r w:rsidRPr="0011572E">
              <w:t xml:space="preserve"> del regolamento (UE) </w:t>
            </w:r>
            <w:r w:rsidR="00376F2A" w:rsidRPr="0011572E">
              <w:t>n. </w:t>
            </w:r>
            <w:r w:rsidRPr="0011572E">
              <w:t>575/2013</w:t>
            </w:r>
          </w:p>
          <w:p w14:paraId="62CDA431" w14:textId="41754911"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Rettifiche del valore equo delle esposizioni interne o esterne al portafoglio di negoziazione, dovute all</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applicazione di norme più rigorose per la valutazione prudente di cui all</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articolo</w:t>
            </w:r>
            <w:r w:rsidR="007413DB" w:rsidRPr="0011572E">
              <w:rPr>
                <w:rStyle w:val="FormatvorlageInstructionsTabelleText"/>
                <w:rFonts w:ascii="Times New Roman" w:hAnsi="Times New Roman"/>
                <w:sz w:val="24"/>
              </w:rPr>
              <w:t> </w:t>
            </w:r>
            <w:r w:rsidRPr="0011572E">
              <w:rPr>
                <w:rStyle w:val="FormatvorlageInstructionsTabelleText"/>
                <w:rFonts w:ascii="Times New Roman" w:hAnsi="Times New Roman"/>
                <w:sz w:val="24"/>
              </w:rPr>
              <w:t>105</w:t>
            </w:r>
            <w:r w:rsidRPr="0011572E">
              <w:t xml:space="preserve"> del regolamento (UE) </w:t>
            </w:r>
            <w:r w:rsidR="00376F2A" w:rsidRPr="0011572E">
              <w:t>n. </w:t>
            </w:r>
            <w:r w:rsidRPr="0011572E">
              <w:t>575/2013</w:t>
            </w:r>
          </w:p>
        </w:tc>
      </w:tr>
      <w:tr w:rsidR="00CC7D2C" w:rsidRPr="0011572E" w14:paraId="689618FB" w14:textId="77777777" w:rsidTr="00822842">
        <w:tc>
          <w:tcPr>
            <w:tcW w:w="1129" w:type="dxa"/>
          </w:tcPr>
          <w:p w14:paraId="36EE20D7"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0300</w:t>
            </w:r>
          </w:p>
        </w:tc>
        <w:tc>
          <w:tcPr>
            <w:tcW w:w="7620" w:type="dxa"/>
          </w:tcPr>
          <w:p w14:paraId="686EA37B" w14:textId="4DC4B694" w:rsidR="00CC7D2C" w:rsidRPr="0011572E" w:rsidRDefault="00CC7D2C" w:rsidP="00320EFD">
            <w:pPr>
              <w:pStyle w:val="InstructionsText"/>
              <w:rPr>
                <w:rStyle w:val="FormatvorlageInstructionsTabelleText"/>
                <w:rFonts w:ascii="Times New Roman" w:hAnsi="Times New Roman"/>
                <w:b/>
                <w:sz w:val="24"/>
                <w:u w:val="single"/>
              </w:rPr>
            </w:pPr>
            <w:r w:rsidRPr="0011572E">
              <w:rPr>
                <w:rStyle w:val="InstructionsTabelleberschrift"/>
                <w:rFonts w:ascii="Times New Roman" w:hAnsi="Times New Roman"/>
                <w:sz w:val="24"/>
              </w:rPr>
              <w:t>1.1.1.10</w:t>
            </w:r>
            <w:r w:rsidR="007413DB" w:rsidRPr="0011572E">
              <w:rPr>
                <w:u w:val="single"/>
              </w:rPr>
              <w:tab/>
            </w:r>
            <w:r w:rsidRPr="0011572E">
              <w:rPr>
                <w:rStyle w:val="InstructionsTabelleberschrift"/>
                <w:rFonts w:ascii="Times New Roman" w:hAnsi="Times New Roman"/>
                <w:sz w:val="24"/>
              </w:rPr>
              <w:t>(-) Avviamento</w:t>
            </w:r>
          </w:p>
          <w:p w14:paraId="77829B8B" w14:textId="6309A92F"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Articolo 4, paragrafo 1, punto 113, articolo 36, paragrafo 1, lettera b), e articolo 37</w:t>
            </w:r>
            <w:r w:rsidRPr="0011572E">
              <w:t xml:space="preserve"> del regolamento (UE) </w:t>
            </w:r>
            <w:r w:rsidR="00376F2A" w:rsidRPr="0011572E">
              <w:t>n. </w:t>
            </w:r>
            <w:r w:rsidRPr="0011572E">
              <w:t>575/2013</w:t>
            </w:r>
          </w:p>
        </w:tc>
      </w:tr>
      <w:tr w:rsidR="00CC7D2C" w:rsidRPr="0011572E" w14:paraId="4EE59EA3" w14:textId="77777777" w:rsidTr="00822842">
        <w:tc>
          <w:tcPr>
            <w:tcW w:w="1129" w:type="dxa"/>
          </w:tcPr>
          <w:p w14:paraId="61494E31"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0310</w:t>
            </w:r>
          </w:p>
        </w:tc>
        <w:tc>
          <w:tcPr>
            <w:tcW w:w="7620" w:type="dxa"/>
          </w:tcPr>
          <w:p w14:paraId="5449950D" w14:textId="3F36CBC8" w:rsidR="00CC7D2C" w:rsidRPr="0011572E" w:rsidRDefault="00CC7D2C" w:rsidP="00320EFD">
            <w:pPr>
              <w:pStyle w:val="InstructionsText"/>
              <w:rPr>
                <w:rStyle w:val="FormatvorlageInstructionsTabelleText"/>
                <w:rFonts w:ascii="Times New Roman" w:hAnsi="Times New Roman"/>
                <w:b/>
                <w:sz w:val="24"/>
                <w:u w:val="single"/>
              </w:rPr>
            </w:pPr>
            <w:r w:rsidRPr="0011572E">
              <w:rPr>
                <w:rStyle w:val="InstructionsTabelleberschrift"/>
                <w:rFonts w:ascii="Times New Roman" w:hAnsi="Times New Roman"/>
                <w:sz w:val="24"/>
              </w:rPr>
              <w:t>1.1.1.10.1</w:t>
            </w:r>
            <w:r w:rsidR="007413DB" w:rsidRPr="0011572E">
              <w:rPr>
                <w:u w:val="single"/>
              </w:rPr>
              <w:tab/>
            </w:r>
            <w:r w:rsidRPr="0011572E">
              <w:rPr>
                <w:rStyle w:val="InstructionsTabelleberschrift"/>
                <w:rFonts w:ascii="Times New Roman" w:hAnsi="Times New Roman"/>
                <w:sz w:val="24"/>
              </w:rPr>
              <w:t>(-) Avviamento contabilizzato come attività immateriale</w:t>
            </w:r>
          </w:p>
          <w:p w14:paraId="25E7F91A" w14:textId="61B05B43"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Articolo 4, paragrafo 1, punto 113, e articolo 36, paragrafo 1, lettera b),</w:t>
            </w:r>
            <w:r w:rsidRPr="0011572E">
              <w:t xml:space="preserve"> del regolamento (UE) </w:t>
            </w:r>
            <w:r w:rsidR="00376F2A" w:rsidRPr="0011572E">
              <w:t>n. </w:t>
            </w:r>
            <w:r w:rsidRPr="0011572E">
              <w:t>575/2013</w:t>
            </w:r>
          </w:p>
          <w:p w14:paraId="4F4C2B11" w14:textId="4F537E93" w:rsidR="00CC7D2C" w:rsidRPr="0011572E" w:rsidRDefault="00376F2A"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w:t>
            </w:r>
            <w:r w:rsidR="00CC7D2C" w:rsidRPr="0011572E">
              <w:rPr>
                <w:rStyle w:val="FormatvorlageInstructionsTabelleText"/>
                <w:rFonts w:ascii="Times New Roman" w:hAnsi="Times New Roman"/>
                <w:sz w:val="24"/>
              </w:rPr>
              <w:t>Avviamento</w:t>
            </w:r>
            <w:r w:rsidRPr="0011572E">
              <w:rPr>
                <w:rStyle w:val="FormatvorlageInstructionsTabelleText"/>
                <w:rFonts w:ascii="Times New Roman" w:hAnsi="Times New Roman"/>
                <w:sz w:val="24"/>
              </w:rPr>
              <w:t>"</w:t>
            </w:r>
            <w:r w:rsidR="00CC7D2C" w:rsidRPr="0011572E">
              <w:rPr>
                <w:rStyle w:val="FormatvorlageInstructionsTabelleText"/>
                <w:rFonts w:ascii="Times New Roman" w:hAnsi="Times New Roman"/>
                <w:sz w:val="24"/>
              </w:rPr>
              <w:t xml:space="preserve"> ha lo stesso significato di cui al principio contabile applicabile.</w:t>
            </w:r>
          </w:p>
          <w:p w14:paraId="381D1619" w14:textId="60D9356C"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L</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importo da segnalare in questa voce è l</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importo rilevato in bilancio.</w:t>
            </w:r>
          </w:p>
        </w:tc>
      </w:tr>
      <w:tr w:rsidR="00CC7D2C" w:rsidRPr="0011572E" w14:paraId="07B42061" w14:textId="77777777" w:rsidTr="00822842">
        <w:tc>
          <w:tcPr>
            <w:tcW w:w="1129" w:type="dxa"/>
          </w:tcPr>
          <w:p w14:paraId="5A03C016"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0320</w:t>
            </w:r>
          </w:p>
        </w:tc>
        <w:tc>
          <w:tcPr>
            <w:tcW w:w="7620" w:type="dxa"/>
          </w:tcPr>
          <w:p w14:paraId="5CECE2E8" w14:textId="5E06BA98" w:rsidR="00CC7D2C" w:rsidRPr="0011572E" w:rsidRDefault="00CC7D2C" w:rsidP="00320EFD">
            <w:pPr>
              <w:pStyle w:val="InstructionsText"/>
              <w:rPr>
                <w:rStyle w:val="InstructionsTabelleberschrift"/>
                <w:rFonts w:ascii="Times New Roman" w:hAnsi="Times New Roman"/>
                <w:sz w:val="24"/>
              </w:rPr>
            </w:pPr>
            <w:r w:rsidRPr="0011572E">
              <w:rPr>
                <w:rStyle w:val="InstructionsTabelleberschrift"/>
                <w:rFonts w:ascii="Times New Roman" w:hAnsi="Times New Roman"/>
                <w:sz w:val="24"/>
              </w:rPr>
              <w:t>1.1.1.10.2</w:t>
            </w:r>
            <w:r w:rsidR="007413DB" w:rsidRPr="0011572E">
              <w:rPr>
                <w:u w:val="single"/>
              </w:rPr>
              <w:tab/>
            </w:r>
            <w:r w:rsidRPr="0011572E">
              <w:rPr>
                <w:rStyle w:val="InstructionsTabelleberschrift"/>
                <w:rFonts w:ascii="Times New Roman" w:hAnsi="Times New Roman"/>
                <w:sz w:val="24"/>
              </w:rPr>
              <w:t>(-) Avviamento incluso nella valutazione degli investimenti significativi</w:t>
            </w:r>
          </w:p>
          <w:p w14:paraId="06C9D319" w14:textId="27C590A3"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Articolo 37, lettera b), e articolo 43</w:t>
            </w:r>
            <w:r w:rsidRPr="0011572E">
              <w:t xml:space="preserve"> del regolamento (UE) </w:t>
            </w:r>
            <w:r w:rsidR="00376F2A" w:rsidRPr="0011572E">
              <w:t>n. </w:t>
            </w:r>
            <w:r w:rsidRPr="0011572E">
              <w:t>575/2013</w:t>
            </w:r>
          </w:p>
        </w:tc>
      </w:tr>
      <w:tr w:rsidR="00CC7D2C" w:rsidRPr="0011572E" w14:paraId="2C686AE1" w14:textId="77777777" w:rsidTr="00822842">
        <w:tc>
          <w:tcPr>
            <w:tcW w:w="1129" w:type="dxa"/>
          </w:tcPr>
          <w:p w14:paraId="244AE8DB"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0330</w:t>
            </w:r>
          </w:p>
        </w:tc>
        <w:tc>
          <w:tcPr>
            <w:tcW w:w="7620" w:type="dxa"/>
          </w:tcPr>
          <w:p w14:paraId="68D3D533" w14:textId="53F05C0E" w:rsidR="00CC7D2C" w:rsidRPr="0011572E" w:rsidRDefault="00CC7D2C" w:rsidP="00320EFD">
            <w:pPr>
              <w:pStyle w:val="InstructionsText"/>
              <w:rPr>
                <w:rStyle w:val="FormatvorlageInstructionsTabelleText"/>
                <w:rFonts w:ascii="Times New Roman" w:hAnsi="Times New Roman"/>
                <w:b/>
                <w:sz w:val="24"/>
                <w:u w:val="single"/>
              </w:rPr>
            </w:pPr>
            <w:r w:rsidRPr="0011572E">
              <w:rPr>
                <w:rStyle w:val="InstructionsTabelleberschrift"/>
                <w:rFonts w:ascii="Times New Roman" w:hAnsi="Times New Roman"/>
                <w:sz w:val="24"/>
              </w:rPr>
              <w:t>1.1.1.10.3</w:t>
            </w:r>
            <w:r w:rsidR="007413DB" w:rsidRPr="0011572E">
              <w:rPr>
                <w:u w:val="single"/>
              </w:rPr>
              <w:tab/>
            </w:r>
            <w:r w:rsidRPr="0011572E">
              <w:rPr>
                <w:rStyle w:val="InstructionsTabelleberschrift"/>
                <w:rFonts w:ascii="Times New Roman" w:hAnsi="Times New Roman"/>
                <w:sz w:val="24"/>
              </w:rPr>
              <w:t>Passività fiscali differite associate all</w:t>
            </w:r>
            <w:r w:rsidR="00376F2A" w:rsidRPr="0011572E">
              <w:rPr>
                <w:rStyle w:val="InstructionsTabelleberschrift"/>
                <w:rFonts w:ascii="Times New Roman" w:hAnsi="Times New Roman"/>
                <w:sz w:val="24"/>
              </w:rPr>
              <w:t>'</w:t>
            </w:r>
            <w:r w:rsidRPr="0011572E">
              <w:rPr>
                <w:rStyle w:val="InstructionsTabelleberschrift"/>
                <w:rFonts w:ascii="Times New Roman" w:hAnsi="Times New Roman"/>
                <w:sz w:val="24"/>
              </w:rPr>
              <w:t>avviamento</w:t>
            </w:r>
          </w:p>
          <w:p w14:paraId="21A6F5D9" w14:textId="048951A9"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Articolo 37, lettera a),</w:t>
            </w:r>
            <w:r w:rsidRPr="0011572E">
              <w:t xml:space="preserve"> del regolamento (UE) </w:t>
            </w:r>
            <w:r w:rsidR="00376F2A" w:rsidRPr="0011572E">
              <w:t>n. </w:t>
            </w:r>
            <w:r w:rsidRPr="0011572E">
              <w:t>575/2013</w:t>
            </w:r>
          </w:p>
          <w:p w14:paraId="1D324406" w14:textId="2155376E"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Importo delle passività fiscali differite che si estinguerebbero se l</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avviamento fosse deteriorato o eliminato contabilmente in base al principio contabile applicabile.</w:t>
            </w:r>
          </w:p>
        </w:tc>
      </w:tr>
      <w:tr w:rsidR="00CC7D2C" w:rsidRPr="0011572E" w14:paraId="4EF2E6CA" w14:textId="77777777" w:rsidTr="00822842">
        <w:tc>
          <w:tcPr>
            <w:tcW w:w="1129" w:type="dxa"/>
          </w:tcPr>
          <w:p w14:paraId="3CD90544"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0335</w:t>
            </w:r>
          </w:p>
        </w:tc>
        <w:tc>
          <w:tcPr>
            <w:tcW w:w="7620" w:type="dxa"/>
          </w:tcPr>
          <w:p w14:paraId="6CABDF23" w14:textId="2B13EEE5" w:rsidR="00CC7D2C" w:rsidRPr="0011572E" w:rsidRDefault="00CC7D2C" w:rsidP="00320EFD">
            <w:pPr>
              <w:pStyle w:val="InstructionsText"/>
              <w:rPr>
                <w:rStyle w:val="InstructionsTabelleberschrift"/>
                <w:rFonts w:ascii="Times New Roman" w:hAnsi="Times New Roman"/>
                <w:sz w:val="24"/>
              </w:rPr>
            </w:pPr>
            <w:r w:rsidRPr="0011572E">
              <w:rPr>
                <w:rStyle w:val="InstructionsTabelleberschrift"/>
                <w:rFonts w:ascii="Times New Roman" w:hAnsi="Times New Roman"/>
                <w:sz w:val="24"/>
              </w:rPr>
              <w:t>1.1.1.10.4</w:t>
            </w:r>
            <w:r w:rsidR="007413DB" w:rsidRPr="0011572E">
              <w:rPr>
                <w:u w:val="single"/>
              </w:rPr>
              <w:tab/>
            </w:r>
            <w:r w:rsidRPr="0011572E">
              <w:rPr>
                <w:rStyle w:val="InstructionsTabelleberschrift"/>
                <w:rFonts w:ascii="Times New Roman" w:hAnsi="Times New Roman"/>
                <w:sz w:val="24"/>
              </w:rPr>
              <w:t>Rivalutazione contabile dell</w:t>
            </w:r>
            <w:r w:rsidR="00376F2A" w:rsidRPr="0011572E">
              <w:rPr>
                <w:rStyle w:val="InstructionsTabelleberschrift"/>
                <w:rFonts w:ascii="Times New Roman" w:hAnsi="Times New Roman"/>
                <w:sz w:val="24"/>
              </w:rPr>
              <w:t>'</w:t>
            </w:r>
            <w:r w:rsidRPr="0011572E">
              <w:rPr>
                <w:rStyle w:val="InstructionsTabelleberschrift"/>
                <w:rFonts w:ascii="Times New Roman" w:hAnsi="Times New Roman"/>
                <w:sz w:val="24"/>
              </w:rPr>
              <w:t>avviamento di filiazioni derivante dal consolidamento delle filiazioni attribuibile a terzi</w:t>
            </w:r>
          </w:p>
          <w:p w14:paraId="189C2EF7" w14:textId="7BC24C3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Articolo 37, lettera c),</w:t>
            </w:r>
            <w:r w:rsidRPr="0011572E">
              <w:t xml:space="preserve"> del regolamento (UE) </w:t>
            </w:r>
            <w:r w:rsidR="00376F2A" w:rsidRPr="0011572E">
              <w:t>n. </w:t>
            </w:r>
            <w:r w:rsidRPr="0011572E">
              <w:t>575/2013</w:t>
            </w:r>
          </w:p>
          <w:p w14:paraId="3AC266EA" w14:textId="6D5D662D" w:rsidR="00CC7D2C" w:rsidRPr="0011572E" w:rsidRDefault="00CC7D2C" w:rsidP="00320EFD">
            <w:pPr>
              <w:pStyle w:val="InstructionsText"/>
              <w:rPr>
                <w:rStyle w:val="InstructionsTabelleberschrift"/>
                <w:rFonts w:ascii="Times New Roman" w:hAnsi="Times New Roman"/>
                <w:sz w:val="24"/>
              </w:rPr>
            </w:pPr>
            <w:r w:rsidRPr="0011572E">
              <w:rPr>
                <w:rStyle w:val="FormatvorlageInstructionsTabelleText"/>
                <w:rFonts w:ascii="Times New Roman" w:hAnsi="Times New Roman"/>
                <w:sz w:val="24"/>
              </w:rPr>
              <w:t>L</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importo della rivalutazione contabile dell</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avviamento delle filiazioni derivante dal consolidamento delle filiazioni e attribuibile a persone diverse dalle imprese incluse nel consolidamento ai sensi della parte uno, titolo II, capo 2.</w:t>
            </w:r>
          </w:p>
        </w:tc>
      </w:tr>
      <w:tr w:rsidR="00CC7D2C" w:rsidRPr="0011572E" w14:paraId="7744B572" w14:textId="77777777" w:rsidTr="00822842">
        <w:tc>
          <w:tcPr>
            <w:tcW w:w="1129" w:type="dxa"/>
          </w:tcPr>
          <w:p w14:paraId="578CADAC"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0340</w:t>
            </w:r>
          </w:p>
        </w:tc>
        <w:tc>
          <w:tcPr>
            <w:tcW w:w="7620" w:type="dxa"/>
          </w:tcPr>
          <w:p w14:paraId="4AEF749A" w14:textId="1547F498" w:rsidR="00CC7D2C" w:rsidRPr="0011572E" w:rsidRDefault="00CC7D2C" w:rsidP="00320EFD">
            <w:pPr>
              <w:pStyle w:val="InstructionsText"/>
              <w:rPr>
                <w:rStyle w:val="FormatvorlageInstructionsTabelleText"/>
                <w:rFonts w:ascii="Times New Roman" w:hAnsi="Times New Roman"/>
                <w:b/>
                <w:sz w:val="24"/>
                <w:u w:val="single"/>
              </w:rPr>
            </w:pPr>
            <w:r w:rsidRPr="0011572E">
              <w:rPr>
                <w:rStyle w:val="InstructionsTabelleberschrift"/>
                <w:rFonts w:ascii="Times New Roman" w:hAnsi="Times New Roman"/>
                <w:sz w:val="24"/>
              </w:rPr>
              <w:t>1.1.1.11</w:t>
            </w:r>
            <w:r w:rsidR="007413DB" w:rsidRPr="0011572E">
              <w:rPr>
                <w:u w:val="single"/>
              </w:rPr>
              <w:tab/>
            </w:r>
            <w:r w:rsidRPr="0011572E">
              <w:rPr>
                <w:rStyle w:val="InstructionsTabelleberschrift"/>
                <w:rFonts w:ascii="Times New Roman" w:hAnsi="Times New Roman"/>
                <w:sz w:val="24"/>
              </w:rPr>
              <w:t>(-) Altre attività immateriali</w:t>
            </w:r>
          </w:p>
          <w:p w14:paraId="5F591EF8" w14:textId="6B1C09A5"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Articolo 4, paragrafo 1, punto 115, articolo 36, paragrafo 1, lettera b), e articolo 37, lettere a) e c),</w:t>
            </w:r>
            <w:r w:rsidRPr="0011572E">
              <w:t xml:space="preserve"> del regolamento (UE) </w:t>
            </w:r>
            <w:r w:rsidR="00376F2A" w:rsidRPr="0011572E">
              <w:t>n. </w:t>
            </w:r>
            <w:r w:rsidRPr="0011572E">
              <w:t>575/2013</w:t>
            </w:r>
          </w:p>
          <w:p w14:paraId="790606ED" w14:textId="487BF921"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Costituiscono altre attività immateriali le attività immateriali conformemente al principio contabile applicabile, meno l</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avviamento, sempre conformemente al principio contabile applicabile.</w:t>
            </w:r>
          </w:p>
        </w:tc>
      </w:tr>
      <w:tr w:rsidR="00CC7D2C" w:rsidRPr="0011572E" w14:paraId="20D6A288" w14:textId="77777777" w:rsidTr="007413DB">
        <w:trPr>
          <w:cantSplit/>
        </w:trPr>
        <w:tc>
          <w:tcPr>
            <w:tcW w:w="1129" w:type="dxa"/>
          </w:tcPr>
          <w:p w14:paraId="21F1C04A"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lastRenderedPageBreak/>
              <w:t>0350</w:t>
            </w:r>
          </w:p>
        </w:tc>
        <w:tc>
          <w:tcPr>
            <w:tcW w:w="7620" w:type="dxa"/>
          </w:tcPr>
          <w:p w14:paraId="526AA3AF" w14:textId="1A8492F4" w:rsidR="00CC7D2C" w:rsidRPr="0011572E" w:rsidRDefault="00CC7D2C" w:rsidP="00320EFD">
            <w:pPr>
              <w:pStyle w:val="InstructionsText"/>
              <w:rPr>
                <w:rStyle w:val="FormatvorlageInstructionsTabelleText"/>
                <w:rFonts w:ascii="Times New Roman" w:hAnsi="Times New Roman"/>
                <w:b/>
                <w:sz w:val="24"/>
                <w:u w:val="single"/>
              </w:rPr>
            </w:pPr>
            <w:r w:rsidRPr="0011572E">
              <w:rPr>
                <w:rStyle w:val="InstructionsTabelleberschrift"/>
                <w:rFonts w:ascii="Times New Roman" w:hAnsi="Times New Roman"/>
                <w:sz w:val="24"/>
              </w:rPr>
              <w:t>1.1.1.11.1</w:t>
            </w:r>
            <w:r w:rsidR="007413DB" w:rsidRPr="0011572E">
              <w:rPr>
                <w:u w:val="single"/>
              </w:rPr>
              <w:tab/>
            </w:r>
            <w:r w:rsidRPr="0011572E">
              <w:rPr>
                <w:rStyle w:val="InstructionsTabelleberschrift"/>
                <w:rFonts w:ascii="Times New Roman" w:hAnsi="Times New Roman"/>
                <w:sz w:val="24"/>
              </w:rPr>
              <w:t>(-) Altre attività immateriali prima della deduzione delle passività fiscali differite</w:t>
            </w:r>
          </w:p>
          <w:p w14:paraId="60165161" w14:textId="135028AC"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Articolo 4, paragrafo 1, punto 115, e articolo 36, paragrafo 1, lettera b),</w:t>
            </w:r>
            <w:r w:rsidRPr="0011572E">
              <w:t xml:space="preserve"> del regolamento (UE) </w:t>
            </w:r>
            <w:r w:rsidR="00376F2A" w:rsidRPr="0011572E">
              <w:t>n. </w:t>
            </w:r>
            <w:r w:rsidRPr="0011572E">
              <w:t>575/2013</w:t>
            </w:r>
          </w:p>
          <w:p w14:paraId="533CEA27" w14:textId="4D07AA24"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Costituiscono altre attività immateriali le attività immateriali conformemente al principio contabile applicabile, meno l</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avviamento, sempre conformemente al principio contabile applicabile.</w:t>
            </w:r>
          </w:p>
          <w:p w14:paraId="62EFB3EE" w14:textId="5F8495EC"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L</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importo da segnalare qui corrisponde all</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importo delle attività immateriali incluse nello stato patrimoniale conformemente al principio contabile applicabile, esclusi l</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avviamento e l</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importo delle attività sotto forma di software valutate prudentemente che non sono dedotte dagli elementi del CET1 conformemente all</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 xml:space="preserve">articolo 36, paragrafo 1, lettera b), del regolamento (UE) </w:t>
            </w:r>
            <w:r w:rsidR="00376F2A" w:rsidRPr="0011572E">
              <w:rPr>
                <w:rStyle w:val="FormatvorlageInstructionsTabelleText"/>
                <w:rFonts w:ascii="Times New Roman" w:hAnsi="Times New Roman"/>
                <w:sz w:val="24"/>
              </w:rPr>
              <w:t>n. </w:t>
            </w:r>
            <w:r w:rsidRPr="0011572E">
              <w:rPr>
                <w:rStyle w:val="FormatvorlageInstructionsTabelleText"/>
                <w:rFonts w:ascii="Times New Roman" w:hAnsi="Times New Roman"/>
                <w:sz w:val="24"/>
              </w:rPr>
              <w:t>575/2013.</w:t>
            </w:r>
          </w:p>
        </w:tc>
      </w:tr>
      <w:tr w:rsidR="00CC7D2C" w:rsidRPr="0011572E" w14:paraId="54A3CD6E" w14:textId="77777777" w:rsidTr="00822842">
        <w:tc>
          <w:tcPr>
            <w:tcW w:w="1129" w:type="dxa"/>
          </w:tcPr>
          <w:p w14:paraId="6525F28D"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0352</w:t>
            </w:r>
          </w:p>
        </w:tc>
        <w:tc>
          <w:tcPr>
            <w:tcW w:w="7620" w:type="dxa"/>
          </w:tcPr>
          <w:p w14:paraId="7BD6FF6F" w14:textId="77777777" w:rsidR="00CC7D2C" w:rsidRPr="0011572E" w:rsidRDefault="00CC7D2C" w:rsidP="00320EFD">
            <w:pPr>
              <w:pStyle w:val="InstructionsText"/>
              <w:rPr>
                <w:rStyle w:val="FormatvorlageInstructionsTabelleText"/>
                <w:rFonts w:ascii="Times New Roman" w:hAnsi="Times New Roman"/>
                <w:b/>
                <w:sz w:val="24"/>
                <w:u w:val="single"/>
              </w:rPr>
            </w:pPr>
            <w:r w:rsidRPr="0011572E">
              <w:rPr>
                <w:rStyle w:val="InstructionsTabelleberschrift"/>
                <w:rFonts w:ascii="Times New Roman" w:hAnsi="Times New Roman"/>
                <w:sz w:val="24"/>
              </w:rPr>
              <w:t>1.1.1.11.1.1 (−) di cui attività sotto forma di software contabilizzate come altre attività immateriali prima della deduzione delle passività fiscali differite</w:t>
            </w:r>
          </w:p>
          <w:p w14:paraId="02123AF7" w14:textId="337A0814"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Articolo 4, paragrafo 1, punto 115, e articolo 36, paragrafo 1, lettera b),</w:t>
            </w:r>
            <w:r w:rsidRPr="0011572E">
              <w:t xml:space="preserve"> del regolamento (UE) </w:t>
            </w:r>
            <w:r w:rsidR="00376F2A" w:rsidRPr="0011572E">
              <w:t>n. </w:t>
            </w:r>
            <w:r w:rsidRPr="0011572E">
              <w:t>575/2013</w:t>
            </w:r>
          </w:p>
          <w:p w14:paraId="106CD01A" w14:textId="49129224"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L</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importo delle attività sotto forma di software contabilizzate come attività immateriali che è dedotto dagli elementi del CET1 conformemente all</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 xml:space="preserve">articolo 36, paragrafo 1, lettera b), del regolamento (UE) </w:t>
            </w:r>
            <w:r w:rsidR="00376F2A" w:rsidRPr="0011572E">
              <w:rPr>
                <w:rStyle w:val="FormatvorlageInstructionsTabelleText"/>
                <w:rFonts w:ascii="Times New Roman" w:hAnsi="Times New Roman"/>
                <w:sz w:val="24"/>
              </w:rPr>
              <w:t>n. </w:t>
            </w:r>
            <w:r w:rsidRPr="0011572E">
              <w:rPr>
                <w:rStyle w:val="FormatvorlageInstructionsTabelleText"/>
                <w:rFonts w:ascii="Times New Roman" w:hAnsi="Times New Roman"/>
                <w:sz w:val="24"/>
              </w:rPr>
              <w:t>575/2013 e all</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 xml:space="preserve">articolo 13 bis del regolamento delegato (UE) </w:t>
            </w:r>
            <w:r w:rsidR="00376F2A" w:rsidRPr="0011572E">
              <w:rPr>
                <w:rStyle w:val="FormatvorlageInstructionsTabelleText"/>
                <w:rFonts w:ascii="Times New Roman" w:hAnsi="Times New Roman"/>
                <w:sz w:val="24"/>
              </w:rPr>
              <w:t>n. </w:t>
            </w:r>
            <w:r w:rsidRPr="0011572E">
              <w:rPr>
                <w:rStyle w:val="FormatvorlageInstructionsTabelleText"/>
                <w:rFonts w:ascii="Times New Roman" w:hAnsi="Times New Roman"/>
                <w:sz w:val="24"/>
              </w:rPr>
              <w:t>241/2014</w:t>
            </w:r>
            <w:r w:rsidRPr="0011572E">
              <w:t>. L</w:t>
            </w:r>
            <w:r w:rsidR="00376F2A" w:rsidRPr="0011572E">
              <w:t>'</w:t>
            </w:r>
            <w:r w:rsidRPr="0011572E">
              <w:t>importo segnalato non tiene conto degli effetti connessi all</w:t>
            </w:r>
            <w:r w:rsidR="00376F2A" w:rsidRPr="0011572E">
              <w:t>'</w:t>
            </w:r>
            <w:r w:rsidRPr="0011572E">
              <w:t>applicazione del trattamento di cui all</w:t>
            </w:r>
            <w:r w:rsidR="00376F2A" w:rsidRPr="0011572E">
              <w:t>'</w:t>
            </w:r>
            <w:r w:rsidRPr="0011572E">
              <w:t xml:space="preserve">articolo 37, lettera a), del regolamento (UE) </w:t>
            </w:r>
            <w:r w:rsidR="00376F2A" w:rsidRPr="0011572E">
              <w:t>n. </w:t>
            </w:r>
            <w:r w:rsidRPr="0011572E">
              <w:t>575/2013, con riferimento alle passività fiscali differite associate a tali attività sotto forma di software.</w:t>
            </w:r>
          </w:p>
          <w:p w14:paraId="39783C08" w14:textId="5743F74E" w:rsidR="00CC7D2C" w:rsidRPr="0011572E" w:rsidRDefault="00CC7D2C" w:rsidP="00320EFD">
            <w:pPr>
              <w:pStyle w:val="InstructionsText"/>
              <w:rPr>
                <w:rStyle w:val="InstructionsTabelleberschrift"/>
                <w:rFonts w:ascii="Times New Roman" w:hAnsi="Times New Roman"/>
                <w:sz w:val="24"/>
              </w:rPr>
            </w:pPr>
            <w:r w:rsidRPr="0011572E">
              <w:t>Se un ente decide di dedurre integralmente le proprie attività sotto forma di software conformemente all</w:t>
            </w:r>
            <w:r w:rsidR="00376F2A" w:rsidRPr="0011572E">
              <w:t>'</w:t>
            </w:r>
            <w:r w:rsidRPr="0011572E">
              <w:t xml:space="preserve">articolo 3 del regolamento (UE) </w:t>
            </w:r>
            <w:r w:rsidR="00376F2A" w:rsidRPr="0011572E">
              <w:t>n. </w:t>
            </w:r>
            <w:r w:rsidRPr="0011572E">
              <w:t>575/2013, anziché applicare il trattamento di cui all</w:t>
            </w:r>
            <w:r w:rsidR="00376F2A" w:rsidRPr="0011572E">
              <w:t>'</w:t>
            </w:r>
            <w:r w:rsidRPr="0011572E">
              <w:t xml:space="preserve">articolo 13 bis del regolamento delegato (UE) </w:t>
            </w:r>
            <w:r w:rsidR="00376F2A" w:rsidRPr="0011572E">
              <w:t>n. </w:t>
            </w:r>
            <w:r w:rsidRPr="0011572E">
              <w:t>241/2014, l</w:t>
            </w:r>
            <w:r w:rsidR="00376F2A" w:rsidRPr="0011572E">
              <w:t>'</w:t>
            </w:r>
            <w:r w:rsidRPr="0011572E">
              <w:t>importo segnalato in questa riga corrisponde all</w:t>
            </w:r>
            <w:r w:rsidR="00376F2A" w:rsidRPr="0011572E">
              <w:t>'</w:t>
            </w:r>
            <w:r w:rsidRPr="0011572E">
              <w:t>importo delle attività sotto forma di software contabilizzate come attività immateriali conformemente al principio contabile applicabile.</w:t>
            </w:r>
          </w:p>
        </w:tc>
      </w:tr>
      <w:tr w:rsidR="00CC7D2C" w:rsidRPr="0011572E" w14:paraId="28B86AF5" w14:textId="77777777" w:rsidTr="00822842">
        <w:tc>
          <w:tcPr>
            <w:tcW w:w="1129" w:type="dxa"/>
          </w:tcPr>
          <w:p w14:paraId="2B0CDC97"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0360</w:t>
            </w:r>
          </w:p>
        </w:tc>
        <w:tc>
          <w:tcPr>
            <w:tcW w:w="7620" w:type="dxa"/>
          </w:tcPr>
          <w:p w14:paraId="2777485A" w14:textId="6CAA7E29" w:rsidR="00CC7D2C" w:rsidRPr="0011572E" w:rsidRDefault="00CC7D2C" w:rsidP="00320EFD">
            <w:pPr>
              <w:pStyle w:val="InstructionsText"/>
              <w:rPr>
                <w:rStyle w:val="InstructionsTabelleberschrift"/>
                <w:rFonts w:ascii="Times New Roman" w:hAnsi="Times New Roman"/>
                <w:sz w:val="24"/>
              </w:rPr>
            </w:pPr>
            <w:r w:rsidRPr="0011572E">
              <w:rPr>
                <w:rStyle w:val="InstructionsTabelleberschrift"/>
                <w:rFonts w:ascii="Times New Roman" w:hAnsi="Times New Roman"/>
                <w:sz w:val="24"/>
              </w:rPr>
              <w:t>1.1.1.11.2</w:t>
            </w:r>
            <w:r w:rsidR="007413DB" w:rsidRPr="0011572E">
              <w:rPr>
                <w:u w:val="single"/>
              </w:rPr>
              <w:tab/>
            </w:r>
            <w:r w:rsidRPr="0011572E">
              <w:rPr>
                <w:rStyle w:val="InstructionsTabelleberschrift"/>
                <w:rFonts w:ascii="Times New Roman" w:hAnsi="Times New Roman"/>
                <w:sz w:val="24"/>
              </w:rPr>
              <w:t>Passività fiscali differite associate ad altre attività immateriali</w:t>
            </w:r>
          </w:p>
          <w:p w14:paraId="261F60B7" w14:textId="132E95A4"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Articolo 37, lettera a),</w:t>
            </w:r>
            <w:r w:rsidRPr="0011572E">
              <w:t xml:space="preserve"> del regolamento (UE) </w:t>
            </w:r>
            <w:r w:rsidR="00376F2A" w:rsidRPr="0011572E">
              <w:t>n. </w:t>
            </w:r>
            <w:r w:rsidRPr="0011572E">
              <w:t>575/2013</w:t>
            </w:r>
          </w:p>
          <w:p w14:paraId="1CCE12EA" w14:textId="21CB4F53"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Importo delle passività fiscali differite che si estinguerebbero se le attività immateriali diverse dall</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avviamento e dalle attività sotto forma di software valutate prudentemente esentate dalla deduzione dagli elementi del CET1 conformemente all</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 xml:space="preserve">articolo 13 bis del regolamento delegato (UE) </w:t>
            </w:r>
            <w:r w:rsidR="00376F2A" w:rsidRPr="0011572E">
              <w:rPr>
                <w:rStyle w:val="FormatvorlageInstructionsTabelleText"/>
                <w:rFonts w:ascii="Times New Roman" w:hAnsi="Times New Roman"/>
                <w:sz w:val="24"/>
              </w:rPr>
              <w:t>n. </w:t>
            </w:r>
            <w:r w:rsidRPr="0011572E">
              <w:rPr>
                <w:rStyle w:val="FormatvorlageInstructionsTabelleText"/>
                <w:rFonts w:ascii="Times New Roman" w:hAnsi="Times New Roman"/>
                <w:sz w:val="24"/>
              </w:rPr>
              <w:t>241/2014 subissero una riduzione di valore o fossero eliminate contabilmente in base al pertinente principio contabile</w:t>
            </w:r>
          </w:p>
        </w:tc>
      </w:tr>
      <w:tr w:rsidR="00CC7D2C" w:rsidRPr="0011572E" w14:paraId="35B2FE40" w14:textId="77777777" w:rsidTr="007413DB">
        <w:trPr>
          <w:cantSplit/>
        </w:trPr>
        <w:tc>
          <w:tcPr>
            <w:tcW w:w="1129" w:type="dxa"/>
          </w:tcPr>
          <w:p w14:paraId="45EC0B93"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lastRenderedPageBreak/>
              <w:t>0362</w:t>
            </w:r>
          </w:p>
        </w:tc>
        <w:tc>
          <w:tcPr>
            <w:tcW w:w="7620" w:type="dxa"/>
          </w:tcPr>
          <w:p w14:paraId="0B84E6B0" w14:textId="7B716F4F" w:rsidR="00CC7D2C" w:rsidRPr="0011572E" w:rsidRDefault="00CC7D2C" w:rsidP="00320EFD">
            <w:pPr>
              <w:pStyle w:val="InstructionsText"/>
              <w:rPr>
                <w:rStyle w:val="InstructionsTabelleberschrift"/>
                <w:rFonts w:ascii="Times New Roman" w:hAnsi="Times New Roman"/>
                <w:sz w:val="24"/>
              </w:rPr>
            </w:pPr>
            <w:r w:rsidRPr="0011572E">
              <w:rPr>
                <w:rStyle w:val="InstructionsTabelleberschrift"/>
                <w:rFonts w:ascii="Times New Roman" w:hAnsi="Times New Roman"/>
                <w:sz w:val="24"/>
              </w:rPr>
              <w:t>1.1.1.11.2.1</w:t>
            </w:r>
            <w:r w:rsidR="007413DB" w:rsidRPr="0011572E">
              <w:rPr>
                <w:u w:val="single"/>
              </w:rPr>
              <w:tab/>
            </w:r>
            <w:r w:rsidRPr="0011572E">
              <w:rPr>
                <w:rStyle w:val="InstructionsTabelleberschrift"/>
                <w:rFonts w:ascii="Times New Roman" w:hAnsi="Times New Roman"/>
                <w:sz w:val="24"/>
              </w:rPr>
              <w:t>Passività fiscali differite associate ad attività sotto forma di software contabilizzate come attività immateriali</w:t>
            </w:r>
          </w:p>
          <w:p w14:paraId="0492B114" w14:textId="449D0B6E"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Articolo 37, lettera a),</w:t>
            </w:r>
            <w:r w:rsidRPr="0011572E">
              <w:t xml:space="preserve"> del regolamento (UE) </w:t>
            </w:r>
            <w:r w:rsidR="00376F2A" w:rsidRPr="0011572E">
              <w:t>n. </w:t>
            </w:r>
            <w:r w:rsidRPr="0011572E">
              <w:t>575/2013</w:t>
            </w:r>
          </w:p>
          <w:p w14:paraId="0A9FF627" w14:textId="08C7DA69" w:rsidR="00CC7D2C" w:rsidRPr="0011572E" w:rsidRDefault="00CC7D2C" w:rsidP="00320EFD">
            <w:pPr>
              <w:pStyle w:val="InstructionsText"/>
              <w:rPr>
                <w:rStyle w:val="InstructionsTabelleberschrift"/>
                <w:rFonts w:ascii="Times New Roman" w:hAnsi="Times New Roman"/>
                <w:sz w:val="24"/>
              </w:rPr>
            </w:pPr>
            <w:r w:rsidRPr="0011572E">
              <w:rPr>
                <w:rStyle w:val="FormatvorlageInstructionsTabelleText"/>
                <w:rFonts w:ascii="Times New Roman" w:hAnsi="Times New Roman"/>
                <w:sz w:val="24"/>
              </w:rPr>
              <w:t>La parte di passività fiscali differite che è associata all</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importo delle attività sotto forma di software contabilizzate come attività immateriali che è dedotto dagli elementi del CET1 conformemente all</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articolo 36, paragrafo 1, lettera</w:t>
            </w:r>
            <w:r w:rsidR="007413DB" w:rsidRPr="0011572E">
              <w:rPr>
                <w:rStyle w:val="FormatvorlageInstructionsTabelleText"/>
                <w:rFonts w:ascii="Times New Roman" w:hAnsi="Times New Roman"/>
                <w:sz w:val="24"/>
              </w:rPr>
              <w:t> </w:t>
            </w:r>
            <w:r w:rsidRPr="0011572E">
              <w:rPr>
                <w:rStyle w:val="FormatvorlageInstructionsTabelleText"/>
                <w:rFonts w:ascii="Times New Roman" w:hAnsi="Times New Roman"/>
                <w:sz w:val="24"/>
              </w:rPr>
              <w:t xml:space="preserve">b), del regolamento (UE) </w:t>
            </w:r>
            <w:r w:rsidR="00376F2A" w:rsidRPr="0011572E">
              <w:rPr>
                <w:rStyle w:val="FormatvorlageInstructionsTabelleText"/>
                <w:rFonts w:ascii="Times New Roman" w:hAnsi="Times New Roman"/>
                <w:sz w:val="24"/>
              </w:rPr>
              <w:t>n. </w:t>
            </w:r>
            <w:r w:rsidRPr="0011572E">
              <w:rPr>
                <w:rStyle w:val="FormatvorlageInstructionsTabelleText"/>
                <w:rFonts w:ascii="Times New Roman" w:hAnsi="Times New Roman"/>
                <w:sz w:val="24"/>
              </w:rPr>
              <w:t>575/2013 e all</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 xml:space="preserve">articolo 13 bis del regolamento delegato (UE) </w:t>
            </w:r>
            <w:r w:rsidR="00376F2A" w:rsidRPr="0011572E">
              <w:rPr>
                <w:rStyle w:val="FormatvorlageInstructionsTabelleText"/>
                <w:rFonts w:ascii="Times New Roman" w:hAnsi="Times New Roman"/>
                <w:sz w:val="24"/>
              </w:rPr>
              <w:t>n. </w:t>
            </w:r>
            <w:r w:rsidRPr="0011572E">
              <w:rPr>
                <w:rStyle w:val="FormatvorlageInstructionsTabelleText"/>
                <w:rFonts w:ascii="Times New Roman" w:hAnsi="Times New Roman"/>
                <w:sz w:val="24"/>
              </w:rPr>
              <w:t>241/2014 o all</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articolo</w:t>
            </w:r>
            <w:r w:rsidR="007413DB" w:rsidRPr="0011572E">
              <w:rPr>
                <w:rStyle w:val="FormatvorlageInstructionsTabelleText"/>
                <w:rFonts w:ascii="Times New Roman" w:hAnsi="Times New Roman"/>
                <w:sz w:val="24"/>
              </w:rPr>
              <w:t> </w:t>
            </w:r>
            <w:r w:rsidRPr="0011572E">
              <w:rPr>
                <w:rStyle w:val="FormatvorlageInstructionsTabelleText"/>
                <w:rFonts w:ascii="Times New Roman" w:hAnsi="Times New Roman"/>
                <w:sz w:val="24"/>
              </w:rPr>
              <w:t xml:space="preserve">3 del regolamento (UE) </w:t>
            </w:r>
            <w:r w:rsidR="00376F2A" w:rsidRPr="0011572E">
              <w:rPr>
                <w:rStyle w:val="FormatvorlageInstructionsTabelleText"/>
                <w:rFonts w:ascii="Times New Roman" w:hAnsi="Times New Roman"/>
                <w:sz w:val="24"/>
              </w:rPr>
              <w:t>n. </w:t>
            </w:r>
            <w:r w:rsidRPr="0011572E">
              <w:rPr>
                <w:rStyle w:val="FormatvorlageInstructionsTabelleText"/>
                <w:rFonts w:ascii="Times New Roman" w:hAnsi="Times New Roman"/>
                <w:sz w:val="24"/>
              </w:rPr>
              <w:t>575/</w:t>
            </w:r>
            <w:proofErr w:type="gramStart"/>
            <w:r w:rsidRPr="0011572E">
              <w:rPr>
                <w:rStyle w:val="FormatvorlageInstructionsTabelleText"/>
                <w:rFonts w:ascii="Times New Roman" w:hAnsi="Times New Roman"/>
                <w:sz w:val="24"/>
              </w:rPr>
              <w:t>2013.</w:t>
            </w:r>
            <w:r w:rsidRPr="0011572E">
              <w:t>.</w:t>
            </w:r>
            <w:proofErr w:type="gramEnd"/>
          </w:p>
        </w:tc>
      </w:tr>
      <w:tr w:rsidR="00CC7D2C" w:rsidRPr="0011572E" w14:paraId="70934E08" w14:textId="77777777" w:rsidTr="00822842">
        <w:tc>
          <w:tcPr>
            <w:tcW w:w="1129" w:type="dxa"/>
          </w:tcPr>
          <w:p w14:paraId="2ED0AD0D"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0365</w:t>
            </w:r>
          </w:p>
        </w:tc>
        <w:tc>
          <w:tcPr>
            <w:tcW w:w="7620" w:type="dxa"/>
          </w:tcPr>
          <w:p w14:paraId="168B905C" w14:textId="1D7E05F1" w:rsidR="00CC7D2C" w:rsidRPr="0011572E" w:rsidRDefault="00CC7D2C" w:rsidP="00320EFD">
            <w:pPr>
              <w:pStyle w:val="InstructionsText"/>
              <w:rPr>
                <w:rStyle w:val="InstructionsTabelleberschrift"/>
                <w:rFonts w:ascii="Times New Roman" w:hAnsi="Times New Roman"/>
                <w:sz w:val="24"/>
              </w:rPr>
            </w:pPr>
            <w:r w:rsidRPr="0011572E">
              <w:rPr>
                <w:rStyle w:val="InstructionsTabelleberschrift"/>
                <w:rFonts w:ascii="Times New Roman" w:hAnsi="Times New Roman"/>
                <w:sz w:val="24"/>
              </w:rPr>
              <w:t>1.1.1.11.3</w:t>
            </w:r>
            <w:r w:rsidR="007413DB" w:rsidRPr="0011572E">
              <w:rPr>
                <w:u w:val="single"/>
              </w:rPr>
              <w:tab/>
            </w:r>
            <w:r w:rsidRPr="0011572E">
              <w:rPr>
                <w:rStyle w:val="InstructionsTabelleberschrift"/>
                <w:rFonts w:ascii="Times New Roman" w:hAnsi="Times New Roman"/>
                <w:sz w:val="24"/>
              </w:rPr>
              <w:t>Rivalutazione contabile delle altre attività immateriali di filiazioni derivante dal consolidamento delle filiazioni attribuibili a terzi</w:t>
            </w:r>
          </w:p>
          <w:p w14:paraId="032DDB96" w14:textId="786E9061"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Articolo 37, lettera c),</w:t>
            </w:r>
            <w:r w:rsidRPr="0011572E">
              <w:t xml:space="preserve"> del regolamento (UE) </w:t>
            </w:r>
            <w:r w:rsidR="00376F2A" w:rsidRPr="0011572E">
              <w:t>n. </w:t>
            </w:r>
            <w:r w:rsidRPr="0011572E">
              <w:t>575/2013</w:t>
            </w:r>
          </w:p>
          <w:p w14:paraId="114DCBE2" w14:textId="2CFF2F93" w:rsidR="00CC7D2C" w:rsidRPr="0011572E" w:rsidRDefault="00CC7D2C" w:rsidP="00320EFD">
            <w:pPr>
              <w:pStyle w:val="InstructionsText"/>
              <w:rPr>
                <w:rStyle w:val="InstructionsTabelleberschrift"/>
                <w:rFonts w:ascii="Times New Roman" w:hAnsi="Times New Roman"/>
                <w:sz w:val="24"/>
              </w:rPr>
            </w:pPr>
            <w:r w:rsidRPr="0011572E">
              <w:rPr>
                <w:rStyle w:val="FormatvorlageInstructionsTabelleText"/>
                <w:rFonts w:ascii="Times New Roman" w:hAnsi="Times New Roman"/>
                <w:sz w:val="24"/>
              </w:rPr>
              <w:t>L</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importo della rivalutazione contabile delle attività immateriali delle filiazioni diverse dall</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avviamento derivante dal consolidamento delle filiazioni e attribuibile a persone diverse dalle imprese incluse nel consolidamento ai sensi della parte uno, titolo II, capo 2.</w:t>
            </w:r>
          </w:p>
        </w:tc>
      </w:tr>
      <w:tr w:rsidR="00CC7D2C" w:rsidRPr="0011572E" w14:paraId="0BF2A120" w14:textId="77777777" w:rsidTr="00822842">
        <w:tc>
          <w:tcPr>
            <w:tcW w:w="1129" w:type="dxa"/>
          </w:tcPr>
          <w:p w14:paraId="5E256AD6"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0370</w:t>
            </w:r>
          </w:p>
        </w:tc>
        <w:tc>
          <w:tcPr>
            <w:tcW w:w="7620" w:type="dxa"/>
          </w:tcPr>
          <w:p w14:paraId="5C807D2A" w14:textId="2B1EADED" w:rsidR="00CC7D2C" w:rsidRPr="0011572E" w:rsidRDefault="00CC7D2C" w:rsidP="00320EFD">
            <w:pPr>
              <w:pStyle w:val="InstructionsText"/>
              <w:rPr>
                <w:rStyle w:val="FormatvorlageInstructionsTabelleText"/>
                <w:rFonts w:ascii="Times New Roman" w:hAnsi="Times New Roman"/>
                <w:b/>
                <w:sz w:val="24"/>
                <w:u w:val="single"/>
              </w:rPr>
            </w:pPr>
            <w:r w:rsidRPr="0011572E">
              <w:rPr>
                <w:rStyle w:val="InstructionsTabelleberschrift"/>
                <w:rFonts w:ascii="Times New Roman" w:hAnsi="Times New Roman"/>
                <w:sz w:val="24"/>
              </w:rPr>
              <w:t>1.1.1.12</w:t>
            </w:r>
            <w:r w:rsidR="007413DB" w:rsidRPr="0011572E">
              <w:rPr>
                <w:u w:val="single"/>
              </w:rPr>
              <w:tab/>
            </w:r>
            <w:r w:rsidRPr="0011572E">
              <w:rPr>
                <w:rStyle w:val="InstructionsTabelleberschrift"/>
                <w:rFonts w:ascii="Times New Roman" w:hAnsi="Times New Roman"/>
                <w:sz w:val="24"/>
              </w:rPr>
              <w:t>(-) Attività fiscali differite che si basano sulla redditività futura e non derivano da differenze temporanee al netto delle associate passività fiscali</w:t>
            </w:r>
          </w:p>
          <w:p w14:paraId="484EA3E7" w14:textId="264C3B90"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Articolo 36, paragrafo 1, lettera c), e articolo 38</w:t>
            </w:r>
            <w:r w:rsidRPr="0011572E">
              <w:t xml:space="preserve"> del regolamento (UE) </w:t>
            </w:r>
            <w:r w:rsidR="00376F2A" w:rsidRPr="0011572E">
              <w:t>n. </w:t>
            </w:r>
            <w:r w:rsidRPr="0011572E">
              <w:t>575/2013</w:t>
            </w:r>
          </w:p>
        </w:tc>
      </w:tr>
      <w:tr w:rsidR="00CC7D2C" w:rsidRPr="0011572E" w14:paraId="24CD0FAD" w14:textId="77777777" w:rsidTr="00822842">
        <w:tc>
          <w:tcPr>
            <w:tcW w:w="1129" w:type="dxa"/>
          </w:tcPr>
          <w:p w14:paraId="761BF1AF"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0380</w:t>
            </w:r>
          </w:p>
        </w:tc>
        <w:tc>
          <w:tcPr>
            <w:tcW w:w="7620" w:type="dxa"/>
          </w:tcPr>
          <w:p w14:paraId="2913B518" w14:textId="3C93500B" w:rsidR="00CC7D2C" w:rsidRPr="0011572E" w:rsidRDefault="00CC7D2C" w:rsidP="00320EFD">
            <w:pPr>
              <w:pStyle w:val="InstructionsText"/>
              <w:rPr>
                <w:rStyle w:val="FormatvorlageInstructionsTabelleText"/>
                <w:rFonts w:ascii="Times New Roman" w:hAnsi="Times New Roman"/>
                <w:b/>
                <w:sz w:val="24"/>
                <w:u w:val="single"/>
              </w:rPr>
            </w:pPr>
            <w:r w:rsidRPr="0011572E">
              <w:rPr>
                <w:rStyle w:val="InstructionsTabelleberschrift"/>
                <w:rFonts w:ascii="Times New Roman" w:hAnsi="Times New Roman"/>
                <w:sz w:val="24"/>
              </w:rPr>
              <w:t>1.1.1.13</w:t>
            </w:r>
            <w:r w:rsidR="007413DB" w:rsidRPr="0011572E">
              <w:rPr>
                <w:u w:val="single"/>
              </w:rPr>
              <w:tab/>
            </w:r>
            <w:r w:rsidRPr="0011572E">
              <w:rPr>
                <w:rStyle w:val="InstructionsTabelleberschrift"/>
                <w:rFonts w:ascii="Times New Roman" w:hAnsi="Times New Roman"/>
                <w:sz w:val="24"/>
              </w:rPr>
              <w:t>(-) Carenza di rettifiche di valore su crediti in base al metodo IRB rispetto alle perdite attese</w:t>
            </w:r>
          </w:p>
          <w:p w14:paraId="7417308F" w14:textId="6EA8B17D"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Articolo 36, paragrafo 1, lettera d), e articoli 40, 158 e 159</w:t>
            </w:r>
            <w:r w:rsidRPr="0011572E">
              <w:t xml:space="preserve"> del regolamento (UE) </w:t>
            </w:r>
            <w:r w:rsidR="00376F2A" w:rsidRPr="0011572E">
              <w:t>n. </w:t>
            </w:r>
            <w:r w:rsidRPr="0011572E">
              <w:t>575/2013.</w:t>
            </w:r>
          </w:p>
          <w:p w14:paraId="38AECBCB" w14:textId="245FC54F"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L</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 xml:space="preserve">importo da segnalare </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non è ridotto dall</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aumento del livello delle attività fiscali differite che si basano sulla redditività futura né da altri effetti fiscali supplementari che potrebbero verificarsi se gli accantonamenti raggiungessero il livello delle perdite attese</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 xml:space="preserve"> (articolo 40</w:t>
            </w:r>
            <w:r w:rsidRPr="0011572E">
              <w:t xml:space="preserve"> del regolamento (UE) </w:t>
            </w:r>
            <w:r w:rsidR="00376F2A" w:rsidRPr="0011572E">
              <w:t>n. </w:t>
            </w:r>
            <w:r w:rsidRPr="0011572E">
              <w:t>575/2013).</w:t>
            </w:r>
          </w:p>
        </w:tc>
      </w:tr>
      <w:tr w:rsidR="00CC7D2C" w:rsidRPr="0011572E" w14:paraId="6B49E9C5" w14:textId="77777777" w:rsidTr="00822842">
        <w:tc>
          <w:tcPr>
            <w:tcW w:w="1129" w:type="dxa"/>
          </w:tcPr>
          <w:p w14:paraId="69DF2D06"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0390</w:t>
            </w:r>
          </w:p>
        </w:tc>
        <w:tc>
          <w:tcPr>
            <w:tcW w:w="7620" w:type="dxa"/>
          </w:tcPr>
          <w:p w14:paraId="31CF1C77" w14:textId="15CE8FE5" w:rsidR="00CC7D2C" w:rsidRPr="0011572E" w:rsidRDefault="00CC7D2C" w:rsidP="00320EFD">
            <w:pPr>
              <w:pStyle w:val="InstructionsText"/>
              <w:rPr>
                <w:rStyle w:val="FormatvorlageInstructionsTabelleText"/>
                <w:rFonts w:ascii="Times New Roman" w:hAnsi="Times New Roman"/>
                <w:b/>
                <w:sz w:val="24"/>
                <w:u w:val="single"/>
              </w:rPr>
            </w:pPr>
            <w:r w:rsidRPr="0011572E">
              <w:rPr>
                <w:rStyle w:val="InstructionsTabelleberschrift"/>
                <w:rFonts w:ascii="Times New Roman" w:hAnsi="Times New Roman"/>
                <w:sz w:val="24"/>
              </w:rPr>
              <w:t>1.1.1.14</w:t>
            </w:r>
            <w:r w:rsidR="007413DB" w:rsidRPr="0011572E">
              <w:rPr>
                <w:u w:val="single"/>
              </w:rPr>
              <w:tab/>
            </w:r>
            <w:r w:rsidRPr="0011572E">
              <w:rPr>
                <w:rStyle w:val="InstructionsTabelleberschrift"/>
                <w:rFonts w:ascii="Times New Roman" w:hAnsi="Times New Roman"/>
                <w:sz w:val="24"/>
              </w:rPr>
              <w:t>(-) Attività dei fondi pensione a prestazioni definite</w:t>
            </w:r>
          </w:p>
          <w:p w14:paraId="7183E089" w14:textId="58586548"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Articolo 4, paragrafo 1, punto 109, articolo 36, paragrafo 1, lettera e), e articolo 41</w:t>
            </w:r>
            <w:r w:rsidRPr="0011572E">
              <w:t xml:space="preserve"> del regolamento (UE) </w:t>
            </w:r>
            <w:r w:rsidR="00376F2A" w:rsidRPr="0011572E">
              <w:t>n. </w:t>
            </w:r>
            <w:r w:rsidRPr="0011572E">
              <w:t>575/2013</w:t>
            </w:r>
          </w:p>
        </w:tc>
      </w:tr>
      <w:tr w:rsidR="00CC7D2C" w:rsidRPr="0011572E" w14:paraId="7BDB1D8B" w14:textId="77777777" w:rsidTr="00822842">
        <w:tc>
          <w:tcPr>
            <w:tcW w:w="1129" w:type="dxa"/>
          </w:tcPr>
          <w:p w14:paraId="0D9A0A1A"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0400</w:t>
            </w:r>
          </w:p>
        </w:tc>
        <w:tc>
          <w:tcPr>
            <w:tcW w:w="7620" w:type="dxa"/>
          </w:tcPr>
          <w:p w14:paraId="698251B2" w14:textId="467462B5" w:rsidR="00CC7D2C" w:rsidRPr="0011572E" w:rsidRDefault="00CC7D2C" w:rsidP="00320EFD">
            <w:pPr>
              <w:pStyle w:val="InstructionsText"/>
              <w:rPr>
                <w:rStyle w:val="FormatvorlageInstructionsTabelleText"/>
                <w:rFonts w:ascii="Times New Roman" w:hAnsi="Times New Roman"/>
                <w:b/>
                <w:sz w:val="24"/>
                <w:u w:val="single"/>
              </w:rPr>
            </w:pPr>
            <w:r w:rsidRPr="0011572E">
              <w:rPr>
                <w:rStyle w:val="InstructionsTabelleberschrift"/>
                <w:rFonts w:ascii="Times New Roman" w:hAnsi="Times New Roman"/>
                <w:sz w:val="24"/>
              </w:rPr>
              <w:t>1.1.1.14.1</w:t>
            </w:r>
            <w:r w:rsidR="007413DB" w:rsidRPr="0011572E">
              <w:rPr>
                <w:u w:val="single"/>
              </w:rPr>
              <w:tab/>
            </w:r>
            <w:r w:rsidRPr="0011572E">
              <w:rPr>
                <w:rStyle w:val="InstructionsTabelleberschrift"/>
                <w:rFonts w:ascii="Times New Roman" w:hAnsi="Times New Roman"/>
                <w:sz w:val="24"/>
              </w:rPr>
              <w:t xml:space="preserve">(-) Attività dei fondi pensione a prestazioni definite </w:t>
            </w:r>
          </w:p>
          <w:p w14:paraId="47851A17" w14:textId="737743D4"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Articolo 4, paragrafo 1, punto 109, e articolo 36, paragrafo 1, lettera e),</w:t>
            </w:r>
            <w:r w:rsidRPr="0011572E">
              <w:t xml:space="preserve"> del regolamento (UE) </w:t>
            </w:r>
            <w:r w:rsidR="00376F2A" w:rsidRPr="0011572E">
              <w:t>n. </w:t>
            </w:r>
            <w:r w:rsidRPr="0011572E">
              <w:t>575/2013</w:t>
            </w:r>
          </w:p>
          <w:p w14:paraId="5846CAEE" w14:textId="2F8F0DA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 xml:space="preserve">Le attività dei fondi pensione a prestazioni definite sono definite come </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le attività di un fondo o un piano pensionistico, a seconda del caso, a prestazioni definite, calcolate dopo la sottrazione degli obblighi previsti dallo stesso fondo o piano</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w:t>
            </w:r>
          </w:p>
          <w:p w14:paraId="2EE3FFDA" w14:textId="0596C87B"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lastRenderedPageBreak/>
              <w:t>L</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importo da segnalare in questa voce corrisponde all</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importo rilevato in bilancio (se indicato separatamente).</w:t>
            </w:r>
          </w:p>
        </w:tc>
      </w:tr>
      <w:tr w:rsidR="00CC7D2C" w:rsidRPr="0011572E" w14:paraId="6670AAD7" w14:textId="77777777" w:rsidTr="00822842">
        <w:tc>
          <w:tcPr>
            <w:tcW w:w="1129" w:type="dxa"/>
          </w:tcPr>
          <w:p w14:paraId="2009450D"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lastRenderedPageBreak/>
              <w:t>0410</w:t>
            </w:r>
          </w:p>
        </w:tc>
        <w:tc>
          <w:tcPr>
            <w:tcW w:w="7620" w:type="dxa"/>
          </w:tcPr>
          <w:p w14:paraId="1EAAB866" w14:textId="411B19C2" w:rsidR="00CC7D2C" w:rsidRPr="0011572E" w:rsidRDefault="00CC7D2C" w:rsidP="00320EFD">
            <w:pPr>
              <w:pStyle w:val="InstructionsText"/>
              <w:rPr>
                <w:rStyle w:val="FormatvorlageInstructionsTabelleText"/>
                <w:rFonts w:ascii="Times New Roman" w:hAnsi="Times New Roman"/>
                <w:b/>
                <w:sz w:val="24"/>
                <w:u w:val="single"/>
              </w:rPr>
            </w:pPr>
            <w:r w:rsidRPr="0011572E">
              <w:rPr>
                <w:rStyle w:val="InstructionsTabelleberschrift"/>
                <w:rFonts w:ascii="Times New Roman" w:hAnsi="Times New Roman"/>
                <w:sz w:val="24"/>
              </w:rPr>
              <w:t>1.1.1.14.2</w:t>
            </w:r>
            <w:r w:rsidR="007413DB" w:rsidRPr="0011572E">
              <w:rPr>
                <w:u w:val="single"/>
              </w:rPr>
              <w:tab/>
            </w:r>
            <w:r w:rsidRPr="0011572E">
              <w:rPr>
                <w:rStyle w:val="InstructionsTabelleberschrift"/>
                <w:rFonts w:ascii="Times New Roman" w:hAnsi="Times New Roman"/>
                <w:sz w:val="24"/>
              </w:rPr>
              <w:t>Passività fiscali differite associate alle attività dei fondi pensione a prestazioni definite</w:t>
            </w:r>
          </w:p>
          <w:p w14:paraId="1670EF22" w14:textId="675D5B5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Articolo 4, paragrafo</w:t>
            </w:r>
            <w:r w:rsidR="007413DB" w:rsidRPr="0011572E">
              <w:rPr>
                <w:rStyle w:val="FormatvorlageInstructionsTabelleText"/>
                <w:rFonts w:ascii="Times New Roman" w:hAnsi="Times New Roman"/>
                <w:sz w:val="24"/>
              </w:rPr>
              <w:t> </w:t>
            </w:r>
            <w:r w:rsidRPr="0011572E">
              <w:rPr>
                <w:rStyle w:val="FormatvorlageInstructionsTabelleText"/>
                <w:rFonts w:ascii="Times New Roman" w:hAnsi="Times New Roman"/>
                <w:sz w:val="24"/>
              </w:rPr>
              <w:t>1, punti 108 e 109, e articolo 41, paragrafo</w:t>
            </w:r>
            <w:r w:rsidR="007413DB" w:rsidRPr="0011572E">
              <w:rPr>
                <w:rStyle w:val="FormatvorlageInstructionsTabelleText"/>
                <w:rFonts w:ascii="Times New Roman" w:hAnsi="Times New Roman"/>
                <w:sz w:val="24"/>
              </w:rPr>
              <w:t> </w:t>
            </w:r>
            <w:r w:rsidRPr="0011572E">
              <w:rPr>
                <w:rStyle w:val="FormatvorlageInstructionsTabelleText"/>
                <w:rFonts w:ascii="Times New Roman" w:hAnsi="Times New Roman"/>
                <w:sz w:val="24"/>
              </w:rPr>
              <w:t>1, lettera</w:t>
            </w:r>
            <w:r w:rsidR="007413DB" w:rsidRPr="0011572E">
              <w:rPr>
                <w:rStyle w:val="FormatvorlageInstructionsTabelleText"/>
                <w:rFonts w:ascii="Times New Roman" w:hAnsi="Times New Roman"/>
                <w:sz w:val="24"/>
              </w:rPr>
              <w:t> </w:t>
            </w:r>
            <w:r w:rsidRPr="0011572E">
              <w:rPr>
                <w:rStyle w:val="FormatvorlageInstructionsTabelleText"/>
                <w:rFonts w:ascii="Times New Roman" w:hAnsi="Times New Roman"/>
                <w:sz w:val="24"/>
              </w:rPr>
              <w:t>a),</w:t>
            </w:r>
            <w:r w:rsidRPr="0011572E">
              <w:t xml:space="preserve"> del regolamento (UE) </w:t>
            </w:r>
            <w:r w:rsidR="00376F2A" w:rsidRPr="0011572E">
              <w:t>n. </w:t>
            </w:r>
            <w:r w:rsidRPr="0011572E">
              <w:t>575/2013</w:t>
            </w:r>
          </w:p>
          <w:p w14:paraId="0592A92C"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Importo delle passività fiscali differite che si estinguerebbero se le attività dei fondi pensione a prestazioni definite fossero deteriorate o eliminate contabilmente in base al principio contabile applicabile.</w:t>
            </w:r>
          </w:p>
        </w:tc>
      </w:tr>
      <w:tr w:rsidR="00CC7D2C" w:rsidRPr="0011572E" w14:paraId="626DD82F" w14:textId="77777777" w:rsidTr="00822842">
        <w:tc>
          <w:tcPr>
            <w:tcW w:w="1129" w:type="dxa"/>
          </w:tcPr>
          <w:p w14:paraId="0B56DA3E"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0420</w:t>
            </w:r>
          </w:p>
        </w:tc>
        <w:tc>
          <w:tcPr>
            <w:tcW w:w="7620" w:type="dxa"/>
          </w:tcPr>
          <w:p w14:paraId="1DFF31BA" w14:textId="7614F4C1" w:rsidR="00CC7D2C" w:rsidRPr="0011572E" w:rsidRDefault="00CC7D2C" w:rsidP="00320EFD">
            <w:pPr>
              <w:pStyle w:val="InstructionsText"/>
              <w:rPr>
                <w:rStyle w:val="FormatvorlageInstructionsTabelleText"/>
                <w:rFonts w:ascii="Times New Roman" w:hAnsi="Times New Roman"/>
                <w:b/>
                <w:sz w:val="24"/>
                <w:u w:val="single"/>
              </w:rPr>
            </w:pPr>
            <w:r w:rsidRPr="0011572E">
              <w:rPr>
                <w:rStyle w:val="InstructionsTabelleberschrift"/>
                <w:rFonts w:ascii="Times New Roman" w:hAnsi="Times New Roman"/>
                <w:sz w:val="24"/>
              </w:rPr>
              <w:t>1.1.1.14.3</w:t>
            </w:r>
            <w:r w:rsidR="007413DB" w:rsidRPr="0011572E">
              <w:rPr>
                <w:u w:val="single"/>
              </w:rPr>
              <w:tab/>
            </w:r>
            <w:r w:rsidRPr="0011572E">
              <w:rPr>
                <w:rStyle w:val="InstructionsTabelleberschrift"/>
                <w:rFonts w:ascii="Times New Roman" w:hAnsi="Times New Roman"/>
                <w:sz w:val="24"/>
              </w:rPr>
              <w:t>Attività dei fondi pensione a prestazioni definite che l</w:t>
            </w:r>
            <w:r w:rsidR="00376F2A" w:rsidRPr="0011572E">
              <w:rPr>
                <w:rStyle w:val="InstructionsTabelleberschrift"/>
                <w:rFonts w:ascii="Times New Roman" w:hAnsi="Times New Roman"/>
                <w:sz w:val="24"/>
              </w:rPr>
              <w:t>'</w:t>
            </w:r>
            <w:r w:rsidRPr="0011572E">
              <w:rPr>
                <w:rStyle w:val="InstructionsTabelleberschrift"/>
                <w:rFonts w:ascii="Times New Roman" w:hAnsi="Times New Roman"/>
                <w:sz w:val="24"/>
              </w:rPr>
              <w:t>ente può utilizzare senza restrizioni</w:t>
            </w:r>
          </w:p>
          <w:p w14:paraId="62235EB2" w14:textId="52468A93"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Articolo 4, paragrafo 1, punto 109, e articolo 41, paragrafo 1, lettera b),</w:t>
            </w:r>
            <w:r w:rsidRPr="0011572E">
              <w:t xml:space="preserve"> del regolamento (UE) </w:t>
            </w:r>
            <w:r w:rsidR="00376F2A" w:rsidRPr="0011572E">
              <w:t>n. </w:t>
            </w:r>
            <w:r w:rsidRPr="0011572E">
              <w:t>575/2013</w:t>
            </w:r>
          </w:p>
          <w:p w14:paraId="01F4C05D" w14:textId="29E9B211"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Questa voce è compilata soltanto in presenza di un</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autorizzazione preventiva dell</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autorità competente di ridurre l</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importo delle attività dei fondi pensione a prestazioni definite da dedurre.</w:t>
            </w:r>
          </w:p>
          <w:p w14:paraId="25846044"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Le attività comprese in questa riga sono soggette a un fattore di ponderazione del rischio per i requisiti del rischio di credito.</w:t>
            </w:r>
          </w:p>
        </w:tc>
      </w:tr>
      <w:tr w:rsidR="00CC7D2C" w:rsidRPr="0011572E" w14:paraId="19AA0A30" w14:textId="77777777" w:rsidTr="00822842">
        <w:tc>
          <w:tcPr>
            <w:tcW w:w="1129" w:type="dxa"/>
          </w:tcPr>
          <w:p w14:paraId="2B0B7EDB"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0430</w:t>
            </w:r>
          </w:p>
        </w:tc>
        <w:tc>
          <w:tcPr>
            <w:tcW w:w="7620" w:type="dxa"/>
          </w:tcPr>
          <w:p w14:paraId="730E7418" w14:textId="6BAB93EA" w:rsidR="00CC7D2C" w:rsidRPr="0011572E" w:rsidRDefault="00CC7D2C" w:rsidP="00320EFD">
            <w:pPr>
              <w:pStyle w:val="InstructionsText"/>
              <w:rPr>
                <w:rStyle w:val="FormatvorlageInstructionsTabelleText"/>
                <w:rFonts w:ascii="Times New Roman" w:hAnsi="Times New Roman"/>
                <w:b/>
                <w:sz w:val="24"/>
                <w:u w:val="single"/>
              </w:rPr>
            </w:pPr>
            <w:r w:rsidRPr="0011572E">
              <w:rPr>
                <w:rStyle w:val="InstructionsTabelleberschrift"/>
                <w:rFonts w:ascii="Times New Roman" w:hAnsi="Times New Roman"/>
                <w:sz w:val="24"/>
              </w:rPr>
              <w:t>1.1.1.15</w:t>
            </w:r>
            <w:r w:rsidR="007413DB" w:rsidRPr="0011572E">
              <w:rPr>
                <w:u w:val="single"/>
              </w:rPr>
              <w:tab/>
            </w:r>
            <w:r w:rsidRPr="0011572E">
              <w:rPr>
                <w:rStyle w:val="InstructionsTabelleberschrift"/>
                <w:rFonts w:ascii="Times New Roman" w:hAnsi="Times New Roman"/>
                <w:sz w:val="24"/>
              </w:rPr>
              <w:t>(-) Partecipazioni incrociate reciproche nel capitale primario di classe 1</w:t>
            </w:r>
          </w:p>
          <w:p w14:paraId="0C88A313" w14:textId="4A37F2FE"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Articolo 4, paragrafo 1, punto 122, articolo 36, paragrafo 1, lettera g), e articolo 44</w:t>
            </w:r>
            <w:r w:rsidRPr="0011572E">
              <w:t xml:space="preserve"> del regolamento (UE) </w:t>
            </w:r>
            <w:r w:rsidR="00376F2A" w:rsidRPr="0011572E">
              <w:t>n. </w:t>
            </w:r>
            <w:r w:rsidRPr="0011572E">
              <w:t>575/2013</w:t>
            </w:r>
          </w:p>
          <w:p w14:paraId="70E4C82C" w14:textId="2E479E2C"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Possesso di strumenti di CET1 di soggetti del settore finanziario (così come definiti nell</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articolo 4, paragrafo 1, punto 27,</w:t>
            </w:r>
            <w:r w:rsidRPr="0011572E">
              <w:t xml:space="preserve"> del regolamento (UE) </w:t>
            </w:r>
            <w:r w:rsidR="00376F2A" w:rsidRPr="0011572E">
              <w:t>n. </w:t>
            </w:r>
            <w:r w:rsidRPr="0011572E">
              <w:t>575/2013</w:t>
            </w:r>
            <w:r w:rsidRPr="0011572E">
              <w:rPr>
                <w:rStyle w:val="FormatvorlageInstructionsTabelleText"/>
                <w:rFonts w:ascii="Times New Roman" w:hAnsi="Times New Roman"/>
                <w:sz w:val="24"/>
              </w:rPr>
              <w:t>) laddove sussista una partecipazione incrociata reciproca che l</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autorità competente ritiene sia stata concepita per aumentare artificialmente i fondi propri dell</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ente.</w:t>
            </w:r>
          </w:p>
          <w:p w14:paraId="13E029A3" w14:textId="3E304A59"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L</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importo da segnalare è calcolato sulla base delle posizioni lunghe lorde e comprende gli elementi assicurativi dei fondi propri di classe 1.</w:t>
            </w:r>
          </w:p>
        </w:tc>
      </w:tr>
      <w:tr w:rsidR="00CC7D2C" w:rsidRPr="0011572E" w14:paraId="4336E454" w14:textId="77777777" w:rsidTr="00822842">
        <w:tc>
          <w:tcPr>
            <w:tcW w:w="1129" w:type="dxa"/>
          </w:tcPr>
          <w:p w14:paraId="2B55A137"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0440</w:t>
            </w:r>
          </w:p>
        </w:tc>
        <w:tc>
          <w:tcPr>
            <w:tcW w:w="7620" w:type="dxa"/>
          </w:tcPr>
          <w:p w14:paraId="0F16834A" w14:textId="7CF307F4" w:rsidR="00CC7D2C" w:rsidRPr="0011572E" w:rsidRDefault="00CC7D2C" w:rsidP="00320EFD">
            <w:pPr>
              <w:pStyle w:val="InstructionsText"/>
              <w:rPr>
                <w:rStyle w:val="FormatvorlageInstructionsTabelleText"/>
                <w:rFonts w:ascii="Times New Roman" w:hAnsi="Times New Roman"/>
                <w:b/>
                <w:sz w:val="24"/>
                <w:u w:val="single"/>
              </w:rPr>
            </w:pPr>
            <w:r w:rsidRPr="0011572E">
              <w:rPr>
                <w:rStyle w:val="InstructionsTabelleberschrift"/>
                <w:rFonts w:ascii="Times New Roman" w:hAnsi="Times New Roman"/>
                <w:sz w:val="24"/>
              </w:rPr>
              <w:t>1.1.1.16</w:t>
            </w:r>
            <w:r w:rsidR="007413DB" w:rsidRPr="0011572E">
              <w:rPr>
                <w:u w:val="single"/>
              </w:rPr>
              <w:tab/>
            </w:r>
            <w:r w:rsidRPr="0011572E">
              <w:rPr>
                <w:rStyle w:val="InstructionsTabelleberschrift"/>
                <w:rFonts w:ascii="Times New Roman" w:hAnsi="Times New Roman"/>
                <w:sz w:val="24"/>
              </w:rPr>
              <w:t xml:space="preserve">(-) Eccesso di deduzione da elementi del capitale aggiuntivo di classe 1 rispetto al capitale aggiuntivo di classe 1 </w:t>
            </w:r>
          </w:p>
          <w:p w14:paraId="6DB76C38" w14:textId="69FAE14F"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Articolo 36, paragrafo 1, lettera j),</w:t>
            </w:r>
            <w:r w:rsidRPr="0011572E">
              <w:t xml:space="preserve"> del regolamento (UE) </w:t>
            </w:r>
            <w:r w:rsidR="00376F2A" w:rsidRPr="0011572E">
              <w:t>n. </w:t>
            </w:r>
            <w:r w:rsidRPr="0011572E">
              <w:t>575/2013</w:t>
            </w:r>
          </w:p>
          <w:p w14:paraId="30BFA558" w14:textId="1825242C"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L</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 xml:space="preserve">importo da segnalare è ripreso direttamente dalla voce CA1 </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Eccesso di deduzione da elementi del capitale aggiuntivo di classe 1 rispetto al capitale aggiuntivo di classe 1</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 L</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importo deve essere dedotto dal capitale primario di classe 1.</w:t>
            </w:r>
          </w:p>
        </w:tc>
      </w:tr>
      <w:tr w:rsidR="00CC7D2C" w:rsidRPr="0011572E" w14:paraId="6D33881F" w14:textId="77777777" w:rsidTr="00822842">
        <w:tc>
          <w:tcPr>
            <w:tcW w:w="1129" w:type="dxa"/>
          </w:tcPr>
          <w:p w14:paraId="2BE24FAC"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0450</w:t>
            </w:r>
          </w:p>
        </w:tc>
        <w:tc>
          <w:tcPr>
            <w:tcW w:w="7620" w:type="dxa"/>
          </w:tcPr>
          <w:p w14:paraId="24173534" w14:textId="1828182E" w:rsidR="00CC7D2C" w:rsidRPr="0011572E" w:rsidRDefault="00CC7D2C" w:rsidP="00320EFD">
            <w:pPr>
              <w:pStyle w:val="InstructionsText"/>
              <w:rPr>
                <w:rStyle w:val="FormatvorlageInstructionsTabelleText"/>
                <w:rFonts w:ascii="Times New Roman" w:hAnsi="Times New Roman"/>
                <w:b/>
                <w:sz w:val="24"/>
                <w:u w:val="single"/>
              </w:rPr>
            </w:pPr>
            <w:r w:rsidRPr="0011572E">
              <w:rPr>
                <w:rStyle w:val="InstructionsTabelleberschrift"/>
                <w:rFonts w:ascii="Times New Roman" w:hAnsi="Times New Roman"/>
                <w:sz w:val="24"/>
              </w:rPr>
              <w:t>1.1.1.17</w:t>
            </w:r>
            <w:r w:rsidR="007413DB" w:rsidRPr="0011572E">
              <w:rPr>
                <w:u w:val="single"/>
              </w:rPr>
              <w:tab/>
            </w:r>
            <w:r w:rsidRPr="0011572E">
              <w:rPr>
                <w:rStyle w:val="InstructionsTabelleberschrift"/>
                <w:rFonts w:ascii="Times New Roman" w:hAnsi="Times New Roman"/>
                <w:sz w:val="24"/>
              </w:rPr>
              <w:t>(-) Partecipazioni qualificate al di fuori del settore finanziario che possono essere soggette in alternativa a un fattore di ponderazione del rischio del 1 250 %</w:t>
            </w:r>
          </w:p>
          <w:p w14:paraId="2960DCD1" w14:textId="34C3A609"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Articolo 4, paragrafo</w:t>
            </w:r>
            <w:r w:rsidR="007413DB" w:rsidRPr="0011572E">
              <w:rPr>
                <w:rStyle w:val="FormatvorlageInstructionsTabelleText"/>
                <w:rFonts w:ascii="Times New Roman" w:hAnsi="Times New Roman"/>
                <w:sz w:val="24"/>
              </w:rPr>
              <w:t> </w:t>
            </w:r>
            <w:r w:rsidRPr="0011572E">
              <w:rPr>
                <w:rStyle w:val="FormatvorlageInstructionsTabelleText"/>
                <w:rFonts w:ascii="Times New Roman" w:hAnsi="Times New Roman"/>
                <w:sz w:val="24"/>
              </w:rPr>
              <w:t>1, punto</w:t>
            </w:r>
            <w:r w:rsidR="007413DB" w:rsidRPr="0011572E">
              <w:rPr>
                <w:rStyle w:val="FormatvorlageInstructionsTabelleText"/>
                <w:rFonts w:ascii="Times New Roman" w:hAnsi="Times New Roman"/>
                <w:sz w:val="24"/>
              </w:rPr>
              <w:t> </w:t>
            </w:r>
            <w:r w:rsidRPr="0011572E">
              <w:rPr>
                <w:rStyle w:val="FormatvorlageInstructionsTabelleText"/>
                <w:rFonts w:ascii="Times New Roman" w:hAnsi="Times New Roman"/>
                <w:sz w:val="24"/>
              </w:rPr>
              <w:t>36, articolo 36, paragrafo</w:t>
            </w:r>
            <w:r w:rsidR="007413DB" w:rsidRPr="0011572E">
              <w:rPr>
                <w:rStyle w:val="FormatvorlageInstructionsTabelleText"/>
                <w:rFonts w:ascii="Times New Roman" w:hAnsi="Times New Roman"/>
                <w:sz w:val="24"/>
              </w:rPr>
              <w:t> </w:t>
            </w:r>
            <w:r w:rsidRPr="0011572E">
              <w:rPr>
                <w:rStyle w:val="FormatvorlageInstructionsTabelleText"/>
                <w:rFonts w:ascii="Times New Roman" w:hAnsi="Times New Roman"/>
                <w:sz w:val="24"/>
              </w:rPr>
              <w:t>1, lettera</w:t>
            </w:r>
            <w:r w:rsidR="007413DB" w:rsidRPr="0011572E">
              <w:rPr>
                <w:rStyle w:val="FormatvorlageInstructionsTabelleText"/>
                <w:rFonts w:ascii="Times New Roman" w:hAnsi="Times New Roman"/>
                <w:sz w:val="24"/>
              </w:rPr>
              <w:t> </w:t>
            </w:r>
            <w:r w:rsidRPr="0011572E">
              <w:rPr>
                <w:rStyle w:val="FormatvorlageInstructionsTabelleText"/>
                <w:rFonts w:ascii="Times New Roman" w:hAnsi="Times New Roman"/>
                <w:sz w:val="24"/>
              </w:rPr>
              <w:t>k), punto</w:t>
            </w:r>
            <w:r w:rsidR="007413DB" w:rsidRPr="0011572E">
              <w:rPr>
                <w:rStyle w:val="FormatvorlageInstructionsTabelleText"/>
                <w:rFonts w:ascii="Times New Roman" w:hAnsi="Times New Roman"/>
                <w:sz w:val="24"/>
              </w:rPr>
              <w:t> </w:t>
            </w:r>
            <w:r w:rsidRPr="0011572E">
              <w:rPr>
                <w:rStyle w:val="FormatvorlageInstructionsTabelleText"/>
                <w:rFonts w:ascii="Times New Roman" w:hAnsi="Times New Roman"/>
                <w:sz w:val="24"/>
              </w:rPr>
              <w:t>i), e articoli da 89 a 91</w:t>
            </w:r>
            <w:r w:rsidRPr="0011572E">
              <w:t xml:space="preserve"> del regolamento (UE) </w:t>
            </w:r>
            <w:r w:rsidR="00376F2A" w:rsidRPr="0011572E">
              <w:t>n. </w:t>
            </w:r>
            <w:r w:rsidRPr="0011572E">
              <w:t>575/2013</w:t>
            </w:r>
          </w:p>
          <w:p w14:paraId="0403F800" w14:textId="58D477FC"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lastRenderedPageBreak/>
              <w:t xml:space="preserve">Le partecipazioni qualificate sono definite come il </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possesso diretto o indiretto di almeno il 10</w:t>
            </w:r>
            <w:r w:rsidRPr="0011572E">
              <w:t xml:space="preserve"> </w:t>
            </w:r>
            <w:r w:rsidRPr="0011572E">
              <w:rPr>
                <w:rStyle w:val="FormatvorlageInstructionsTabelleText"/>
                <w:rFonts w:ascii="Times New Roman" w:hAnsi="Times New Roman"/>
                <w:sz w:val="24"/>
              </w:rPr>
              <w:t>% del capitale o dei diritti di voto in un</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impresa, ovvero che consente l</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esercizio di un</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influenza notevole sulla gestione di tale impresa</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w:t>
            </w:r>
          </w:p>
          <w:p w14:paraId="274DC2B6" w14:textId="67D6E3D0"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In conformità dell</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articolo</w:t>
            </w:r>
            <w:r w:rsidR="007413DB" w:rsidRPr="0011572E">
              <w:rPr>
                <w:rStyle w:val="FormatvorlageInstructionsTabelleText"/>
                <w:rFonts w:ascii="Times New Roman" w:hAnsi="Times New Roman"/>
                <w:sz w:val="24"/>
              </w:rPr>
              <w:t> </w:t>
            </w:r>
            <w:r w:rsidRPr="0011572E">
              <w:rPr>
                <w:rStyle w:val="FormatvorlageInstructionsTabelleText"/>
                <w:rFonts w:ascii="Times New Roman" w:hAnsi="Times New Roman"/>
                <w:sz w:val="24"/>
              </w:rPr>
              <w:t>36, paragrafo</w:t>
            </w:r>
            <w:r w:rsidR="007413DB" w:rsidRPr="0011572E">
              <w:rPr>
                <w:rStyle w:val="FormatvorlageInstructionsTabelleText"/>
                <w:rFonts w:ascii="Times New Roman" w:hAnsi="Times New Roman"/>
                <w:sz w:val="24"/>
              </w:rPr>
              <w:t> </w:t>
            </w:r>
            <w:r w:rsidRPr="0011572E">
              <w:rPr>
                <w:rStyle w:val="FormatvorlageInstructionsTabelleText"/>
                <w:rFonts w:ascii="Times New Roman" w:hAnsi="Times New Roman"/>
                <w:sz w:val="24"/>
              </w:rPr>
              <w:t>1, lettera</w:t>
            </w:r>
            <w:r w:rsidR="007413DB" w:rsidRPr="0011572E">
              <w:rPr>
                <w:rStyle w:val="FormatvorlageInstructionsTabelleText"/>
                <w:rFonts w:ascii="Times New Roman" w:hAnsi="Times New Roman"/>
                <w:sz w:val="24"/>
              </w:rPr>
              <w:t> </w:t>
            </w:r>
            <w:r w:rsidRPr="0011572E">
              <w:rPr>
                <w:rStyle w:val="FormatvorlageInstructionsTabelleText"/>
                <w:rFonts w:ascii="Times New Roman" w:hAnsi="Times New Roman"/>
                <w:sz w:val="24"/>
              </w:rPr>
              <w:t>k), punto</w:t>
            </w:r>
            <w:r w:rsidR="007413DB" w:rsidRPr="0011572E">
              <w:rPr>
                <w:rStyle w:val="FormatvorlageInstructionsTabelleText"/>
                <w:rFonts w:ascii="Times New Roman" w:hAnsi="Times New Roman"/>
                <w:sz w:val="24"/>
              </w:rPr>
              <w:t> </w:t>
            </w:r>
            <w:r w:rsidRPr="0011572E">
              <w:rPr>
                <w:rStyle w:val="FormatvorlageInstructionsTabelleText"/>
                <w:rFonts w:ascii="Times New Roman" w:hAnsi="Times New Roman"/>
                <w:sz w:val="24"/>
              </w:rPr>
              <w:t>i),</w:t>
            </w:r>
            <w:r w:rsidRPr="0011572E">
              <w:t xml:space="preserve"> del regolamento (UE) </w:t>
            </w:r>
            <w:r w:rsidR="00376F2A" w:rsidRPr="0011572E">
              <w:t>n. </w:t>
            </w:r>
            <w:r w:rsidRPr="0011572E">
              <w:t xml:space="preserve">575/2013, </w:t>
            </w:r>
            <w:r w:rsidRPr="0011572E">
              <w:rPr>
                <w:rStyle w:val="FormatvorlageInstructionsTabelleText"/>
                <w:rFonts w:ascii="Times New Roman" w:hAnsi="Times New Roman"/>
                <w:sz w:val="24"/>
              </w:rPr>
              <w:t>le partecipazioni qualificate possono essere dedotte dal CET1 (utilizzando questa voce) o, in alternativa, essere sottoposte a un fattore di ponderazione del rischio del 1 250 %.</w:t>
            </w:r>
          </w:p>
        </w:tc>
      </w:tr>
      <w:tr w:rsidR="00CC7D2C" w:rsidRPr="0011572E" w14:paraId="53EB9EFA" w14:textId="77777777" w:rsidTr="00822842">
        <w:tc>
          <w:tcPr>
            <w:tcW w:w="1129" w:type="dxa"/>
          </w:tcPr>
          <w:p w14:paraId="6CF9FC74"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lastRenderedPageBreak/>
              <w:t>0460</w:t>
            </w:r>
          </w:p>
        </w:tc>
        <w:tc>
          <w:tcPr>
            <w:tcW w:w="7620" w:type="dxa"/>
          </w:tcPr>
          <w:p w14:paraId="4D56DD42" w14:textId="1229536A" w:rsidR="00CC7D2C" w:rsidRPr="0011572E" w:rsidRDefault="00CC7D2C" w:rsidP="00320EFD">
            <w:pPr>
              <w:pStyle w:val="InstructionsText"/>
              <w:rPr>
                <w:rStyle w:val="FormatvorlageInstructionsTabelleText"/>
                <w:rFonts w:ascii="Times New Roman" w:hAnsi="Times New Roman"/>
                <w:b/>
                <w:sz w:val="24"/>
                <w:u w:val="single"/>
              </w:rPr>
            </w:pPr>
            <w:r w:rsidRPr="0011572E">
              <w:rPr>
                <w:rStyle w:val="InstructionsTabelleberschrift"/>
                <w:rFonts w:ascii="Times New Roman" w:hAnsi="Times New Roman"/>
                <w:sz w:val="24"/>
              </w:rPr>
              <w:t>1.1.1.18</w:t>
            </w:r>
            <w:r w:rsidR="007413DB" w:rsidRPr="0011572E">
              <w:rPr>
                <w:u w:val="single"/>
              </w:rPr>
              <w:tab/>
            </w:r>
            <w:r w:rsidRPr="0011572E">
              <w:t xml:space="preserve">(-) </w:t>
            </w:r>
            <w:r w:rsidRPr="0011572E">
              <w:rPr>
                <w:rStyle w:val="InstructionsTabelleberschrift"/>
                <w:rFonts w:ascii="Times New Roman" w:hAnsi="Times New Roman"/>
                <w:sz w:val="24"/>
              </w:rPr>
              <w:t>Posizioni verso la cartolarizzazione che possono essere soggette in alternativa a un fattore di ponderazione del rischio del</w:t>
            </w:r>
            <w:r w:rsidR="007413DB" w:rsidRPr="0011572E">
              <w:rPr>
                <w:rStyle w:val="InstructionsTabelleberschrift"/>
                <w:rFonts w:ascii="Times New Roman" w:hAnsi="Times New Roman"/>
                <w:sz w:val="24"/>
              </w:rPr>
              <w:t> </w:t>
            </w:r>
            <w:r w:rsidRPr="0011572E">
              <w:rPr>
                <w:rStyle w:val="InstructionsTabelleberschrift"/>
                <w:rFonts w:ascii="Times New Roman" w:hAnsi="Times New Roman"/>
                <w:sz w:val="24"/>
              </w:rPr>
              <w:t>1 250 %</w:t>
            </w:r>
          </w:p>
          <w:p w14:paraId="18731534" w14:textId="536093AD"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Articolo 244, paragrafo 1, lettera b), articolo 245, paragrafo 1, lettera b), e articolo 253, paragrafo 1,</w:t>
            </w:r>
            <w:r w:rsidR="00376F2A" w:rsidRPr="0011572E">
              <w:rPr>
                <w:rStyle w:val="FormatvorlageInstructionsTabelleText"/>
                <w:rFonts w:ascii="Times New Roman" w:hAnsi="Times New Roman"/>
                <w:sz w:val="24"/>
              </w:rPr>
              <w:t xml:space="preserve"> </w:t>
            </w:r>
            <w:r w:rsidRPr="0011572E">
              <w:t xml:space="preserve">del regolamento (UE) </w:t>
            </w:r>
            <w:r w:rsidR="00376F2A" w:rsidRPr="0011572E">
              <w:t>n. </w:t>
            </w:r>
            <w:r w:rsidRPr="0011572E">
              <w:t>575/2013</w:t>
            </w:r>
            <w:r w:rsidRPr="0011572E">
              <w:rPr>
                <w:rStyle w:val="FormatvorlageInstructionsTabelleText"/>
                <w:rFonts w:ascii="Times New Roman" w:hAnsi="Times New Roman"/>
                <w:sz w:val="24"/>
              </w:rPr>
              <w:t xml:space="preserve"> </w:t>
            </w:r>
          </w:p>
          <w:p w14:paraId="120138C5" w14:textId="2C880D41"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Le posizioni verso la cartolarizzazione che sono soggette a un fattore di ponderazione del rischio del 1 250</w:t>
            </w:r>
            <w:r w:rsidRPr="0011572E">
              <w:t xml:space="preserve"> % ma che, in alternativa, possono essere dedotte dal CET1 (articolo 36, paragrafo 1, lettera k), punto ii), del regolamento (UE) </w:t>
            </w:r>
            <w:r w:rsidR="00376F2A" w:rsidRPr="0011572E">
              <w:t>n. </w:t>
            </w:r>
            <w:r w:rsidRPr="0011572E">
              <w:t xml:space="preserve">575/2013) </w:t>
            </w:r>
            <w:r w:rsidRPr="0011572E">
              <w:rPr>
                <w:rStyle w:val="FormatvorlageInstructionsTabelleText"/>
                <w:rFonts w:ascii="Times New Roman" w:hAnsi="Times New Roman"/>
                <w:sz w:val="24"/>
              </w:rPr>
              <w:t>sono segnalate in questa voce</w:t>
            </w:r>
            <w:r w:rsidRPr="0011572E">
              <w:t>.</w:t>
            </w:r>
          </w:p>
        </w:tc>
      </w:tr>
      <w:tr w:rsidR="00CC7D2C" w:rsidRPr="0011572E" w14:paraId="07BBECDD" w14:textId="77777777" w:rsidTr="00822842">
        <w:tc>
          <w:tcPr>
            <w:tcW w:w="1129" w:type="dxa"/>
          </w:tcPr>
          <w:p w14:paraId="113ECC9E"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0470</w:t>
            </w:r>
          </w:p>
        </w:tc>
        <w:tc>
          <w:tcPr>
            <w:tcW w:w="7620" w:type="dxa"/>
          </w:tcPr>
          <w:p w14:paraId="313C7D2D" w14:textId="23136A91" w:rsidR="00CC7D2C" w:rsidRPr="0011572E" w:rsidRDefault="00CC7D2C" w:rsidP="00320EFD">
            <w:pPr>
              <w:pStyle w:val="InstructionsText"/>
              <w:rPr>
                <w:rStyle w:val="FormatvorlageInstructionsTabelleText"/>
                <w:rFonts w:ascii="Times New Roman" w:hAnsi="Times New Roman"/>
                <w:b/>
                <w:sz w:val="24"/>
                <w:u w:val="single"/>
              </w:rPr>
            </w:pPr>
            <w:r w:rsidRPr="0011572E">
              <w:rPr>
                <w:rStyle w:val="InstructionsTabelleberschrift"/>
                <w:rFonts w:ascii="Times New Roman" w:hAnsi="Times New Roman"/>
                <w:sz w:val="24"/>
              </w:rPr>
              <w:t>1.1.1.19</w:t>
            </w:r>
            <w:r w:rsidR="007413DB" w:rsidRPr="0011572E">
              <w:rPr>
                <w:u w:val="single"/>
              </w:rPr>
              <w:tab/>
            </w:r>
            <w:r w:rsidRPr="0011572E">
              <w:rPr>
                <w:rStyle w:val="InstructionsTabelleberschrift"/>
                <w:rFonts w:ascii="Times New Roman" w:hAnsi="Times New Roman"/>
                <w:sz w:val="24"/>
              </w:rPr>
              <w:t>(-) Operazioni con regolamento non contestuale che possono essere soggette in alternativa a un fattore di ponderazione del rischio del 1 250 %</w:t>
            </w:r>
          </w:p>
          <w:p w14:paraId="789AEE87" w14:textId="65E0BE10"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Articolo 36, paragrafo 1, lettera k), punto iii), e articolo 379, paragrafo 3,</w:t>
            </w:r>
            <w:r w:rsidRPr="0011572E">
              <w:t xml:space="preserve"> del regolamento (UE) </w:t>
            </w:r>
            <w:r w:rsidR="00376F2A" w:rsidRPr="0011572E">
              <w:t>n. </w:t>
            </w:r>
            <w:r w:rsidRPr="0011572E">
              <w:t>575/2013</w:t>
            </w:r>
          </w:p>
          <w:p w14:paraId="6ABDA04F" w14:textId="6359B493"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Le operazioni con regolamento non contestuale sono soggette a un fattore di ponderazione del rischio del 1 250</w:t>
            </w:r>
            <w:r w:rsidRPr="0011572E">
              <w:t> </w:t>
            </w:r>
            <w:r w:rsidRPr="0011572E">
              <w:rPr>
                <w:rStyle w:val="FormatvorlageInstructionsTabelleText"/>
                <w:rFonts w:ascii="Times New Roman" w:hAnsi="Times New Roman"/>
                <w:sz w:val="24"/>
              </w:rPr>
              <w:t>% cinque giorni dopo la seconda data prevista dal contratto per il pagamento o la consegna fino all</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estinzione dell</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operazione, conformemente ai requisiti dei fondi propri per il rischio di regolamento</w:t>
            </w:r>
            <w:r w:rsidRPr="0011572E">
              <w:t>.</w:t>
            </w:r>
            <w:r w:rsidRPr="0011572E">
              <w:rPr>
                <w:rStyle w:val="FormatvorlageInstructionsTabelleText"/>
                <w:rFonts w:ascii="Times New Roman" w:hAnsi="Times New Roman"/>
                <w:sz w:val="24"/>
              </w:rPr>
              <w:t xml:space="preserve"> In alternativa possono essere dedotte dal </w:t>
            </w:r>
            <w:r w:rsidRPr="0011572E">
              <w:t xml:space="preserve">CET1 (articolo 36, paragrafo 1, lettera k), punto iii), del regolamento (UE) </w:t>
            </w:r>
            <w:r w:rsidR="00376F2A" w:rsidRPr="0011572E">
              <w:t>n. </w:t>
            </w:r>
            <w:r w:rsidRPr="0011572E">
              <w:t>575/2013).</w:t>
            </w:r>
            <w:r w:rsidRPr="0011572E">
              <w:rPr>
                <w:rStyle w:val="FormatvorlageInstructionsTabelleText"/>
                <w:rFonts w:ascii="Times New Roman" w:hAnsi="Times New Roman"/>
                <w:sz w:val="24"/>
              </w:rPr>
              <w:t xml:space="preserve"> In quest</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ultimo caso sono segnalate in questa voce.</w:t>
            </w:r>
          </w:p>
        </w:tc>
      </w:tr>
      <w:tr w:rsidR="00CC7D2C" w:rsidRPr="0011572E" w14:paraId="222C2779" w14:textId="77777777" w:rsidTr="00822842">
        <w:tc>
          <w:tcPr>
            <w:tcW w:w="1129" w:type="dxa"/>
          </w:tcPr>
          <w:p w14:paraId="4F7A9EEB"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0471</w:t>
            </w:r>
          </w:p>
        </w:tc>
        <w:tc>
          <w:tcPr>
            <w:tcW w:w="7620" w:type="dxa"/>
          </w:tcPr>
          <w:p w14:paraId="2E2F85E6" w14:textId="0CFAC535" w:rsidR="00CC7D2C" w:rsidRPr="0011572E" w:rsidRDefault="00CC7D2C" w:rsidP="00320EFD">
            <w:pPr>
              <w:pStyle w:val="InstructionsText"/>
              <w:rPr>
                <w:rStyle w:val="InstructionsTabelleberschrift"/>
                <w:rFonts w:ascii="Times New Roman" w:hAnsi="Times New Roman"/>
                <w:sz w:val="24"/>
              </w:rPr>
            </w:pPr>
            <w:r w:rsidRPr="0011572E">
              <w:rPr>
                <w:rStyle w:val="InstructionsTabelleberschrift"/>
                <w:rFonts w:ascii="Times New Roman" w:hAnsi="Times New Roman"/>
                <w:sz w:val="24"/>
              </w:rPr>
              <w:t>1.1.1.20</w:t>
            </w:r>
            <w:r w:rsidR="007413DB" w:rsidRPr="0011572E">
              <w:rPr>
                <w:u w:val="single"/>
              </w:rPr>
              <w:tab/>
            </w:r>
            <w:r w:rsidRPr="0011572E">
              <w:rPr>
                <w:rStyle w:val="InstructionsTabelleberschrift"/>
                <w:rFonts w:ascii="Times New Roman" w:hAnsi="Times New Roman"/>
                <w:sz w:val="24"/>
              </w:rPr>
              <w:t>(-) Posizioni in un paniere per le quali un ente non è in grado di stabilire la ponderazione del rischio nell</w:t>
            </w:r>
            <w:r w:rsidR="00376F2A" w:rsidRPr="0011572E">
              <w:rPr>
                <w:rStyle w:val="InstructionsTabelleberschrift"/>
                <w:rFonts w:ascii="Times New Roman" w:hAnsi="Times New Roman"/>
                <w:sz w:val="24"/>
              </w:rPr>
              <w:t>'</w:t>
            </w:r>
            <w:r w:rsidRPr="0011572E">
              <w:rPr>
                <w:rStyle w:val="InstructionsTabelleberschrift"/>
                <w:rFonts w:ascii="Times New Roman" w:hAnsi="Times New Roman"/>
                <w:sz w:val="24"/>
              </w:rPr>
              <w:t>ambito del metodo IRB e che possono essere soggette in alternativa a una ponderazione del rischio del 1 250 %</w:t>
            </w:r>
          </w:p>
          <w:p w14:paraId="70308AF0" w14:textId="2C6BA255" w:rsidR="00CC7D2C" w:rsidRPr="0011572E" w:rsidRDefault="00CC7D2C" w:rsidP="00320EFD">
            <w:pPr>
              <w:pStyle w:val="InstructionsText"/>
              <w:rPr>
                <w:rStyle w:val="InstructionsTabelleberschrift"/>
                <w:rFonts w:ascii="Times New Roman" w:hAnsi="Times New Roman"/>
                <w:b w:val="0"/>
                <w:sz w:val="24"/>
                <w:u w:val="none"/>
              </w:rPr>
            </w:pPr>
            <w:r w:rsidRPr="0011572E">
              <w:rPr>
                <w:rStyle w:val="InstructionsTabelleberschrift"/>
                <w:rFonts w:ascii="Times New Roman" w:hAnsi="Times New Roman"/>
                <w:b w:val="0"/>
                <w:sz w:val="24"/>
                <w:u w:val="none"/>
              </w:rPr>
              <w:t>Articolo 36, paragrafo 1, lettera k), punto iv), e articolo 153, paragrafo 8,</w:t>
            </w:r>
            <w:r w:rsidRPr="0011572E">
              <w:t xml:space="preserve"> del regolamento (UE) </w:t>
            </w:r>
            <w:r w:rsidR="00376F2A" w:rsidRPr="0011572E">
              <w:t>n. </w:t>
            </w:r>
            <w:r w:rsidRPr="0011572E">
              <w:t>575/2013</w:t>
            </w:r>
          </w:p>
          <w:p w14:paraId="114F16D8" w14:textId="74A056D7" w:rsidR="00CC7D2C" w:rsidRPr="0011572E" w:rsidRDefault="00CC7D2C" w:rsidP="00320EFD">
            <w:pPr>
              <w:pStyle w:val="InstructionsText"/>
              <w:rPr>
                <w:rStyle w:val="InstructionsTabelleberschrift"/>
                <w:rFonts w:ascii="Times New Roman" w:hAnsi="Times New Roman"/>
                <w:b w:val="0"/>
                <w:sz w:val="24"/>
                <w:u w:val="none"/>
              </w:rPr>
            </w:pPr>
            <w:r w:rsidRPr="0011572E">
              <w:t>In conformità dell</w:t>
            </w:r>
            <w:r w:rsidR="00376F2A" w:rsidRPr="0011572E">
              <w:t>'</w:t>
            </w:r>
            <w:r w:rsidRPr="0011572E">
              <w:t xml:space="preserve">articolo 36, paragrafo 1, lettera k), punto iv), del regolamento (UE) </w:t>
            </w:r>
            <w:r w:rsidR="00376F2A" w:rsidRPr="0011572E">
              <w:t>n. </w:t>
            </w:r>
            <w:r w:rsidRPr="0011572E">
              <w:t xml:space="preserve">575/2013, </w:t>
            </w:r>
            <w:r w:rsidRPr="0011572E">
              <w:rPr>
                <w:bCs/>
              </w:rPr>
              <w:t>le posizioni in un paniere per le quali un ente non è in grado di stabilire la ponderazione del rischio nell</w:t>
            </w:r>
            <w:r w:rsidR="00376F2A" w:rsidRPr="0011572E">
              <w:rPr>
                <w:bCs/>
              </w:rPr>
              <w:t>'</w:t>
            </w:r>
            <w:r w:rsidRPr="0011572E">
              <w:rPr>
                <w:bCs/>
              </w:rPr>
              <w:t>ambito del metodo IRB possono essere dedotte dal CET1 (utilizzando questa voce) o, in alternativa, essere sottoposte a un fattore di ponderazione del rischio del 1 250 %</w:t>
            </w:r>
            <w:r w:rsidRPr="0011572E">
              <w:t>.</w:t>
            </w:r>
          </w:p>
        </w:tc>
      </w:tr>
      <w:tr w:rsidR="00CC7D2C" w:rsidRPr="0011572E" w14:paraId="71C680BD" w14:textId="77777777" w:rsidTr="00822842">
        <w:tc>
          <w:tcPr>
            <w:tcW w:w="1129" w:type="dxa"/>
          </w:tcPr>
          <w:p w14:paraId="12F31FFB"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0472</w:t>
            </w:r>
          </w:p>
        </w:tc>
        <w:tc>
          <w:tcPr>
            <w:tcW w:w="7620" w:type="dxa"/>
          </w:tcPr>
          <w:p w14:paraId="141E9D8E" w14:textId="52DFE6E3" w:rsidR="00CC7D2C" w:rsidRPr="0011572E" w:rsidRDefault="00CC7D2C" w:rsidP="00320EFD">
            <w:pPr>
              <w:pStyle w:val="InstructionsText"/>
              <w:rPr>
                <w:rStyle w:val="InstructionsTabelleberschrift"/>
                <w:rFonts w:ascii="Times New Roman" w:hAnsi="Times New Roman"/>
                <w:sz w:val="24"/>
              </w:rPr>
            </w:pPr>
            <w:r w:rsidRPr="0011572E">
              <w:rPr>
                <w:rStyle w:val="InstructionsTabelleberschrift"/>
                <w:rFonts w:ascii="Times New Roman" w:hAnsi="Times New Roman"/>
                <w:sz w:val="24"/>
              </w:rPr>
              <w:t>1.1.1.21</w:t>
            </w:r>
            <w:r w:rsidR="007413DB" w:rsidRPr="0011572E">
              <w:rPr>
                <w:u w:val="single"/>
              </w:rPr>
              <w:tab/>
            </w:r>
            <w:r w:rsidRPr="0011572E">
              <w:rPr>
                <w:u w:val="single"/>
              </w:rPr>
              <w:t xml:space="preserve">(-) </w:t>
            </w:r>
            <w:r w:rsidRPr="0011572E">
              <w:rPr>
                <w:rStyle w:val="InstructionsTabelleberschrift"/>
                <w:rFonts w:ascii="Times New Roman" w:hAnsi="Times New Roman"/>
                <w:sz w:val="24"/>
              </w:rPr>
              <w:t>Esposizioni in strumenti di capitale nel quadro del metodo dei modelli interni che possono essere soggette in alternativa a un fattore di ponderazione del rischio del 1 250 %</w:t>
            </w:r>
          </w:p>
          <w:p w14:paraId="758EFAFE" w14:textId="4BC48B9E" w:rsidR="00CC7D2C" w:rsidRPr="0011572E" w:rsidRDefault="00CC7D2C" w:rsidP="00320EFD">
            <w:pPr>
              <w:pStyle w:val="InstructionsText"/>
              <w:rPr>
                <w:rStyle w:val="InstructionsTabelleberschrift"/>
                <w:rFonts w:ascii="Times New Roman" w:hAnsi="Times New Roman"/>
                <w:b w:val="0"/>
                <w:sz w:val="24"/>
                <w:u w:val="none"/>
              </w:rPr>
            </w:pPr>
            <w:r w:rsidRPr="0011572E">
              <w:rPr>
                <w:rStyle w:val="InstructionsTabelleberschrift"/>
                <w:rFonts w:ascii="Times New Roman" w:hAnsi="Times New Roman"/>
                <w:b w:val="0"/>
                <w:sz w:val="24"/>
                <w:u w:val="none"/>
              </w:rPr>
              <w:lastRenderedPageBreak/>
              <w:t>Articolo 36, paragrafo 1, lettera k), punto v), e articolo 155, paragrafo 4,</w:t>
            </w:r>
            <w:r w:rsidRPr="0011572E">
              <w:t xml:space="preserve"> del regolamento (UE) </w:t>
            </w:r>
            <w:r w:rsidR="00376F2A" w:rsidRPr="0011572E">
              <w:t>n. </w:t>
            </w:r>
            <w:r w:rsidRPr="0011572E">
              <w:t>575/2013</w:t>
            </w:r>
          </w:p>
          <w:p w14:paraId="093FDB23" w14:textId="330424ED" w:rsidR="00CC7D2C" w:rsidRPr="0011572E" w:rsidRDefault="00CC7D2C" w:rsidP="00320EFD">
            <w:pPr>
              <w:pStyle w:val="InstructionsText"/>
              <w:rPr>
                <w:rStyle w:val="InstructionsTabelleberschrift"/>
                <w:rFonts w:ascii="Times New Roman" w:hAnsi="Times New Roman"/>
                <w:b w:val="0"/>
                <w:sz w:val="24"/>
                <w:u w:val="none"/>
              </w:rPr>
            </w:pPr>
            <w:r w:rsidRPr="0011572E">
              <w:rPr>
                <w:rStyle w:val="FormatvorlageInstructionsTabelleText"/>
                <w:rFonts w:ascii="Times New Roman" w:hAnsi="Times New Roman"/>
                <w:sz w:val="24"/>
              </w:rPr>
              <w:t>In conformità dell</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 xml:space="preserve">articolo 36, paragrafo 1, lettera k), punto v), del regolamento (UE) </w:t>
            </w:r>
            <w:r w:rsidR="00376F2A" w:rsidRPr="0011572E">
              <w:rPr>
                <w:rStyle w:val="FormatvorlageInstructionsTabelleText"/>
                <w:rFonts w:ascii="Times New Roman" w:hAnsi="Times New Roman"/>
                <w:sz w:val="24"/>
              </w:rPr>
              <w:t>n. </w:t>
            </w:r>
            <w:r w:rsidRPr="0011572E">
              <w:rPr>
                <w:rStyle w:val="FormatvorlageInstructionsTabelleText"/>
                <w:rFonts w:ascii="Times New Roman" w:hAnsi="Times New Roman"/>
                <w:sz w:val="24"/>
              </w:rPr>
              <w:t>575/2013, le esposizioni in strumenti di capitale nel quadro del metodo dei modelli interni possono essere dedotte dal CET1 (utilizzando questa voce) o, in alternativa, essere sottoposte a un fattore di ponderazione del rischio del 1 250 %.</w:t>
            </w:r>
          </w:p>
        </w:tc>
      </w:tr>
      <w:tr w:rsidR="00CC7D2C" w:rsidRPr="0011572E" w14:paraId="35B2C8E3" w14:textId="77777777" w:rsidTr="00822842">
        <w:tc>
          <w:tcPr>
            <w:tcW w:w="1129" w:type="dxa"/>
          </w:tcPr>
          <w:p w14:paraId="6745C73F"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lastRenderedPageBreak/>
              <w:t>0480</w:t>
            </w:r>
          </w:p>
        </w:tc>
        <w:tc>
          <w:tcPr>
            <w:tcW w:w="7620" w:type="dxa"/>
          </w:tcPr>
          <w:p w14:paraId="7AF9AE00" w14:textId="6A3C4C07" w:rsidR="00CC7D2C" w:rsidRPr="0011572E" w:rsidRDefault="00CC7D2C" w:rsidP="00320EFD">
            <w:pPr>
              <w:pStyle w:val="InstructionsText"/>
              <w:rPr>
                <w:rStyle w:val="FormatvorlageInstructionsTabelleText"/>
                <w:rFonts w:ascii="Times New Roman" w:hAnsi="Times New Roman"/>
                <w:b/>
                <w:sz w:val="24"/>
                <w:u w:val="single"/>
              </w:rPr>
            </w:pPr>
            <w:r w:rsidRPr="0011572E">
              <w:rPr>
                <w:rStyle w:val="InstructionsTabelleberschrift"/>
                <w:rFonts w:ascii="Times New Roman" w:hAnsi="Times New Roman"/>
                <w:sz w:val="24"/>
              </w:rPr>
              <w:t>1.1.1.22</w:t>
            </w:r>
            <w:r w:rsidR="007413DB" w:rsidRPr="0011572E">
              <w:rPr>
                <w:u w:val="single"/>
              </w:rPr>
              <w:tab/>
            </w:r>
            <w:r w:rsidRPr="0011572E">
              <w:rPr>
                <w:rStyle w:val="InstructionsTabelleberschrift"/>
                <w:rFonts w:ascii="Times New Roman" w:hAnsi="Times New Roman"/>
                <w:sz w:val="24"/>
              </w:rPr>
              <w:t>(-) Strumenti di capitale primario di classe 1 di soggetti del settore finanziario in cui l</w:t>
            </w:r>
            <w:r w:rsidR="00376F2A" w:rsidRPr="0011572E">
              <w:rPr>
                <w:rStyle w:val="InstructionsTabelleberschrift"/>
                <w:rFonts w:ascii="Times New Roman" w:hAnsi="Times New Roman"/>
                <w:sz w:val="24"/>
              </w:rPr>
              <w:t>'</w:t>
            </w:r>
            <w:r w:rsidRPr="0011572E">
              <w:rPr>
                <w:rStyle w:val="InstructionsTabelleberschrift"/>
                <w:rFonts w:ascii="Times New Roman" w:hAnsi="Times New Roman"/>
                <w:sz w:val="24"/>
              </w:rPr>
              <w:t>ente non ha un investimento significativo</w:t>
            </w:r>
          </w:p>
          <w:p w14:paraId="57952857" w14:textId="1E73E341"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Articolo 4, paragrafo 1, punto 27, articolo 36, paragrafo 1, lettera h), articoli da 43 a 46, articolo 49, paragrafi 2 e 3, e articolo 79</w:t>
            </w:r>
            <w:r w:rsidRPr="0011572E">
              <w:t xml:space="preserve"> del regolamento (UE) </w:t>
            </w:r>
            <w:r w:rsidR="00376F2A" w:rsidRPr="0011572E">
              <w:t>n. </w:t>
            </w:r>
            <w:r w:rsidRPr="0011572E">
              <w:t>575/2013</w:t>
            </w:r>
          </w:p>
          <w:p w14:paraId="103972A4" w14:textId="6F457E48" w:rsidR="00CC7D2C" w:rsidRPr="0011572E" w:rsidRDefault="00CC7D2C" w:rsidP="00320EFD">
            <w:pPr>
              <w:pStyle w:val="InstructionsText"/>
              <w:rPr>
                <w:rStyle w:val="FormatvorlageInstructionsTabelleText"/>
                <w:rFonts w:ascii="Times New Roman" w:hAnsi="Times New Roman"/>
                <w:sz w:val="24"/>
              </w:rPr>
            </w:pPr>
            <w:r w:rsidRPr="0011572E">
              <w:t>Parte delle partecipazioni detenute dall</w:t>
            </w:r>
            <w:r w:rsidR="00376F2A" w:rsidRPr="0011572E">
              <w:t>'</w:t>
            </w:r>
            <w:r w:rsidRPr="0011572E">
              <w:t>ente in strumenti di soggetti del settore finanziario (così come definiti nell</w:t>
            </w:r>
            <w:r w:rsidR="00376F2A" w:rsidRPr="0011572E">
              <w:t>'</w:t>
            </w:r>
            <w:r w:rsidRPr="0011572E">
              <w:t>articolo</w:t>
            </w:r>
            <w:r w:rsidR="00CA5C79" w:rsidRPr="0011572E">
              <w:t> </w:t>
            </w:r>
            <w:r w:rsidRPr="0011572E">
              <w:t>4, paragrafo</w:t>
            </w:r>
            <w:r w:rsidR="00CA5C79" w:rsidRPr="0011572E">
              <w:t> </w:t>
            </w:r>
            <w:r w:rsidRPr="0011572E">
              <w:t>1, punto</w:t>
            </w:r>
            <w:r w:rsidR="00CA5C79" w:rsidRPr="0011572E">
              <w:t> </w:t>
            </w:r>
            <w:r w:rsidRPr="0011572E">
              <w:t xml:space="preserve">27, del regolamento (UE) </w:t>
            </w:r>
            <w:r w:rsidR="00376F2A" w:rsidRPr="0011572E">
              <w:t>n. </w:t>
            </w:r>
            <w:r w:rsidRPr="0011572E">
              <w:t>575/2013) in cui l</w:t>
            </w:r>
            <w:r w:rsidR="00376F2A" w:rsidRPr="0011572E">
              <w:t>'</w:t>
            </w:r>
            <w:r w:rsidRPr="0011572E">
              <w:t>ente non ha un investimento significativo che deve essere dedotta dal CET1.</w:t>
            </w:r>
          </w:p>
          <w:p w14:paraId="06EFB9AD"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Cfr. le alternative alla deduzione in caso di applicazione del consolidamento (articolo 49, paragrafi 2 e 3).</w:t>
            </w:r>
          </w:p>
        </w:tc>
      </w:tr>
      <w:tr w:rsidR="00CC7D2C" w:rsidRPr="0011572E" w14:paraId="07AF0461" w14:textId="77777777" w:rsidTr="00822842">
        <w:tc>
          <w:tcPr>
            <w:tcW w:w="1129" w:type="dxa"/>
          </w:tcPr>
          <w:p w14:paraId="26D1784B"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0490</w:t>
            </w:r>
          </w:p>
        </w:tc>
        <w:tc>
          <w:tcPr>
            <w:tcW w:w="7620" w:type="dxa"/>
          </w:tcPr>
          <w:p w14:paraId="4D00A831" w14:textId="26D5B52E" w:rsidR="00CC7D2C" w:rsidRPr="0011572E" w:rsidRDefault="00CC7D2C" w:rsidP="00320EFD">
            <w:pPr>
              <w:pStyle w:val="InstructionsText"/>
              <w:rPr>
                <w:rStyle w:val="FormatvorlageInstructionsTabelleText"/>
                <w:rFonts w:ascii="Times New Roman" w:hAnsi="Times New Roman"/>
                <w:b/>
                <w:sz w:val="24"/>
                <w:u w:val="single"/>
              </w:rPr>
            </w:pPr>
            <w:r w:rsidRPr="0011572E">
              <w:rPr>
                <w:rStyle w:val="InstructionsTabelleberschrift"/>
                <w:rFonts w:ascii="Times New Roman" w:hAnsi="Times New Roman"/>
                <w:sz w:val="24"/>
              </w:rPr>
              <w:t>1.1.1.23</w:t>
            </w:r>
            <w:r w:rsidR="007413DB" w:rsidRPr="0011572E">
              <w:rPr>
                <w:u w:val="single"/>
              </w:rPr>
              <w:tab/>
            </w:r>
            <w:r w:rsidRPr="0011572E">
              <w:rPr>
                <w:rStyle w:val="InstructionsTabelleberschrift"/>
                <w:rFonts w:ascii="Times New Roman" w:hAnsi="Times New Roman"/>
                <w:sz w:val="24"/>
              </w:rPr>
              <w:t>(-) Attività fiscali differite deducibili che si basano sulla redditività futura e derivano da differenze temporanee</w:t>
            </w:r>
          </w:p>
          <w:p w14:paraId="2D413C90" w14:textId="1FB0F409"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Articolo 36, paragrafo 1, lettera c); Articolo 38 e articolo 48, paragrafo 1, lettera a),</w:t>
            </w:r>
            <w:r w:rsidRPr="0011572E">
              <w:t xml:space="preserve"> del regolamento (UE) </w:t>
            </w:r>
            <w:r w:rsidR="00376F2A" w:rsidRPr="0011572E">
              <w:t>n. </w:t>
            </w:r>
            <w:r w:rsidRPr="0011572E">
              <w:t>575/2013</w:t>
            </w:r>
          </w:p>
          <w:p w14:paraId="3ABD3535" w14:textId="17617E16"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Parte delle attività fiscali differite che si basano sulla redditività futura e derivano da differenze temporanee (al netto della parte delle associate passività fiscali differite che sono assegnate alle attività fiscali differite derivanti da differenze temporanee), che ai sensi dell</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 xml:space="preserve">articolo 38, paragrafo 5, lettera b), del regolamento </w:t>
            </w:r>
            <w:r w:rsidR="00376F2A" w:rsidRPr="0011572E">
              <w:rPr>
                <w:rStyle w:val="FormatvorlageInstructionsTabelleText"/>
                <w:rFonts w:ascii="Times New Roman" w:hAnsi="Times New Roman"/>
                <w:sz w:val="24"/>
              </w:rPr>
              <w:t>n. </w:t>
            </w:r>
            <w:r w:rsidRPr="0011572E">
              <w:rPr>
                <w:rStyle w:val="FormatvorlageInstructionsTabelleText"/>
                <w:rFonts w:ascii="Times New Roman" w:hAnsi="Times New Roman"/>
                <w:sz w:val="24"/>
              </w:rPr>
              <w:t>575/2013 deve essere dedotta applicando la soglia del 10 % di cui all</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 xml:space="preserve">articolo 48, paragrafo 1, lettera a), del </w:t>
            </w:r>
            <w:proofErr w:type="gramStart"/>
            <w:r w:rsidRPr="0011572E">
              <w:rPr>
                <w:rStyle w:val="FormatvorlageInstructionsTabelleText"/>
                <w:rFonts w:ascii="Times New Roman" w:hAnsi="Times New Roman"/>
                <w:sz w:val="24"/>
              </w:rPr>
              <w:t>predetto</w:t>
            </w:r>
            <w:proofErr w:type="gramEnd"/>
            <w:r w:rsidRPr="0011572E">
              <w:rPr>
                <w:rStyle w:val="FormatvorlageInstructionsTabelleText"/>
                <w:rFonts w:ascii="Times New Roman" w:hAnsi="Times New Roman"/>
                <w:sz w:val="24"/>
              </w:rPr>
              <w:t xml:space="preserve"> regolamento</w:t>
            </w:r>
            <w:r w:rsidRPr="0011572E">
              <w:t>.</w:t>
            </w:r>
          </w:p>
        </w:tc>
      </w:tr>
      <w:tr w:rsidR="00CC7D2C" w:rsidRPr="0011572E" w14:paraId="08DD7DB0" w14:textId="77777777" w:rsidTr="00822842">
        <w:tc>
          <w:tcPr>
            <w:tcW w:w="1129" w:type="dxa"/>
          </w:tcPr>
          <w:p w14:paraId="6047B3B6"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0500</w:t>
            </w:r>
          </w:p>
        </w:tc>
        <w:tc>
          <w:tcPr>
            <w:tcW w:w="7620" w:type="dxa"/>
          </w:tcPr>
          <w:p w14:paraId="39C628FB" w14:textId="2D95256A" w:rsidR="00CC7D2C" w:rsidRPr="0011572E" w:rsidRDefault="00CC7D2C" w:rsidP="00320EFD">
            <w:pPr>
              <w:pStyle w:val="InstructionsText"/>
              <w:rPr>
                <w:rStyle w:val="FormatvorlageInstructionsTabelleText"/>
                <w:rFonts w:ascii="Times New Roman" w:hAnsi="Times New Roman"/>
                <w:b/>
                <w:sz w:val="24"/>
                <w:u w:val="single"/>
              </w:rPr>
            </w:pPr>
            <w:r w:rsidRPr="0011572E">
              <w:rPr>
                <w:rStyle w:val="InstructionsTabelleberschrift"/>
                <w:rFonts w:ascii="Times New Roman" w:hAnsi="Times New Roman"/>
                <w:sz w:val="24"/>
              </w:rPr>
              <w:t>1.1.1.24</w:t>
            </w:r>
            <w:r w:rsidR="007413DB" w:rsidRPr="0011572E">
              <w:rPr>
                <w:u w:val="single"/>
              </w:rPr>
              <w:tab/>
            </w:r>
            <w:r w:rsidRPr="0011572E">
              <w:rPr>
                <w:rStyle w:val="InstructionsTabelleberschrift"/>
                <w:rFonts w:ascii="Times New Roman" w:hAnsi="Times New Roman"/>
                <w:sz w:val="24"/>
              </w:rPr>
              <w:t>(-) Strumenti di capitale primario di classe 1 di soggetti del settore finanziario in cui l</w:t>
            </w:r>
            <w:r w:rsidR="00376F2A" w:rsidRPr="0011572E">
              <w:rPr>
                <w:rStyle w:val="InstructionsTabelleberschrift"/>
                <w:rFonts w:ascii="Times New Roman" w:hAnsi="Times New Roman"/>
                <w:sz w:val="24"/>
              </w:rPr>
              <w:t>'</w:t>
            </w:r>
            <w:r w:rsidRPr="0011572E">
              <w:rPr>
                <w:rStyle w:val="InstructionsTabelleberschrift"/>
                <w:rFonts w:ascii="Times New Roman" w:hAnsi="Times New Roman"/>
                <w:sz w:val="24"/>
              </w:rPr>
              <w:t>ente ha un investimento significativo</w:t>
            </w:r>
          </w:p>
          <w:p w14:paraId="021EF330" w14:textId="2A541BFF"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 xml:space="preserve"> Articolo 4, paragrafo 1, punto 27, articolo 36, paragrafo 1, lettera i); Articoli 43, 45 e 47, articolo 48, paragrafo 2, lettera b), articolo 49, paragrafi 1, 2 e 3, e articolo 79</w:t>
            </w:r>
            <w:r w:rsidRPr="0011572E">
              <w:t xml:space="preserve"> del regolamento (UE) </w:t>
            </w:r>
            <w:r w:rsidR="00376F2A" w:rsidRPr="0011572E">
              <w:t>n. </w:t>
            </w:r>
            <w:r w:rsidRPr="0011572E">
              <w:t>575/2013</w:t>
            </w:r>
          </w:p>
          <w:p w14:paraId="78642F48" w14:textId="0743DCAE"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Parte delle partecipazioni detenute dall</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ente in strumenti di CET1 di soggetti del settore finanziario (così come definiti nell</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 xml:space="preserve">articolo 4, paragrafo 1, punto 27, del regolamento (UE) </w:t>
            </w:r>
            <w:r w:rsidR="00376F2A" w:rsidRPr="0011572E">
              <w:rPr>
                <w:rStyle w:val="FormatvorlageInstructionsTabelleText"/>
                <w:rFonts w:ascii="Times New Roman" w:hAnsi="Times New Roman"/>
                <w:sz w:val="24"/>
              </w:rPr>
              <w:t>n. </w:t>
            </w:r>
            <w:r w:rsidRPr="0011572E">
              <w:rPr>
                <w:rStyle w:val="FormatvorlageInstructionsTabelleText"/>
                <w:rFonts w:ascii="Times New Roman" w:hAnsi="Times New Roman"/>
                <w:sz w:val="24"/>
              </w:rPr>
              <w:t>575/2013) in cui l</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ente ha un investimento significativo che deve essere dedotta applicando la soglia del 10 % di cui all</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articolo 48, paragrafo 1, lettera b), di tale regolamento.</w:t>
            </w:r>
          </w:p>
          <w:p w14:paraId="3676DBDD" w14:textId="2D1B072D"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 xml:space="preserve">Cfr. le alternative alla deduzione in caso di applicazione del consolidamento (articolo 49, paragrafi 1, 2 e 3, del regolamento (UE) </w:t>
            </w:r>
            <w:r w:rsidR="00376F2A" w:rsidRPr="0011572E">
              <w:rPr>
                <w:rStyle w:val="FormatvorlageInstructionsTabelleText"/>
                <w:rFonts w:ascii="Times New Roman" w:hAnsi="Times New Roman"/>
                <w:sz w:val="24"/>
              </w:rPr>
              <w:t>n. </w:t>
            </w:r>
            <w:r w:rsidRPr="0011572E">
              <w:rPr>
                <w:rStyle w:val="FormatvorlageInstructionsTabelleText"/>
                <w:rFonts w:ascii="Times New Roman" w:hAnsi="Times New Roman"/>
                <w:sz w:val="24"/>
              </w:rPr>
              <w:t>575/2013)</w:t>
            </w:r>
            <w:r w:rsidRPr="0011572E">
              <w:t>.</w:t>
            </w:r>
          </w:p>
        </w:tc>
      </w:tr>
      <w:tr w:rsidR="00CC7D2C" w:rsidRPr="0011572E" w14:paraId="1718B66D" w14:textId="77777777" w:rsidTr="00CA5C79">
        <w:trPr>
          <w:cantSplit/>
        </w:trPr>
        <w:tc>
          <w:tcPr>
            <w:tcW w:w="1129" w:type="dxa"/>
          </w:tcPr>
          <w:p w14:paraId="342B7898"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lastRenderedPageBreak/>
              <w:t>0510</w:t>
            </w:r>
          </w:p>
        </w:tc>
        <w:tc>
          <w:tcPr>
            <w:tcW w:w="7620" w:type="dxa"/>
          </w:tcPr>
          <w:p w14:paraId="02BE26C8" w14:textId="393108C4" w:rsidR="00CC7D2C" w:rsidRPr="0011572E" w:rsidRDefault="00CC7D2C" w:rsidP="00320EFD">
            <w:pPr>
              <w:pStyle w:val="InstructionsText"/>
              <w:rPr>
                <w:rStyle w:val="FormatvorlageInstructionsTabelleText"/>
                <w:rFonts w:ascii="Times New Roman" w:hAnsi="Times New Roman"/>
                <w:b/>
                <w:sz w:val="24"/>
                <w:u w:val="single"/>
              </w:rPr>
            </w:pPr>
            <w:r w:rsidRPr="0011572E">
              <w:rPr>
                <w:rStyle w:val="InstructionsTabelleberschrift"/>
                <w:rFonts w:ascii="Times New Roman" w:hAnsi="Times New Roman"/>
                <w:sz w:val="24"/>
              </w:rPr>
              <w:t>1.1.1.25</w:t>
            </w:r>
            <w:r w:rsidR="007413DB" w:rsidRPr="0011572E">
              <w:rPr>
                <w:u w:val="single"/>
              </w:rPr>
              <w:tab/>
            </w:r>
            <w:r w:rsidRPr="0011572E">
              <w:rPr>
                <w:rStyle w:val="InstructionsTabelleberschrift"/>
                <w:rFonts w:ascii="Times New Roman" w:hAnsi="Times New Roman"/>
                <w:sz w:val="24"/>
              </w:rPr>
              <w:t>(-) Importo eccedente la soglia del 17,65 %</w:t>
            </w:r>
          </w:p>
          <w:p w14:paraId="53E265AD" w14:textId="713CB912"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Articolo 48, paragrafo 2,</w:t>
            </w:r>
            <w:r w:rsidRPr="0011572E">
              <w:t xml:space="preserve"> del regolamento (UE) </w:t>
            </w:r>
            <w:r w:rsidR="00376F2A" w:rsidRPr="0011572E">
              <w:t>n. </w:t>
            </w:r>
            <w:r w:rsidRPr="0011572E">
              <w:t>575/2013</w:t>
            </w:r>
          </w:p>
          <w:p w14:paraId="2F637F55" w14:textId="0948F8C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Parte delle attività fiscali differite che si basano sulla redditività futura e derivano da differenze temporanee, nonché partecipazioni dirette, indirette e sintetiche detenute dall</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ente in strumenti di CET1 di soggetti del settore finanziario (così come definiti nell</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 xml:space="preserve">articolo 4, paragrafo 1, punto 27, del regolamento </w:t>
            </w:r>
            <w:r w:rsidR="00376F2A" w:rsidRPr="0011572E">
              <w:rPr>
                <w:rStyle w:val="FormatvorlageInstructionsTabelleText"/>
                <w:rFonts w:ascii="Times New Roman" w:hAnsi="Times New Roman"/>
                <w:sz w:val="24"/>
              </w:rPr>
              <w:t>n. </w:t>
            </w:r>
            <w:r w:rsidRPr="0011572E">
              <w:rPr>
                <w:rStyle w:val="FormatvorlageInstructionsTabelleText"/>
                <w:rFonts w:ascii="Times New Roman" w:hAnsi="Times New Roman"/>
                <w:sz w:val="24"/>
              </w:rPr>
              <w:t>575/2013) in cui l</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ente ha un investimento significativo che deve essere dedotta applicando la soglia del 17,65 % di cui all</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articolo 48, paragrafo 2, di tale regolamento</w:t>
            </w:r>
            <w:r w:rsidRPr="0011572E">
              <w:t>.</w:t>
            </w:r>
          </w:p>
        </w:tc>
      </w:tr>
      <w:tr w:rsidR="00CC7D2C" w:rsidRPr="0011572E" w14:paraId="3C4AD346" w14:textId="77777777" w:rsidTr="00822842">
        <w:tc>
          <w:tcPr>
            <w:tcW w:w="1129" w:type="dxa"/>
          </w:tcPr>
          <w:p w14:paraId="2A1B1F35"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0511</w:t>
            </w:r>
          </w:p>
        </w:tc>
        <w:tc>
          <w:tcPr>
            <w:tcW w:w="7620" w:type="dxa"/>
          </w:tcPr>
          <w:p w14:paraId="6D890327" w14:textId="4D00DA2C" w:rsidR="00CC7D2C" w:rsidRPr="0011572E" w:rsidRDefault="00CC7D2C" w:rsidP="00320EFD">
            <w:pPr>
              <w:pStyle w:val="InstructionsText"/>
              <w:rPr>
                <w:rStyle w:val="InstructionsTabelleberschrift"/>
                <w:rFonts w:ascii="Times New Roman" w:hAnsi="Times New Roman"/>
                <w:sz w:val="24"/>
              </w:rPr>
            </w:pPr>
            <w:r w:rsidRPr="0011572E">
              <w:rPr>
                <w:rStyle w:val="InstructionsTabelleberschrift"/>
                <w:rFonts w:ascii="Times New Roman" w:hAnsi="Times New Roman"/>
                <w:sz w:val="24"/>
              </w:rPr>
              <w:t>1.1.1.25.1</w:t>
            </w:r>
            <w:r w:rsidR="007413DB" w:rsidRPr="0011572E">
              <w:rPr>
                <w:u w:val="single"/>
              </w:rPr>
              <w:tab/>
            </w:r>
            <w:r w:rsidRPr="0011572E">
              <w:rPr>
                <w:rStyle w:val="InstructionsTabelleberschrift"/>
                <w:rFonts w:ascii="Times New Roman" w:hAnsi="Times New Roman"/>
                <w:sz w:val="24"/>
              </w:rPr>
              <w:t>(-) Importo eccedente la soglia del 17,65 % relativo agli strumenti di CET1 di soggetti del settore finanziario in cui l</w:t>
            </w:r>
            <w:r w:rsidR="00376F2A" w:rsidRPr="0011572E">
              <w:rPr>
                <w:rStyle w:val="InstructionsTabelleberschrift"/>
                <w:rFonts w:ascii="Times New Roman" w:hAnsi="Times New Roman"/>
                <w:sz w:val="24"/>
              </w:rPr>
              <w:t>'</w:t>
            </w:r>
            <w:r w:rsidRPr="0011572E">
              <w:rPr>
                <w:rStyle w:val="InstructionsTabelleberschrift"/>
                <w:rFonts w:ascii="Times New Roman" w:hAnsi="Times New Roman"/>
                <w:sz w:val="24"/>
              </w:rPr>
              <w:t>ente ha un investimento significativo</w:t>
            </w:r>
          </w:p>
        </w:tc>
      </w:tr>
      <w:tr w:rsidR="00CC7D2C" w:rsidRPr="0011572E" w14:paraId="7929A46A" w14:textId="77777777" w:rsidTr="00822842">
        <w:tc>
          <w:tcPr>
            <w:tcW w:w="1129" w:type="dxa"/>
          </w:tcPr>
          <w:p w14:paraId="1D97F1AF"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0512</w:t>
            </w:r>
          </w:p>
        </w:tc>
        <w:tc>
          <w:tcPr>
            <w:tcW w:w="7620" w:type="dxa"/>
          </w:tcPr>
          <w:p w14:paraId="691F8476" w14:textId="116E9E04" w:rsidR="00CC7D2C" w:rsidRPr="0011572E" w:rsidRDefault="00CC7D2C" w:rsidP="00320EFD">
            <w:pPr>
              <w:pStyle w:val="InstructionsText"/>
              <w:rPr>
                <w:rStyle w:val="InstructionsTabelleberschrift"/>
                <w:rFonts w:ascii="Times New Roman" w:hAnsi="Times New Roman"/>
                <w:sz w:val="24"/>
              </w:rPr>
            </w:pPr>
            <w:r w:rsidRPr="0011572E">
              <w:rPr>
                <w:rStyle w:val="InstructionsTabelleberschrift"/>
                <w:rFonts w:ascii="Times New Roman" w:hAnsi="Times New Roman"/>
                <w:sz w:val="24"/>
              </w:rPr>
              <w:t>1.1.1.25.2</w:t>
            </w:r>
            <w:r w:rsidR="007413DB" w:rsidRPr="0011572E">
              <w:rPr>
                <w:u w:val="single"/>
              </w:rPr>
              <w:tab/>
            </w:r>
            <w:r w:rsidRPr="0011572E">
              <w:rPr>
                <w:rStyle w:val="InstructionsTabelleberschrift"/>
                <w:rFonts w:ascii="Times New Roman" w:hAnsi="Times New Roman"/>
                <w:sz w:val="24"/>
              </w:rPr>
              <w:t>(-) Importo eccedente la soglia del 17,65 % relativo ad attività fiscali differite derivanti da differenze temporanee</w:t>
            </w:r>
          </w:p>
        </w:tc>
      </w:tr>
      <w:tr w:rsidR="00CC7D2C" w:rsidRPr="0011572E" w14:paraId="5E7DD32F" w14:textId="77777777" w:rsidTr="00822842">
        <w:tc>
          <w:tcPr>
            <w:tcW w:w="1129" w:type="dxa"/>
          </w:tcPr>
          <w:p w14:paraId="4D9578E2"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0513</w:t>
            </w:r>
          </w:p>
        </w:tc>
        <w:tc>
          <w:tcPr>
            <w:tcW w:w="7620" w:type="dxa"/>
          </w:tcPr>
          <w:p w14:paraId="7A4B5209" w14:textId="77777777" w:rsidR="00CC7D2C" w:rsidRPr="0011572E" w:rsidRDefault="00CC7D2C" w:rsidP="00320EFD">
            <w:pPr>
              <w:pStyle w:val="InstructionsText"/>
              <w:rPr>
                <w:rStyle w:val="InstructionsTabelleberschrift"/>
                <w:rFonts w:ascii="Times New Roman" w:hAnsi="Times New Roman"/>
                <w:sz w:val="24"/>
              </w:rPr>
            </w:pPr>
            <w:r w:rsidRPr="0011572E">
              <w:rPr>
                <w:rStyle w:val="InstructionsTabelleberschrift"/>
                <w:rFonts w:ascii="Times New Roman" w:hAnsi="Times New Roman"/>
                <w:sz w:val="24"/>
              </w:rPr>
              <w:t>1.1.1.25A (-) Copertura insufficiente per le esposizioni deteriorate</w:t>
            </w:r>
          </w:p>
          <w:p w14:paraId="36971E9A" w14:textId="7B0AFCBE" w:rsidR="00CC7D2C" w:rsidRPr="0011572E" w:rsidRDefault="00CC7D2C" w:rsidP="00320EFD">
            <w:pPr>
              <w:pStyle w:val="InstructionsText"/>
              <w:rPr>
                <w:rStyle w:val="InstructionsTabelleberschrift"/>
                <w:rFonts w:ascii="Times New Roman" w:hAnsi="Times New Roman"/>
                <w:sz w:val="24"/>
              </w:rPr>
            </w:pPr>
            <w:r w:rsidRPr="0011572E">
              <w:rPr>
                <w:rStyle w:val="FormatvorlageInstructionsTabelleText"/>
                <w:rFonts w:ascii="Times New Roman" w:hAnsi="Times New Roman"/>
                <w:sz w:val="24"/>
              </w:rPr>
              <w:t xml:space="preserve"> Articolo 36, paragrafo 1, lettera m), e articolo 47 quater</w:t>
            </w:r>
            <w:r w:rsidRPr="0011572E">
              <w:t xml:space="preserve"> del regolamento (UE) </w:t>
            </w:r>
            <w:r w:rsidR="00376F2A" w:rsidRPr="0011572E">
              <w:t>n. </w:t>
            </w:r>
            <w:r w:rsidRPr="0011572E">
              <w:t>575/2013</w:t>
            </w:r>
          </w:p>
        </w:tc>
      </w:tr>
      <w:tr w:rsidR="00CC7D2C" w:rsidRPr="0011572E" w14:paraId="65DD59D7" w14:textId="77777777" w:rsidTr="00822842">
        <w:tc>
          <w:tcPr>
            <w:tcW w:w="1129" w:type="dxa"/>
          </w:tcPr>
          <w:p w14:paraId="1C1B98BA"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0514</w:t>
            </w:r>
          </w:p>
        </w:tc>
        <w:tc>
          <w:tcPr>
            <w:tcW w:w="7620" w:type="dxa"/>
          </w:tcPr>
          <w:p w14:paraId="69BEEB90" w14:textId="77777777" w:rsidR="00CC7D2C" w:rsidRPr="0011572E" w:rsidRDefault="00CC7D2C" w:rsidP="00320EFD">
            <w:pPr>
              <w:pStyle w:val="InstructionsText"/>
              <w:rPr>
                <w:rStyle w:val="InstructionsTabelleberschrift"/>
                <w:rFonts w:ascii="Times New Roman" w:hAnsi="Times New Roman"/>
                <w:sz w:val="24"/>
              </w:rPr>
            </w:pPr>
            <w:r w:rsidRPr="0011572E">
              <w:rPr>
                <w:rStyle w:val="InstructionsTabelleberschrift"/>
                <w:rFonts w:ascii="Times New Roman" w:hAnsi="Times New Roman"/>
                <w:sz w:val="24"/>
              </w:rPr>
              <w:t>1.1.1.25B (-) Riduzioni degli impegni di valore minimo</w:t>
            </w:r>
          </w:p>
          <w:p w14:paraId="5C5FE4E7" w14:textId="5D49ADEC" w:rsidR="00CC7D2C" w:rsidRPr="0011572E" w:rsidRDefault="00CC7D2C" w:rsidP="00320EFD">
            <w:pPr>
              <w:pStyle w:val="InstructionsText"/>
              <w:rPr>
                <w:rStyle w:val="InstructionsTabelleberschrift"/>
                <w:rFonts w:ascii="Times New Roman" w:hAnsi="Times New Roman"/>
                <w:sz w:val="24"/>
              </w:rPr>
            </w:pPr>
            <w:r w:rsidRPr="0011572E">
              <w:rPr>
                <w:rStyle w:val="FormatvorlageInstructionsTabelleText"/>
                <w:rFonts w:ascii="Times New Roman" w:hAnsi="Times New Roman"/>
                <w:sz w:val="24"/>
              </w:rPr>
              <w:t>Articolo 36, paragrafo 1, lettera n), e articolo 132 quater, paragrafo 2,</w:t>
            </w:r>
            <w:r w:rsidRPr="0011572E">
              <w:t xml:space="preserve"> del regolamento (UE) </w:t>
            </w:r>
            <w:r w:rsidR="00376F2A" w:rsidRPr="0011572E">
              <w:t>n. </w:t>
            </w:r>
            <w:r w:rsidRPr="0011572E">
              <w:t>575/2013</w:t>
            </w:r>
          </w:p>
        </w:tc>
      </w:tr>
      <w:tr w:rsidR="00CC7D2C" w:rsidRPr="0011572E" w14:paraId="081BFBC8" w14:textId="77777777" w:rsidTr="00822842">
        <w:tc>
          <w:tcPr>
            <w:tcW w:w="1129" w:type="dxa"/>
          </w:tcPr>
          <w:p w14:paraId="77CC8AD5"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0515</w:t>
            </w:r>
          </w:p>
        </w:tc>
        <w:tc>
          <w:tcPr>
            <w:tcW w:w="7620" w:type="dxa"/>
          </w:tcPr>
          <w:p w14:paraId="7CF705A3" w14:textId="77777777" w:rsidR="00CC7D2C" w:rsidRPr="0011572E" w:rsidRDefault="00CC7D2C" w:rsidP="00320EFD">
            <w:pPr>
              <w:pStyle w:val="InstructionsText"/>
              <w:rPr>
                <w:rStyle w:val="InstructionsTabelleberschrift"/>
                <w:rFonts w:ascii="Times New Roman" w:hAnsi="Times New Roman"/>
                <w:sz w:val="24"/>
              </w:rPr>
            </w:pPr>
            <w:r w:rsidRPr="0011572E">
              <w:rPr>
                <w:rStyle w:val="InstructionsTabelleberschrift"/>
                <w:rFonts w:ascii="Times New Roman" w:hAnsi="Times New Roman"/>
                <w:sz w:val="24"/>
              </w:rPr>
              <w:t>1.1.1.25C (-) Altri tributi prevedibili</w:t>
            </w:r>
          </w:p>
          <w:p w14:paraId="2BA02C96" w14:textId="5B489EBA" w:rsidR="00CC7D2C" w:rsidRPr="0011572E" w:rsidRDefault="00CC7D2C" w:rsidP="00320EFD">
            <w:pPr>
              <w:pStyle w:val="InstructionsText"/>
              <w:rPr>
                <w:rStyle w:val="FormatvorlageInstructionsTabelleText"/>
                <w:rFonts w:ascii="Times New Roman" w:hAnsi="Times New Roman"/>
                <w:b/>
                <w:sz w:val="24"/>
              </w:rPr>
            </w:pPr>
            <w:r w:rsidRPr="0011572E">
              <w:rPr>
                <w:rStyle w:val="FormatvorlageInstructionsTabelleText"/>
                <w:rFonts w:ascii="Times New Roman" w:hAnsi="Times New Roman"/>
                <w:sz w:val="24"/>
              </w:rPr>
              <w:t>Articolo 36, paragrafo 1, lettera l),</w:t>
            </w:r>
            <w:r w:rsidRPr="0011572E">
              <w:t xml:space="preserve"> del regolamento (UE) </w:t>
            </w:r>
            <w:r w:rsidR="00376F2A" w:rsidRPr="0011572E">
              <w:t>n. </w:t>
            </w:r>
            <w:r w:rsidRPr="0011572E">
              <w:t>575/2013</w:t>
            </w:r>
          </w:p>
          <w:p w14:paraId="3ADB3F66" w14:textId="7F321776" w:rsidR="00CC7D2C" w:rsidRPr="0011572E" w:rsidRDefault="00CC7D2C" w:rsidP="00320EFD">
            <w:pPr>
              <w:pStyle w:val="InstructionsText"/>
              <w:rPr>
                <w:rStyle w:val="InstructionsTabelleberschrift"/>
                <w:rFonts w:ascii="Times New Roman" w:hAnsi="Times New Roman"/>
                <w:sz w:val="24"/>
              </w:rPr>
            </w:pPr>
            <w:r w:rsidRPr="0011572E">
              <w:rPr>
                <w:rStyle w:val="FormatvorlageInstructionsTabelleText"/>
                <w:rFonts w:ascii="Times New Roman" w:hAnsi="Times New Roman"/>
                <w:sz w:val="24"/>
              </w:rPr>
              <w:t>Tributi relativi agli elementi del capitale primario di classe 1 prevedibili al momento del loro calcolo diversi dai tributi già considerati in una delle altre righe che riportano elementi del capitale primario di classe 1 mediante la riduzione dell</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importo dell</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elemento CET1 in questione.</w:t>
            </w:r>
          </w:p>
        </w:tc>
      </w:tr>
      <w:tr w:rsidR="00CC7D2C" w:rsidRPr="0011572E" w14:paraId="6C5A4DA3" w14:textId="77777777" w:rsidTr="00822842">
        <w:tc>
          <w:tcPr>
            <w:tcW w:w="1129" w:type="dxa"/>
          </w:tcPr>
          <w:p w14:paraId="3496E553"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0520</w:t>
            </w:r>
          </w:p>
        </w:tc>
        <w:tc>
          <w:tcPr>
            <w:tcW w:w="7620" w:type="dxa"/>
          </w:tcPr>
          <w:p w14:paraId="1BE86770" w14:textId="2642D553" w:rsidR="00CC7D2C" w:rsidRPr="0011572E" w:rsidRDefault="00CC7D2C" w:rsidP="00320EFD">
            <w:pPr>
              <w:pStyle w:val="InstructionsText"/>
              <w:rPr>
                <w:rStyle w:val="FormatvorlageInstructionsTabelleText"/>
                <w:rFonts w:ascii="Times New Roman" w:hAnsi="Times New Roman"/>
                <w:b/>
                <w:sz w:val="24"/>
                <w:u w:val="single"/>
              </w:rPr>
            </w:pPr>
            <w:r w:rsidRPr="0011572E">
              <w:rPr>
                <w:rStyle w:val="InstructionsTabelleberschrift"/>
                <w:rFonts w:ascii="Times New Roman" w:hAnsi="Times New Roman"/>
                <w:sz w:val="24"/>
              </w:rPr>
              <w:t>1.1.1.26</w:t>
            </w:r>
            <w:r w:rsidR="007413DB" w:rsidRPr="0011572E">
              <w:rPr>
                <w:u w:val="single"/>
              </w:rPr>
              <w:tab/>
            </w:r>
            <w:r w:rsidRPr="0011572E">
              <w:rPr>
                <w:rStyle w:val="InstructionsTabelleberschrift"/>
                <w:rFonts w:ascii="Times New Roman" w:hAnsi="Times New Roman"/>
                <w:sz w:val="24"/>
              </w:rPr>
              <w:t>Altri aggiustamenti transitori del capitale primario di classe 1</w:t>
            </w:r>
          </w:p>
          <w:p w14:paraId="3DD4F5B3" w14:textId="3152366F"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Articoli da 469 a 478 e 481</w:t>
            </w:r>
            <w:r w:rsidRPr="0011572E">
              <w:t xml:space="preserve"> del regolamento (UE) </w:t>
            </w:r>
            <w:r w:rsidR="00376F2A" w:rsidRPr="0011572E">
              <w:t>n. </w:t>
            </w:r>
            <w:r w:rsidRPr="0011572E">
              <w:t>575/2013</w:t>
            </w:r>
          </w:p>
          <w:p w14:paraId="2DE2AED8" w14:textId="07B46CBD"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Aggiustamenti delle deduzioni dovuti a disposizioni transitorie. L</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importo da segnalare si ricava direttamente dal modello CA5.</w:t>
            </w:r>
          </w:p>
        </w:tc>
      </w:tr>
      <w:tr w:rsidR="00CC7D2C" w:rsidRPr="0011572E" w14:paraId="5736C556" w14:textId="77777777" w:rsidTr="00822842">
        <w:tc>
          <w:tcPr>
            <w:tcW w:w="1129" w:type="dxa"/>
          </w:tcPr>
          <w:p w14:paraId="5F6156C1"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0524</w:t>
            </w:r>
          </w:p>
        </w:tc>
        <w:tc>
          <w:tcPr>
            <w:tcW w:w="7620" w:type="dxa"/>
          </w:tcPr>
          <w:p w14:paraId="344A23B9" w14:textId="7B55649B" w:rsidR="00CC7D2C" w:rsidRPr="0011572E" w:rsidRDefault="00CC7D2C" w:rsidP="00320EFD">
            <w:pPr>
              <w:pStyle w:val="InstructionsText"/>
              <w:rPr>
                <w:rStyle w:val="InstructionsTabelleberschrift"/>
                <w:rFonts w:ascii="Times New Roman" w:hAnsi="Times New Roman"/>
                <w:sz w:val="24"/>
              </w:rPr>
            </w:pPr>
            <w:r w:rsidRPr="0011572E">
              <w:rPr>
                <w:rStyle w:val="InstructionsTabelleberschrift"/>
                <w:rFonts w:ascii="Times New Roman" w:hAnsi="Times New Roman"/>
                <w:sz w:val="24"/>
              </w:rPr>
              <w:t>1.1.1.27</w:t>
            </w:r>
            <w:r w:rsidR="007413DB" w:rsidRPr="0011572E">
              <w:rPr>
                <w:u w:val="single"/>
              </w:rPr>
              <w:tab/>
            </w:r>
            <w:r w:rsidRPr="0011572E">
              <w:rPr>
                <w:rStyle w:val="InstructionsTabelleberschrift"/>
                <w:rFonts w:ascii="Times New Roman" w:hAnsi="Times New Roman"/>
                <w:sz w:val="24"/>
              </w:rPr>
              <w:t>(-) Altre deduzioni del CET1 dovute all</w:t>
            </w:r>
            <w:r w:rsidR="00376F2A" w:rsidRPr="0011572E">
              <w:rPr>
                <w:rStyle w:val="InstructionsTabelleberschrift"/>
                <w:rFonts w:ascii="Times New Roman" w:hAnsi="Times New Roman"/>
                <w:sz w:val="24"/>
              </w:rPr>
              <w:t>'</w:t>
            </w:r>
            <w:r w:rsidRPr="0011572E">
              <w:rPr>
                <w:rStyle w:val="InstructionsTabelleberschrift"/>
                <w:rFonts w:ascii="Times New Roman" w:hAnsi="Times New Roman"/>
                <w:sz w:val="24"/>
              </w:rPr>
              <w:t xml:space="preserve">articolo 3 del regolamento (UE) </w:t>
            </w:r>
            <w:r w:rsidR="00376F2A" w:rsidRPr="0011572E">
              <w:rPr>
                <w:rStyle w:val="InstructionsTabelleberschrift"/>
                <w:rFonts w:ascii="Times New Roman" w:hAnsi="Times New Roman"/>
                <w:sz w:val="24"/>
              </w:rPr>
              <w:t>n. </w:t>
            </w:r>
            <w:r w:rsidRPr="0011572E">
              <w:rPr>
                <w:rStyle w:val="InstructionsTabelleberschrift"/>
                <w:rFonts w:ascii="Times New Roman" w:hAnsi="Times New Roman"/>
                <w:sz w:val="24"/>
              </w:rPr>
              <w:t>575/2013</w:t>
            </w:r>
          </w:p>
          <w:p w14:paraId="1B49427B" w14:textId="4A8B7620" w:rsidR="00CC7D2C" w:rsidRPr="0011572E" w:rsidRDefault="00CC7D2C" w:rsidP="00320EFD">
            <w:pPr>
              <w:pStyle w:val="InstructionsText"/>
              <w:rPr>
                <w:rStyle w:val="InstructionsTabelleberschrift"/>
                <w:rFonts w:ascii="Times New Roman" w:hAnsi="Times New Roman"/>
                <w:b w:val="0"/>
                <w:sz w:val="24"/>
                <w:u w:val="none"/>
              </w:rPr>
            </w:pPr>
            <w:r w:rsidRPr="0011572E">
              <w:t xml:space="preserve">Articolo 3 del regolamento (UE) </w:t>
            </w:r>
            <w:r w:rsidR="00376F2A" w:rsidRPr="0011572E">
              <w:t>n. </w:t>
            </w:r>
            <w:r w:rsidRPr="0011572E">
              <w:t>575/2013</w:t>
            </w:r>
          </w:p>
          <w:p w14:paraId="64882D17" w14:textId="4EDC9456" w:rsidR="00CC7D2C" w:rsidRPr="0011572E" w:rsidRDefault="00CC7D2C" w:rsidP="00320EFD">
            <w:pPr>
              <w:pStyle w:val="InstructionsText"/>
              <w:rPr>
                <w:rStyle w:val="InstructionsTabelleberschrift"/>
                <w:rFonts w:ascii="Times New Roman" w:hAnsi="Times New Roman"/>
                <w:b w:val="0"/>
                <w:sz w:val="24"/>
                <w:u w:val="none"/>
              </w:rPr>
            </w:pPr>
            <w:r w:rsidRPr="0011572E">
              <w:rPr>
                <w:rStyle w:val="InstructionsTabelleberschrift"/>
                <w:rFonts w:ascii="Times New Roman" w:hAnsi="Times New Roman"/>
                <w:b w:val="0"/>
                <w:sz w:val="24"/>
                <w:u w:val="none"/>
              </w:rPr>
              <w:t>Se un ente decide di dedurre integralmente le proprie attività sotto forma di software</w:t>
            </w:r>
            <w:r w:rsidRPr="0011572E">
              <w:t xml:space="preserve"> conformemente all</w:t>
            </w:r>
            <w:r w:rsidR="00376F2A" w:rsidRPr="0011572E">
              <w:t>'</w:t>
            </w:r>
            <w:r w:rsidRPr="0011572E">
              <w:t xml:space="preserve">articolo 3 del regolamento (UE) </w:t>
            </w:r>
            <w:r w:rsidR="00376F2A" w:rsidRPr="0011572E">
              <w:t>n. </w:t>
            </w:r>
            <w:r w:rsidRPr="0011572E">
              <w:t>575/2013, anziché applicare il trattamento di cui all</w:t>
            </w:r>
            <w:r w:rsidR="00376F2A" w:rsidRPr="0011572E">
              <w:t>'</w:t>
            </w:r>
            <w:r w:rsidRPr="0011572E">
              <w:t xml:space="preserve">articolo 13 bis del regolamento delegato (UE) </w:t>
            </w:r>
            <w:r w:rsidR="00376F2A" w:rsidRPr="0011572E">
              <w:t>n. </w:t>
            </w:r>
            <w:r w:rsidRPr="0011572E">
              <w:t>241/2014, l</w:t>
            </w:r>
            <w:r w:rsidR="00376F2A" w:rsidRPr="0011572E">
              <w:t>'</w:t>
            </w:r>
            <w:r w:rsidRPr="0011572E">
              <w:t xml:space="preserve">importo aggiuntivo dedotto </w:t>
            </w:r>
            <w:r w:rsidRPr="0011572E">
              <w:rPr>
                <w:rStyle w:val="InstructionsTabelleberschrift"/>
                <w:rFonts w:ascii="Times New Roman" w:hAnsi="Times New Roman"/>
                <w:b w:val="0"/>
                <w:sz w:val="24"/>
                <w:u w:val="none"/>
              </w:rPr>
              <w:t>non è riportato in questa riga bensì nella riga 0352</w:t>
            </w:r>
            <w:r w:rsidRPr="0011572E">
              <w:t>.</w:t>
            </w:r>
          </w:p>
        </w:tc>
      </w:tr>
      <w:tr w:rsidR="00CC7D2C" w:rsidRPr="0011572E" w14:paraId="662A8EF0" w14:textId="77777777" w:rsidTr="00CA5C79">
        <w:trPr>
          <w:cantSplit/>
        </w:trPr>
        <w:tc>
          <w:tcPr>
            <w:tcW w:w="1129" w:type="dxa"/>
          </w:tcPr>
          <w:p w14:paraId="6B3D695A"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lastRenderedPageBreak/>
              <w:t>0529</w:t>
            </w:r>
          </w:p>
        </w:tc>
        <w:tc>
          <w:tcPr>
            <w:tcW w:w="7620" w:type="dxa"/>
          </w:tcPr>
          <w:p w14:paraId="2DFF9E3A" w14:textId="53101CFE" w:rsidR="00CC7D2C" w:rsidRPr="0011572E" w:rsidRDefault="00CC7D2C" w:rsidP="00320EFD">
            <w:pPr>
              <w:pStyle w:val="InstructionsText"/>
              <w:rPr>
                <w:rStyle w:val="InstructionsTabelleberschrift"/>
                <w:rFonts w:ascii="Times New Roman" w:hAnsi="Times New Roman"/>
                <w:sz w:val="24"/>
              </w:rPr>
            </w:pPr>
            <w:r w:rsidRPr="0011572E">
              <w:rPr>
                <w:rStyle w:val="InstructionsTabelleberschrift"/>
                <w:rFonts w:ascii="Times New Roman" w:hAnsi="Times New Roman"/>
                <w:sz w:val="24"/>
              </w:rPr>
              <w:t>1.1.1.28</w:t>
            </w:r>
            <w:r w:rsidR="007413DB" w:rsidRPr="0011572E">
              <w:rPr>
                <w:u w:val="single"/>
              </w:rPr>
              <w:tab/>
            </w:r>
            <w:r w:rsidRPr="0011572E">
              <w:rPr>
                <w:rStyle w:val="InstructionsTabelleberschrift"/>
                <w:rFonts w:ascii="Times New Roman" w:hAnsi="Times New Roman"/>
                <w:sz w:val="24"/>
              </w:rPr>
              <w:t>Elementi del capitale primario di classe 1 o deduzioni - altro</w:t>
            </w:r>
          </w:p>
          <w:p w14:paraId="4265ECB7" w14:textId="265701EF" w:rsidR="00CC7D2C" w:rsidRPr="0011572E" w:rsidRDefault="00CC7D2C" w:rsidP="00320EFD">
            <w:pPr>
              <w:pStyle w:val="InstructionsText"/>
              <w:rPr>
                <w:rStyle w:val="InstructionsTabelleberschrift"/>
                <w:rFonts w:ascii="Times New Roman" w:hAnsi="Times New Roman"/>
                <w:b w:val="0"/>
                <w:sz w:val="24"/>
                <w:u w:val="none"/>
              </w:rPr>
            </w:pPr>
            <w:r w:rsidRPr="0011572E">
              <w:rPr>
                <w:rStyle w:val="InstructionsTabelleberschrift"/>
                <w:rFonts w:ascii="Times New Roman" w:hAnsi="Times New Roman"/>
                <w:b w:val="0"/>
                <w:sz w:val="24"/>
                <w:u w:val="none"/>
              </w:rPr>
              <w:t xml:space="preserve">Questa riga ha lo scopo di garantire flessibilità a esclusivi fini di segnalazione. È utilizzata soltanto nei rari casi in cui manchi una decisione finale sulla segnalazione di specifici elementi di capitale/deduzioni nel modello CA1 corrente. </w:t>
            </w:r>
            <w:proofErr w:type="gramStart"/>
            <w:r w:rsidRPr="0011572E">
              <w:rPr>
                <w:rStyle w:val="InstructionsTabelleberschrift"/>
                <w:rFonts w:ascii="Times New Roman" w:hAnsi="Times New Roman"/>
                <w:b w:val="0"/>
                <w:sz w:val="24"/>
                <w:u w:val="none"/>
              </w:rPr>
              <w:t>Pertanto</w:t>
            </w:r>
            <w:proofErr w:type="gramEnd"/>
            <w:r w:rsidRPr="0011572E">
              <w:rPr>
                <w:rStyle w:val="InstructionsTabelleberschrift"/>
                <w:rFonts w:ascii="Times New Roman" w:hAnsi="Times New Roman"/>
                <w:b w:val="0"/>
                <w:sz w:val="24"/>
                <w:u w:val="none"/>
              </w:rPr>
              <w:t xml:space="preserve"> è compilata solo qualora sia impossibile attribuire un elemento del capitale primario di classe 1 o una deduzione da un elemento del capitale primario di classe 1 a una delle righe da 020 a</w:t>
            </w:r>
            <w:r w:rsidR="00CA5C79" w:rsidRPr="0011572E">
              <w:rPr>
                <w:rStyle w:val="InstructionsTabelleberschrift"/>
                <w:rFonts w:ascii="Times New Roman" w:hAnsi="Times New Roman"/>
                <w:b w:val="0"/>
                <w:sz w:val="24"/>
                <w:u w:val="none"/>
              </w:rPr>
              <w:t> </w:t>
            </w:r>
            <w:r w:rsidRPr="0011572E">
              <w:rPr>
                <w:rStyle w:val="InstructionsTabelleberschrift"/>
                <w:rFonts w:ascii="Times New Roman" w:hAnsi="Times New Roman"/>
                <w:b w:val="0"/>
                <w:sz w:val="24"/>
                <w:u w:val="none"/>
              </w:rPr>
              <w:t xml:space="preserve">524. </w:t>
            </w:r>
          </w:p>
          <w:p w14:paraId="5B36F38F" w14:textId="2AE4C524" w:rsidR="00CC7D2C" w:rsidRPr="0011572E" w:rsidRDefault="00CC7D2C" w:rsidP="00320EFD">
            <w:pPr>
              <w:pStyle w:val="InstructionsText"/>
              <w:rPr>
                <w:rStyle w:val="InstructionsTabelleberschrift"/>
                <w:rFonts w:ascii="Times New Roman" w:hAnsi="Times New Roman"/>
                <w:b w:val="0"/>
                <w:sz w:val="24"/>
                <w:u w:val="none"/>
              </w:rPr>
            </w:pPr>
            <w:r w:rsidRPr="0011572E">
              <w:rPr>
                <w:rStyle w:val="InstructionsTabelleberschrift"/>
                <w:rFonts w:ascii="Times New Roman" w:hAnsi="Times New Roman"/>
                <w:b w:val="0"/>
                <w:sz w:val="24"/>
                <w:u w:val="none"/>
              </w:rPr>
              <w:t xml:space="preserve">Questa riga non è usata per assegnare elementi di capitale/deduzioni non soggetti al regolamento (UE) </w:t>
            </w:r>
            <w:r w:rsidR="00376F2A" w:rsidRPr="0011572E">
              <w:rPr>
                <w:rStyle w:val="InstructionsTabelleberschrift"/>
                <w:rFonts w:ascii="Times New Roman" w:hAnsi="Times New Roman"/>
                <w:b w:val="0"/>
                <w:sz w:val="24"/>
                <w:u w:val="none"/>
              </w:rPr>
              <w:t>n. </w:t>
            </w:r>
            <w:r w:rsidRPr="0011572E">
              <w:rPr>
                <w:rStyle w:val="InstructionsTabelleberschrift"/>
                <w:rFonts w:ascii="Times New Roman" w:hAnsi="Times New Roman"/>
                <w:b w:val="0"/>
                <w:sz w:val="24"/>
                <w:u w:val="none"/>
              </w:rPr>
              <w:t>575/2013 nel calcolo dei coefficienti di solvibilità (ad esempio l</w:t>
            </w:r>
            <w:r w:rsidR="00376F2A" w:rsidRPr="0011572E">
              <w:rPr>
                <w:rStyle w:val="InstructionsTabelleberschrift"/>
                <w:rFonts w:ascii="Times New Roman" w:hAnsi="Times New Roman"/>
                <w:b w:val="0"/>
                <w:sz w:val="24"/>
                <w:u w:val="none"/>
              </w:rPr>
              <w:t>'</w:t>
            </w:r>
            <w:r w:rsidRPr="0011572E">
              <w:rPr>
                <w:rStyle w:val="InstructionsTabelleberschrift"/>
                <w:rFonts w:ascii="Times New Roman" w:hAnsi="Times New Roman"/>
                <w:b w:val="0"/>
                <w:sz w:val="24"/>
                <w:u w:val="none"/>
              </w:rPr>
              <w:t>assegnazione di elementi del capitale/deduzioni nazionali che esulano dall</w:t>
            </w:r>
            <w:r w:rsidR="00376F2A" w:rsidRPr="0011572E">
              <w:rPr>
                <w:rStyle w:val="InstructionsTabelleberschrift"/>
                <w:rFonts w:ascii="Times New Roman" w:hAnsi="Times New Roman"/>
                <w:b w:val="0"/>
                <w:sz w:val="24"/>
                <w:u w:val="none"/>
              </w:rPr>
              <w:t>'</w:t>
            </w:r>
            <w:r w:rsidRPr="0011572E">
              <w:rPr>
                <w:rStyle w:val="InstructionsTabelleberschrift"/>
                <w:rFonts w:ascii="Times New Roman" w:hAnsi="Times New Roman"/>
                <w:b w:val="0"/>
                <w:sz w:val="24"/>
                <w:u w:val="none"/>
              </w:rPr>
              <w:t xml:space="preserve">ambito di applicazione del regolamento (UE) </w:t>
            </w:r>
            <w:r w:rsidR="00376F2A" w:rsidRPr="0011572E">
              <w:rPr>
                <w:rStyle w:val="InstructionsTabelleberschrift"/>
                <w:rFonts w:ascii="Times New Roman" w:hAnsi="Times New Roman"/>
                <w:b w:val="0"/>
                <w:sz w:val="24"/>
                <w:u w:val="none"/>
              </w:rPr>
              <w:t>n. </w:t>
            </w:r>
            <w:r w:rsidRPr="0011572E">
              <w:rPr>
                <w:rStyle w:val="InstructionsTabelleberschrift"/>
                <w:rFonts w:ascii="Times New Roman" w:hAnsi="Times New Roman"/>
                <w:b w:val="0"/>
                <w:sz w:val="24"/>
                <w:u w:val="none"/>
              </w:rPr>
              <w:t>575/2013).</w:t>
            </w:r>
          </w:p>
        </w:tc>
      </w:tr>
      <w:tr w:rsidR="00CC7D2C" w:rsidRPr="0011572E" w14:paraId="6407D659" w14:textId="77777777" w:rsidTr="00822842">
        <w:tc>
          <w:tcPr>
            <w:tcW w:w="1129" w:type="dxa"/>
          </w:tcPr>
          <w:p w14:paraId="09BA6CCD"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0530</w:t>
            </w:r>
          </w:p>
        </w:tc>
        <w:tc>
          <w:tcPr>
            <w:tcW w:w="7620" w:type="dxa"/>
          </w:tcPr>
          <w:p w14:paraId="4FEC9F42" w14:textId="0E7B273B" w:rsidR="00CC7D2C" w:rsidRPr="0011572E" w:rsidRDefault="00CC7D2C" w:rsidP="00320EFD">
            <w:pPr>
              <w:pStyle w:val="InstructionsText"/>
              <w:rPr>
                <w:rStyle w:val="FormatvorlageInstructionsTabelleText"/>
                <w:rFonts w:ascii="Times New Roman" w:hAnsi="Times New Roman"/>
                <w:b/>
                <w:sz w:val="24"/>
                <w:u w:val="single"/>
              </w:rPr>
            </w:pPr>
            <w:r w:rsidRPr="0011572E">
              <w:rPr>
                <w:rStyle w:val="InstructionsTabelleberschrift"/>
                <w:rFonts w:ascii="Times New Roman" w:hAnsi="Times New Roman"/>
                <w:sz w:val="24"/>
              </w:rPr>
              <w:t>1.1.2</w:t>
            </w:r>
            <w:r w:rsidR="007413DB" w:rsidRPr="0011572E">
              <w:rPr>
                <w:u w:val="single"/>
              </w:rPr>
              <w:tab/>
            </w:r>
            <w:r w:rsidRPr="0011572E">
              <w:rPr>
                <w:rStyle w:val="InstructionsTabelleberschrift"/>
                <w:rFonts w:ascii="Times New Roman" w:hAnsi="Times New Roman"/>
                <w:sz w:val="24"/>
              </w:rPr>
              <w:t>CAPITALE AGGIUNTIVO DI CLASSE 1</w:t>
            </w:r>
          </w:p>
          <w:p w14:paraId="43A675F3" w14:textId="32ACEC36" w:rsidR="00CC7D2C" w:rsidRPr="0011572E" w:rsidRDefault="00CC7D2C" w:rsidP="00320EFD">
            <w:pPr>
              <w:pStyle w:val="InstructionsText"/>
              <w:rPr>
                <w:rStyle w:val="FormatvorlageInstructionsTabelleText"/>
                <w:rFonts w:ascii="Times New Roman" w:hAnsi="Times New Roman"/>
                <w:sz w:val="24"/>
              </w:rPr>
            </w:pPr>
            <w:r w:rsidRPr="0011572E">
              <w:t xml:space="preserve">Articolo 61 del regolamento (UE) </w:t>
            </w:r>
            <w:r w:rsidR="00376F2A" w:rsidRPr="0011572E">
              <w:t>n. </w:t>
            </w:r>
            <w:r w:rsidRPr="0011572E">
              <w:t>575/2013</w:t>
            </w:r>
          </w:p>
        </w:tc>
      </w:tr>
      <w:tr w:rsidR="00CC7D2C" w:rsidRPr="0011572E" w14:paraId="623CCD0F" w14:textId="77777777" w:rsidTr="00822842">
        <w:tc>
          <w:tcPr>
            <w:tcW w:w="1129" w:type="dxa"/>
          </w:tcPr>
          <w:p w14:paraId="1BB703D4"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0540</w:t>
            </w:r>
          </w:p>
        </w:tc>
        <w:tc>
          <w:tcPr>
            <w:tcW w:w="7620" w:type="dxa"/>
          </w:tcPr>
          <w:p w14:paraId="571A9A48" w14:textId="0B6835E0" w:rsidR="00CC7D2C" w:rsidRPr="0011572E" w:rsidRDefault="00CC7D2C" w:rsidP="00320EFD">
            <w:pPr>
              <w:pStyle w:val="InstructionsText"/>
              <w:rPr>
                <w:rStyle w:val="FormatvorlageInstructionsTabelleText"/>
                <w:rFonts w:ascii="Times New Roman" w:hAnsi="Times New Roman"/>
                <w:b/>
                <w:sz w:val="24"/>
                <w:u w:val="single"/>
              </w:rPr>
            </w:pPr>
            <w:r w:rsidRPr="0011572E">
              <w:rPr>
                <w:rStyle w:val="InstructionsTabelleberschrift"/>
                <w:rFonts w:ascii="Times New Roman" w:hAnsi="Times New Roman"/>
                <w:sz w:val="24"/>
              </w:rPr>
              <w:t>1.1.2.1</w:t>
            </w:r>
            <w:r w:rsidR="007413DB" w:rsidRPr="0011572E">
              <w:rPr>
                <w:u w:val="single"/>
              </w:rPr>
              <w:tab/>
            </w:r>
            <w:r w:rsidRPr="0011572E">
              <w:rPr>
                <w:rStyle w:val="InstructionsTabelleberschrift"/>
                <w:rFonts w:ascii="Times New Roman" w:hAnsi="Times New Roman"/>
                <w:sz w:val="24"/>
              </w:rPr>
              <w:t>Strumenti di capitale e sovrapprezzi di emissione ammissibili come AT1</w:t>
            </w:r>
          </w:p>
          <w:p w14:paraId="329D93D3" w14:textId="1F9806A2"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Articolo</w:t>
            </w:r>
            <w:r w:rsidR="00CA5C79" w:rsidRPr="0011572E">
              <w:rPr>
                <w:rStyle w:val="FormatvorlageInstructionsTabelleText"/>
                <w:rFonts w:ascii="Times New Roman" w:hAnsi="Times New Roman"/>
                <w:sz w:val="24"/>
              </w:rPr>
              <w:t> </w:t>
            </w:r>
            <w:r w:rsidRPr="0011572E">
              <w:rPr>
                <w:rStyle w:val="FormatvorlageInstructionsTabelleText"/>
                <w:rFonts w:ascii="Times New Roman" w:hAnsi="Times New Roman"/>
                <w:sz w:val="24"/>
              </w:rPr>
              <w:t>51, lettera a), articoli 52, 53 e 54, articolo</w:t>
            </w:r>
            <w:r w:rsidR="00CA5C79" w:rsidRPr="0011572E">
              <w:rPr>
                <w:rStyle w:val="FormatvorlageInstructionsTabelleText"/>
                <w:rFonts w:ascii="Times New Roman" w:hAnsi="Times New Roman"/>
                <w:sz w:val="24"/>
              </w:rPr>
              <w:t> </w:t>
            </w:r>
            <w:r w:rsidRPr="0011572E">
              <w:rPr>
                <w:rStyle w:val="FormatvorlageInstructionsTabelleText"/>
                <w:rFonts w:ascii="Times New Roman" w:hAnsi="Times New Roman"/>
                <w:sz w:val="24"/>
              </w:rPr>
              <w:t>56, lettera</w:t>
            </w:r>
            <w:r w:rsidR="00CA5C79" w:rsidRPr="0011572E">
              <w:rPr>
                <w:rStyle w:val="FormatvorlageInstructionsTabelleText"/>
                <w:rFonts w:ascii="Times New Roman" w:hAnsi="Times New Roman"/>
                <w:sz w:val="24"/>
              </w:rPr>
              <w:t> </w:t>
            </w:r>
            <w:r w:rsidRPr="0011572E">
              <w:rPr>
                <w:rStyle w:val="FormatvorlageInstructionsTabelleText"/>
                <w:rFonts w:ascii="Times New Roman" w:hAnsi="Times New Roman"/>
                <w:sz w:val="24"/>
              </w:rPr>
              <w:t>a), e articolo</w:t>
            </w:r>
            <w:r w:rsidR="00CA5C79" w:rsidRPr="0011572E">
              <w:rPr>
                <w:rStyle w:val="FormatvorlageInstructionsTabelleText"/>
                <w:rFonts w:ascii="Times New Roman" w:hAnsi="Times New Roman"/>
                <w:sz w:val="24"/>
              </w:rPr>
              <w:t> </w:t>
            </w:r>
            <w:r w:rsidRPr="0011572E">
              <w:rPr>
                <w:rStyle w:val="FormatvorlageInstructionsTabelleText"/>
                <w:rFonts w:ascii="Times New Roman" w:hAnsi="Times New Roman"/>
                <w:sz w:val="24"/>
              </w:rPr>
              <w:t>57</w:t>
            </w:r>
            <w:r w:rsidRPr="0011572E">
              <w:t xml:space="preserve"> del regolamento (UE) </w:t>
            </w:r>
            <w:r w:rsidR="00376F2A" w:rsidRPr="0011572E">
              <w:t>n. </w:t>
            </w:r>
            <w:r w:rsidRPr="0011572E">
              <w:t>575/2013</w:t>
            </w:r>
          </w:p>
        </w:tc>
      </w:tr>
      <w:tr w:rsidR="00CC7D2C" w:rsidRPr="0011572E" w14:paraId="573719AB" w14:textId="77777777" w:rsidTr="00822842">
        <w:tc>
          <w:tcPr>
            <w:tcW w:w="1129" w:type="dxa"/>
          </w:tcPr>
          <w:p w14:paraId="51939642"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0551</w:t>
            </w:r>
          </w:p>
        </w:tc>
        <w:tc>
          <w:tcPr>
            <w:tcW w:w="7620" w:type="dxa"/>
          </w:tcPr>
          <w:p w14:paraId="25F84BB4" w14:textId="49515EFF" w:rsidR="00CC7D2C" w:rsidRPr="0011572E" w:rsidRDefault="00CC7D2C" w:rsidP="00320EFD">
            <w:pPr>
              <w:pStyle w:val="InstructionsText"/>
              <w:rPr>
                <w:rStyle w:val="FormatvorlageInstructionsTabelleText"/>
                <w:rFonts w:ascii="Times New Roman" w:hAnsi="Times New Roman"/>
                <w:b/>
                <w:sz w:val="24"/>
                <w:u w:val="single"/>
              </w:rPr>
            </w:pPr>
            <w:r w:rsidRPr="0011572E">
              <w:rPr>
                <w:rStyle w:val="InstructionsTabelleberschrift"/>
                <w:rFonts w:ascii="Times New Roman" w:hAnsi="Times New Roman"/>
                <w:sz w:val="24"/>
              </w:rPr>
              <w:t>1.1.2.1.1</w:t>
            </w:r>
            <w:r w:rsidR="007413DB" w:rsidRPr="0011572E">
              <w:rPr>
                <w:u w:val="single"/>
              </w:rPr>
              <w:tab/>
            </w:r>
            <w:r w:rsidRPr="0011572E">
              <w:rPr>
                <w:rStyle w:val="InstructionsTabelleberschrift"/>
                <w:rFonts w:ascii="Times New Roman" w:hAnsi="Times New Roman"/>
                <w:sz w:val="24"/>
              </w:rPr>
              <w:t>Strumenti di capitale interamente versati, emessi direttamente</w:t>
            </w:r>
          </w:p>
          <w:p w14:paraId="417CF72E" w14:textId="51A75A42"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Articolo 51, lettera a), e articoli 52, 53 e 54</w:t>
            </w:r>
            <w:r w:rsidRPr="0011572E">
              <w:t xml:space="preserve"> del regolamento (UE) </w:t>
            </w:r>
            <w:r w:rsidR="00376F2A" w:rsidRPr="0011572E">
              <w:t>n. </w:t>
            </w:r>
            <w:r w:rsidRPr="0011572E">
              <w:t>575/2013</w:t>
            </w:r>
          </w:p>
          <w:p w14:paraId="722381CA" w14:textId="6445974A"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L</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importo da segnalare non comprende il sovrapprezzo azioni relativo agli strumenti.</w:t>
            </w:r>
          </w:p>
        </w:tc>
      </w:tr>
      <w:tr w:rsidR="00CC7D2C" w:rsidRPr="0011572E" w14:paraId="3A7700CF" w14:textId="77777777" w:rsidTr="00822842">
        <w:tc>
          <w:tcPr>
            <w:tcW w:w="1129" w:type="dxa"/>
          </w:tcPr>
          <w:p w14:paraId="77E0958D"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0560</w:t>
            </w:r>
          </w:p>
        </w:tc>
        <w:tc>
          <w:tcPr>
            <w:tcW w:w="7620" w:type="dxa"/>
          </w:tcPr>
          <w:p w14:paraId="7DD639A8" w14:textId="4FF733B5" w:rsidR="00CC7D2C" w:rsidRPr="0011572E" w:rsidRDefault="00CC7D2C" w:rsidP="00320EFD">
            <w:pPr>
              <w:pStyle w:val="InstructionsText"/>
              <w:rPr>
                <w:rStyle w:val="FormatvorlageInstructionsTabelleText"/>
                <w:rFonts w:ascii="Times New Roman" w:hAnsi="Times New Roman"/>
                <w:b/>
                <w:sz w:val="24"/>
                <w:u w:val="single"/>
              </w:rPr>
            </w:pPr>
            <w:r w:rsidRPr="0011572E">
              <w:rPr>
                <w:rStyle w:val="InstructionsTabelleberschrift"/>
                <w:rFonts w:ascii="Times New Roman" w:hAnsi="Times New Roman"/>
                <w:sz w:val="24"/>
              </w:rPr>
              <w:t>1.1.2.1.2 (*)</w:t>
            </w:r>
            <w:r w:rsidR="007413DB" w:rsidRPr="0011572E">
              <w:rPr>
                <w:u w:val="single"/>
              </w:rPr>
              <w:tab/>
            </w:r>
            <w:r w:rsidRPr="0011572E">
              <w:rPr>
                <w:rStyle w:val="InstructionsTabelleberschrift"/>
                <w:rFonts w:ascii="Times New Roman" w:hAnsi="Times New Roman"/>
                <w:sz w:val="24"/>
              </w:rPr>
              <w:t xml:space="preserve">Voce per memoria: </w:t>
            </w:r>
            <w:r w:rsidR="0082478C" w:rsidRPr="0011572E">
              <w:rPr>
                <w:rStyle w:val="InstructionsTabelleberschrift"/>
                <w:rFonts w:ascii="Times New Roman" w:hAnsi="Times New Roman"/>
                <w:sz w:val="24"/>
              </w:rPr>
              <w:t>s</w:t>
            </w:r>
            <w:r w:rsidRPr="0011572E">
              <w:rPr>
                <w:rStyle w:val="InstructionsTabelleberschrift"/>
                <w:rFonts w:ascii="Times New Roman" w:hAnsi="Times New Roman"/>
                <w:sz w:val="24"/>
              </w:rPr>
              <w:t>trumenti di capitale non ammissibili</w:t>
            </w:r>
          </w:p>
          <w:p w14:paraId="1E6ED08E" w14:textId="113B3A68"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Articolo</w:t>
            </w:r>
            <w:r w:rsidR="00CA5C79" w:rsidRPr="0011572E">
              <w:rPr>
                <w:rStyle w:val="FormatvorlageInstructionsTabelleText"/>
                <w:rFonts w:ascii="Times New Roman" w:hAnsi="Times New Roman"/>
                <w:sz w:val="24"/>
              </w:rPr>
              <w:t> </w:t>
            </w:r>
            <w:r w:rsidRPr="0011572E">
              <w:rPr>
                <w:rStyle w:val="FormatvorlageInstructionsTabelleText"/>
                <w:rFonts w:ascii="Times New Roman" w:hAnsi="Times New Roman"/>
                <w:sz w:val="24"/>
              </w:rPr>
              <w:t>52, paragrafo</w:t>
            </w:r>
            <w:r w:rsidR="00CA5C79" w:rsidRPr="0011572E">
              <w:rPr>
                <w:rStyle w:val="FormatvorlageInstructionsTabelleText"/>
                <w:rFonts w:ascii="Times New Roman" w:hAnsi="Times New Roman"/>
                <w:sz w:val="24"/>
              </w:rPr>
              <w:t> </w:t>
            </w:r>
            <w:r w:rsidRPr="0011572E">
              <w:rPr>
                <w:rStyle w:val="FormatvorlageInstructionsTabelleText"/>
                <w:rFonts w:ascii="Times New Roman" w:hAnsi="Times New Roman"/>
                <w:sz w:val="24"/>
              </w:rPr>
              <w:t>1, lettere c), e) e f),</w:t>
            </w:r>
            <w:r w:rsidR="00376F2A" w:rsidRPr="0011572E">
              <w:rPr>
                <w:rStyle w:val="FormatvorlageInstructionsTabelleText"/>
                <w:rFonts w:ascii="Times New Roman" w:hAnsi="Times New Roman"/>
                <w:sz w:val="24"/>
              </w:rPr>
              <w:t xml:space="preserve"> </w:t>
            </w:r>
            <w:r w:rsidRPr="0011572E">
              <w:t xml:space="preserve">del regolamento (UE) </w:t>
            </w:r>
            <w:r w:rsidR="00376F2A" w:rsidRPr="0011572E">
              <w:t>n. </w:t>
            </w:r>
            <w:r w:rsidRPr="0011572E">
              <w:t>575/2013</w:t>
            </w:r>
          </w:p>
          <w:p w14:paraId="1C438811" w14:textId="44D2C74B"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Le condizioni previste dalle lettere citate valgono per situazioni di capitale differenti, che sono reversibili; ne consegue che l</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importo qui indicato può diventare ammissibile in periodi successivi.</w:t>
            </w:r>
          </w:p>
          <w:p w14:paraId="65C7BBA8" w14:textId="24B80245"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L</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importo da segnalare non comprende il sovrapprezzo azioni relativo agli strumenti.</w:t>
            </w:r>
          </w:p>
        </w:tc>
      </w:tr>
      <w:tr w:rsidR="00CC7D2C" w:rsidRPr="0011572E" w14:paraId="6A57CE01" w14:textId="77777777" w:rsidTr="00822842">
        <w:tc>
          <w:tcPr>
            <w:tcW w:w="1129" w:type="dxa"/>
          </w:tcPr>
          <w:p w14:paraId="0266EACE"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0571</w:t>
            </w:r>
          </w:p>
        </w:tc>
        <w:tc>
          <w:tcPr>
            <w:tcW w:w="7620" w:type="dxa"/>
          </w:tcPr>
          <w:p w14:paraId="414AA000" w14:textId="7F1B0610" w:rsidR="00CC7D2C" w:rsidRPr="0011572E" w:rsidRDefault="00CC7D2C" w:rsidP="00320EFD">
            <w:pPr>
              <w:pStyle w:val="InstructionsText"/>
              <w:rPr>
                <w:rStyle w:val="FormatvorlageInstructionsTabelleText"/>
                <w:rFonts w:ascii="Times New Roman" w:hAnsi="Times New Roman"/>
                <w:b/>
                <w:sz w:val="24"/>
                <w:u w:val="single"/>
              </w:rPr>
            </w:pPr>
            <w:r w:rsidRPr="0011572E">
              <w:rPr>
                <w:rStyle w:val="InstructionsTabelleberschrift"/>
                <w:rFonts w:ascii="Times New Roman" w:hAnsi="Times New Roman"/>
                <w:sz w:val="24"/>
              </w:rPr>
              <w:t>1.1.2.1.3</w:t>
            </w:r>
            <w:r w:rsidR="007413DB" w:rsidRPr="0011572E">
              <w:rPr>
                <w:u w:val="single"/>
              </w:rPr>
              <w:tab/>
            </w:r>
            <w:r w:rsidRPr="0011572E">
              <w:rPr>
                <w:rStyle w:val="InstructionsTabelleberschrift"/>
                <w:rFonts w:ascii="Times New Roman" w:hAnsi="Times New Roman"/>
                <w:sz w:val="24"/>
              </w:rPr>
              <w:t>Sovrapprezzo azioni</w:t>
            </w:r>
          </w:p>
          <w:p w14:paraId="66E8FE8F" w14:textId="273C8AFF" w:rsidR="00CC7D2C" w:rsidRPr="0011572E" w:rsidRDefault="00CC7D2C" w:rsidP="00320EFD">
            <w:pPr>
              <w:pStyle w:val="InstructionsText"/>
              <w:rPr>
                <w:rStyle w:val="FormatvorlageInstructionsTabelleText"/>
                <w:rFonts w:ascii="Times New Roman" w:hAnsi="Times New Roman"/>
                <w:sz w:val="24"/>
              </w:rPr>
            </w:pPr>
            <w:r w:rsidRPr="0011572E">
              <w:t xml:space="preserve">Articolo 51, lettera b), del regolamento (UE) </w:t>
            </w:r>
            <w:r w:rsidR="00376F2A" w:rsidRPr="0011572E">
              <w:t>n. </w:t>
            </w:r>
            <w:r w:rsidRPr="0011572E">
              <w:t>575/2013.</w:t>
            </w:r>
          </w:p>
          <w:p w14:paraId="137AADA3" w14:textId="0B6BDC19"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 xml:space="preserve">Il </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sovrapprezzo azioni</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 xml:space="preserve"> ha lo stesso significato di cui al principio contabile applicabile.</w:t>
            </w:r>
          </w:p>
          <w:p w14:paraId="6463F917" w14:textId="09EB6325"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L</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 xml:space="preserve">importo da segnalare in questa voce è la parte relativa agli </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strumenti di capitale interamente versati ed emessi direttamente</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w:t>
            </w:r>
          </w:p>
        </w:tc>
      </w:tr>
      <w:tr w:rsidR="00CC7D2C" w:rsidRPr="0011572E" w14:paraId="58ACF44C" w14:textId="77777777" w:rsidTr="00CA5C79">
        <w:trPr>
          <w:cantSplit/>
        </w:trPr>
        <w:tc>
          <w:tcPr>
            <w:tcW w:w="1129" w:type="dxa"/>
          </w:tcPr>
          <w:p w14:paraId="4586F6B9"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lastRenderedPageBreak/>
              <w:t>0580</w:t>
            </w:r>
          </w:p>
        </w:tc>
        <w:tc>
          <w:tcPr>
            <w:tcW w:w="7620" w:type="dxa"/>
          </w:tcPr>
          <w:p w14:paraId="65B3E26F" w14:textId="7149FC63" w:rsidR="00CC7D2C" w:rsidRPr="0011572E" w:rsidRDefault="00CC7D2C" w:rsidP="00320EFD">
            <w:pPr>
              <w:pStyle w:val="InstructionsText"/>
              <w:rPr>
                <w:rStyle w:val="FormatvorlageInstructionsTabelleText"/>
                <w:rFonts w:ascii="Times New Roman" w:hAnsi="Times New Roman"/>
                <w:b/>
                <w:sz w:val="24"/>
                <w:u w:val="single"/>
              </w:rPr>
            </w:pPr>
            <w:r w:rsidRPr="0011572E">
              <w:rPr>
                <w:rStyle w:val="InstructionsTabelleberschrift"/>
                <w:rFonts w:ascii="Times New Roman" w:hAnsi="Times New Roman"/>
                <w:sz w:val="24"/>
              </w:rPr>
              <w:t>1.1.2.1.4</w:t>
            </w:r>
            <w:r w:rsidR="007413DB" w:rsidRPr="0011572E">
              <w:rPr>
                <w:u w:val="single"/>
              </w:rPr>
              <w:tab/>
            </w:r>
            <w:r w:rsidRPr="0011572E">
              <w:rPr>
                <w:rStyle w:val="InstructionsTabelleberschrift"/>
                <w:rFonts w:ascii="Times New Roman" w:hAnsi="Times New Roman"/>
                <w:sz w:val="24"/>
              </w:rPr>
              <w:t>(-) Strumenti propri di capitale aggiuntivo di classe 1</w:t>
            </w:r>
          </w:p>
          <w:p w14:paraId="4102A440" w14:textId="06B5ACA9" w:rsidR="00CC7D2C" w:rsidRPr="0011572E" w:rsidRDefault="00CC7D2C" w:rsidP="00320EFD">
            <w:pPr>
              <w:pStyle w:val="InstructionsText"/>
              <w:rPr>
                <w:rStyle w:val="FormatvorlageInstructionsTabelleText"/>
                <w:rFonts w:ascii="Times New Roman" w:hAnsi="Times New Roman"/>
                <w:sz w:val="24"/>
              </w:rPr>
            </w:pPr>
            <w:r w:rsidRPr="0011572E">
              <w:t xml:space="preserve">Articolo 52, paragrafo 1, lettera b), articolo 56, lettera a), e articolo 57 del regolamento (UE) </w:t>
            </w:r>
            <w:r w:rsidR="00376F2A" w:rsidRPr="0011572E">
              <w:t>n. </w:t>
            </w:r>
            <w:r w:rsidRPr="0011572E">
              <w:t>575/2013</w:t>
            </w:r>
          </w:p>
          <w:p w14:paraId="1D64029E" w14:textId="7CEDDC38"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Gli strumenti propri di capitale aggiuntivo di classe 1 (AT1) detenuti dall</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ente o dal gruppo segnalante alla data di riferimento per le segnalazioni e gli importi degli strumenti di AT1 che devono essere dedotti conformemente all</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 xml:space="preserve">articolo 28, paragrafo 2, del regolamento delegato (UE) </w:t>
            </w:r>
            <w:r w:rsidR="00376F2A" w:rsidRPr="0011572E">
              <w:rPr>
                <w:rStyle w:val="FormatvorlageInstructionsTabelleText"/>
                <w:rFonts w:ascii="Times New Roman" w:hAnsi="Times New Roman"/>
                <w:sz w:val="24"/>
              </w:rPr>
              <w:t>n. </w:t>
            </w:r>
            <w:r w:rsidRPr="0011572E">
              <w:rPr>
                <w:rStyle w:val="FormatvorlageInstructionsTabelleText"/>
                <w:rFonts w:ascii="Times New Roman" w:hAnsi="Times New Roman"/>
                <w:sz w:val="24"/>
              </w:rPr>
              <w:t>241/2014. Fatte salve le eccezioni di cui all</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articolo 57</w:t>
            </w:r>
            <w:r w:rsidRPr="0011572E">
              <w:t xml:space="preserve"> del regolamento (UE) </w:t>
            </w:r>
            <w:r w:rsidR="00376F2A" w:rsidRPr="0011572E">
              <w:t>n. </w:t>
            </w:r>
            <w:r w:rsidRPr="0011572E">
              <w:t>575/2013</w:t>
            </w:r>
          </w:p>
          <w:p w14:paraId="20C5394C" w14:textId="2B217160"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 xml:space="preserve">Le partecipazioni azionarie incluse come </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strumenti di capitale non ammissibili</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 xml:space="preserve"> non sono segnalate in questa riga.</w:t>
            </w:r>
          </w:p>
          <w:p w14:paraId="4933E08A" w14:textId="7586B683"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L</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importo da segnalare comprende il sovrapprezzo azioni relativo alle azioni proprie.</w:t>
            </w:r>
          </w:p>
          <w:p w14:paraId="6639F65B" w14:textId="301272CD"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Le voci da 1.1.2.1.4 a 1.1.2.1.4.3 non comprendono gli obblighi effettivi o potenziali di acquistare gli strumenti propri di AT1. Gli obblighi effettivi o potenziali di acquistare strumenti propri di capitale aggiuntivo di classe</w:t>
            </w:r>
            <w:r w:rsidR="00CA5C79" w:rsidRPr="0011572E">
              <w:rPr>
                <w:rStyle w:val="FormatvorlageInstructionsTabelleText"/>
                <w:rFonts w:ascii="Times New Roman" w:hAnsi="Times New Roman"/>
                <w:sz w:val="24"/>
              </w:rPr>
              <w:t> </w:t>
            </w:r>
            <w:r w:rsidRPr="0011572E">
              <w:rPr>
                <w:rStyle w:val="FormatvorlageInstructionsTabelleText"/>
                <w:rFonts w:ascii="Times New Roman" w:hAnsi="Times New Roman"/>
                <w:sz w:val="24"/>
              </w:rPr>
              <w:t>1 sono segnalati separatamente nella voce 1.1.2.1.5.</w:t>
            </w:r>
          </w:p>
        </w:tc>
      </w:tr>
      <w:tr w:rsidR="00CC7D2C" w:rsidRPr="0011572E" w14:paraId="73E21D37" w14:textId="77777777" w:rsidTr="00822842">
        <w:tc>
          <w:tcPr>
            <w:tcW w:w="1129" w:type="dxa"/>
          </w:tcPr>
          <w:p w14:paraId="7E24EF62"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0590</w:t>
            </w:r>
          </w:p>
        </w:tc>
        <w:tc>
          <w:tcPr>
            <w:tcW w:w="7620" w:type="dxa"/>
          </w:tcPr>
          <w:p w14:paraId="6A007264" w14:textId="2CD1B4E3" w:rsidR="00CC7D2C" w:rsidRPr="0011572E" w:rsidRDefault="00CC7D2C" w:rsidP="00320EFD">
            <w:pPr>
              <w:pStyle w:val="InstructionsText"/>
              <w:rPr>
                <w:rStyle w:val="FormatvorlageInstructionsTabelleText"/>
                <w:rFonts w:ascii="Times New Roman" w:hAnsi="Times New Roman"/>
                <w:b/>
                <w:sz w:val="24"/>
                <w:u w:val="single"/>
              </w:rPr>
            </w:pPr>
            <w:r w:rsidRPr="0011572E">
              <w:rPr>
                <w:rStyle w:val="InstructionsTabelleberschrift"/>
                <w:rFonts w:ascii="Times New Roman" w:hAnsi="Times New Roman"/>
                <w:sz w:val="24"/>
              </w:rPr>
              <w:t>1.1.2.1.4.1</w:t>
            </w:r>
            <w:r w:rsidR="007413DB" w:rsidRPr="0011572E">
              <w:rPr>
                <w:u w:val="single"/>
              </w:rPr>
              <w:tab/>
            </w:r>
            <w:r w:rsidRPr="0011572E">
              <w:rPr>
                <w:rStyle w:val="InstructionsTabelleberschrift"/>
                <w:rFonts w:ascii="Times New Roman" w:hAnsi="Times New Roman"/>
                <w:sz w:val="24"/>
              </w:rPr>
              <w:t>(-) Strumenti di capitale aggiuntivo di classe 1 detenuti direttamente</w:t>
            </w:r>
          </w:p>
          <w:p w14:paraId="2E3166D5" w14:textId="731571D0"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 xml:space="preserve"> </w:t>
            </w:r>
            <w:r w:rsidRPr="0011572E">
              <w:t xml:space="preserve">Articolo 4, paragrafo 1, punto 144, articolo 52, paragrafo 1, lettera b), articolo 56, lettera a), e articolo 57 del regolamento (UE) </w:t>
            </w:r>
            <w:r w:rsidR="00376F2A" w:rsidRPr="0011572E">
              <w:t>n. </w:t>
            </w:r>
            <w:r w:rsidRPr="0011572E">
              <w:t>575/2013</w:t>
            </w:r>
          </w:p>
          <w:p w14:paraId="3842C090" w14:textId="06A13720"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Strumenti di AT1 inclusi nella voce 1.1.2.1.1 detenuti da enti del gruppo consolidato e importi degli strumenti di AT1 che devono essere dedotti conformemente all</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 xml:space="preserve">articolo 28, paragrafo 2, del regolamento delegato (UE) </w:t>
            </w:r>
            <w:r w:rsidR="00376F2A" w:rsidRPr="0011572E">
              <w:rPr>
                <w:rStyle w:val="FormatvorlageInstructionsTabelleText"/>
                <w:rFonts w:ascii="Times New Roman" w:hAnsi="Times New Roman"/>
                <w:sz w:val="24"/>
              </w:rPr>
              <w:t>n. </w:t>
            </w:r>
            <w:r w:rsidRPr="0011572E">
              <w:rPr>
                <w:rStyle w:val="FormatvorlageInstructionsTabelleText"/>
                <w:rFonts w:ascii="Times New Roman" w:hAnsi="Times New Roman"/>
                <w:sz w:val="24"/>
              </w:rPr>
              <w:t xml:space="preserve">241/2014. </w:t>
            </w:r>
          </w:p>
        </w:tc>
      </w:tr>
      <w:tr w:rsidR="00CC7D2C" w:rsidRPr="0011572E" w14:paraId="62EF8C25" w14:textId="77777777" w:rsidTr="00822842">
        <w:tc>
          <w:tcPr>
            <w:tcW w:w="1129" w:type="dxa"/>
          </w:tcPr>
          <w:p w14:paraId="4487BD11"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0620</w:t>
            </w:r>
          </w:p>
        </w:tc>
        <w:tc>
          <w:tcPr>
            <w:tcW w:w="7620" w:type="dxa"/>
          </w:tcPr>
          <w:p w14:paraId="266D1935" w14:textId="3EA61B9F" w:rsidR="00CC7D2C" w:rsidRPr="0011572E" w:rsidRDefault="00CC7D2C" w:rsidP="00320EFD">
            <w:pPr>
              <w:pStyle w:val="InstructionsText"/>
              <w:rPr>
                <w:rStyle w:val="FormatvorlageInstructionsTabelleText"/>
                <w:rFonts w:ascii="Times New Roman" w:hAnsi="Times New Roman"/>
                <w:b/>
                <w:sz w:val="24"/>
                <w:u w:val="single"/>
              </w:rPr>
            </w:pPr>
            <w:r w:rsidRPr="0011572E">
              <w:rPr>
                <w:rStyle w:val="InstructionsTabelleberschrift"/>
                <w:rFonts w:ascii="Times New Roman" w:hAnsi="Times New Roman"/>
                <w:sz w:val="24"/>
              </w:rPr>
              <w:t>1.1.2.1.4.2</w:t>
            </w:r>
            <w:r w:rsidR="007413DB" w:rsidRPr="0011572E">
              <w:rPr>
                <w:u w:val="single"/>
              </w:rPr>
              <w:tab/>
            </w:r>
            <w:r w:rsidRPr="0011572E">
              <w:rPr>
                <w:rStyle w:val="InstructionsTabelleberschrift"/>
                <w:rFonts w:ascii="Times New Roman" w:hAnsi="Times New Roman"/>
                <w:sz w:val="24"/>
              </w:rPr>
              <w:t>(-) Strumenti di capitale aggiuntivo di classe 1 detenuti indirettamente</w:t>
            </w:r>
          </w:p>
          <w:p w14:paraId="426CCC89" w14:textId="4CCE251C" w:rsidR="00CC7D2C" w:rsidRPr="0011572E" w:rsidRDefault="00CC7D2C" w:rsidP="00320EFD">
            <w:pPr>
              <w:pStyle w:val="InstructionsText"/>
              <w:rPr>
                <w:rStyle w:val="FormatvorlageInstructionsTabelleText"/>
                <w:rFonts w:ascii="Times New Roman" w:hAnsi="Times New Roman"/>
                <w:sz w:val="24"/>
              </w:rPr>
            </w:pPr>
            <w:r w:rsidRPr="0011572E">
              <w:t xml:space="preserve">Articolo 52, paragrafo 1, lettera b), punto ii), articolo 56, lettera a), e articolo 57 del regolamento (UE) </w:t>
            </w:r>
            <w:r w:rsidR="00376F2A" w:rsidRPr="0011572E">
              <w:t>n. </w:t>
            </w:r>
            <w:r w:rsidRPr="0011572E">
              <w:t>575/2013</w:t>
            </w:r>
          </w:p>
        </w:tc>
      </w:tr>
      <w:tr w:rsidR="00CC7D2C" w:rsidRPr="0011572E" w14:paraId="68C6D4A4" w14:textId="77777777" w:rsidTr="00822842">
        <w:tc>
          <w:tcPr>
            <w:tcW w:w="1129" w:type="dxa"/>
          </w:tcPr>
          <w:p w14:paraId="1AE04242"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0621</w:t>
            </w:r>
          </w:p>
        </w:tc>
        <w:tc>
          <w:tcPr>
            <w:tcW w:w="7620" w:type="dxa"/>
          </w:tcPr>
          <w:p w14:paraId="285A9726" w14:textId="5E9367BB" w:rsidR="00CC7D2C" w:rsidRPr="0011572E" w:rsidRDefault="00CC7D2C" w:rsidP="00320EFD">
            <w:pPr>
              <w:pStyle w:val="InstructionsText"/>
            </w:pPr>
            <w:r w:rsidRPr="0011572E">
              <w:rPr>
                <w:rStyle w:val="InstructionsTabelleberschrift"/>
                <w:rFonts w:ascii="Times New Roman" w:hAnsi="Times New Roman"/>
                <w:sz w:val="24"/>
              </w:rPr>
              <w:t>1.1.2.1.4.3</w:t>
            </w:r>
            <w:r w:rsidR="007413DB" w:rsidRPr="0011572E">
              <w:rPr>
                <w:u w:val="single"/>
              </w:rPr>
              <w:tab/>
            </w:r>
            <w:r w:rsidRPr="0011572E">
              <w:rPr>
                <w:rStyle w:val="InstructionsTabelleberschrift"/>
                <w:rFonts w:ascii="Times New Roman" w:hAnsi="Times New Roman"/>
                <w:sz w:val="24"/>
              </w:rPr>
              <w:t>(-) Strumenti di capitale aggiuntivo di classe 1 detenuti sinteticamente</w:t>
            </w:r>
          </w:p>
          <w:p w14:paraId="366556FC" w14:textId="103E8445" w:rsidR="00CC7D2C" w:rsidRPr="0011572E" w:rsidRDefault="00CC7D2C" w:rsidP="00320EFD">
            <w:pPr>
              <w:pStyle w:val="InstructionsText"/>
              <w:rPr>
                <w:rStyle w:val="InstructionsTabelleberschrift"/>
                <w:rFonts w:ascii="Times New Roman" w:hAnsi="Times New Roman"/>
                <w:b w:val="0"/>
                <w:bCs w:val="0"/>
                <w:sz w:val="24"/>
                <w:u w:val="none"/>
              </w:rPr>
            </w:pPr>
            <w:r w:rsidRPr="0011572E">
              <w:t xml:space="preserve"> Articolo 4, paragrafo 1, punto 126, articolo 52, paragrafo 1, lettera b), articolo 56, lettera a), e articolo 57 del regolamento (UE) </w:t>
            </w:r>
            <w:r w:rsidR="00376F2A" w:rsidRPr="0011572E">
              <w:t>n. </w:t>
            </w:r>
            <w:r w:rsidRPr="0011572E">
              <w:t>575/2013</w:t>
            </w:r>
          </w:p>
        </w:tc>
      </w:tr>
      <w:tr w:rsidR="00CC7D2C" w:rsidRPr="0011572E" w14:paraId="32E83E14" w14:textId="77777777" w:rsidTr="00822842">
        <w:tc>
          <w:tcPr>
            <w:tcW w:w="1129" w:type="dxa"/>
          </w:tcPr>
          <w:p w14:paraId="2ED88247"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0622</w:t>
            </w:r>
          </w:p>
        </w:tc>
        <w:tc>
          <w:tcPr>
            <w:tcW w:w="7620" w:type="dxa"/>
          </w:tcPr>
          <w:p w14:paraId="430AAA72" w14:textId="79F267EF" w:rsidR="00CC7D2C" w:rsidRPr="0011572E" w:rsidRDefault="00CC7D2C" w:rsidP="00320EFD">
            <w:pPr>
              <w:pStyle w:val="InstructionsText"/>
              <w:rPr>
                <w:rStyle w:val="FormatvorlageInstructionsTabelleText"/>
                <w:rFonts w:ascii="Times New Roman" w:hAnsi="Times New Roman"/>
                <w:b/>
                <w:sz w:val="24"/>
                <w:u w:val="single"/>
              </w:rPr>
            </w:pPr>
            <w:r w:rsidRPr="0011572E">
              <w:rPr>
                <w:rStyle w:val="InstructionsTabelleberschrift"/>
                <w:rFonts w:ascii="Times New Roman" w:hAnsi="Times New Roman"/>
                <w:sz w:val="24"/>
              </w:rPr>
              <w:t>1.1.2.1.5</w:t>
            </w:r>
            <w:r w:rsidR="007413DB" w:rsidRPr="0011572E">
              <w:rPr>
                <w:u w:val="single"/>
              </w:rPr>
              <w:tab/>
            </w:r>
            <w:r w:rsidRPr="0011572E">
              <w:rPr>
                <w:rStyle w:val="InstructionsTabelleberschrift"/>
                <w:rFonts w:ascii="Times New Roman" w:hAnsi="Times New Roman"/>
                <w:sz w:val="24"/>
              </w:rPr>
              <w:t>(-) Obblighi effettivi o potenziali di acquistare strumenti propri di capitale aggiuntivo di classe 1</w:t>
            </w:r>
          </w:p>
          <w:p w14:paraId="0B39AA4A" w14:textId="40AE8161"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Articolo 56, lettera a), e articolo 57</w:t>
            </w:r>
            <w:r w:rsidRPr="0011572E">
              <w:t xml:space="preserve"> del regolamento (UE) </w:t>
            </w:r>
            <w:r w:rsidR="00376F2A" w:rsidRPr="0011572E">
              <w:t>n. </w:t>
            </w:r>
            <w:r w:rsidRPr="0011572E">
              <w:t>575/2013</w:t>
            </w:r>
          </w:p>
          <w:p w14:paraId="3E468850" w14:textId="5FB06B0F" w:rsidR="00CC7D2C" w:rsidRPr="0011572E" w:rsidRDefault="00CC7D2C" w:rsidP="00320EFD">
            <w:pPr>
              <w:pStyle w:val="InstructionsText"/>
              <w:rPr>
                <w:rStyle w:val="InstructionsTabelleberschrift"/>
                <w:rFonts w:ascii="Times New Roman" w:hAnsi="Times New Roman"/>
                <w:sz w:val="24"/>
              </w:rPr>
            </w:pPr>
            <w:r w:rsidRPr="0011572E">
              <w:t>Ai sensi dell</w:t>
            </w:r>
            <w:r w:rsidR="00376F2A" w:rsidRPr="0011572E">
              <w:t>'</w:t>
            </w:r>
            <w:r w:rsidRPr="0011572E">
              <w:t xml:space="preserve">articolo 56, lettera a), del regolamento </w:t>
            </w:r>
            <w:r w:rsidR="00376F2A" w:rsidRPr="0011572E">
              <w:t>n. </w:t>
            </w:r>
            <w:r w:rsidRPr="0011572E">
              <w:t xml:space="preserve">575/2013 sono dedotti </w:t>
            </w:r>
            <w:r w:rsidR="00376F2A" w:rsidRPr="0011572E">
              <w:t>"</w:t>
            </w:r>
            <w:r w:rsidRPr="0011572E">
              <w:t>gli strumenti propri aggiuntivi di classe 1 (AT1) che un ente potrebbe essere obbligato ad acquistare in virtù di obblighi contrattuali esistenti</w:t>
            </w:r>
            <w:r w:rsidR="00376F2A" w:rsidRPr="0011572E">
              <w:t>"</w:t>
            </w:r>
            <w:r w:rsidRPr="0011572E">
              <w:t>.</w:t>
            </w:r>
          </w:p>
        </w:tc>
      </w:tr>
      <w:tr w:rsidR="00CC7D2C" w:rsidRPr="0011572E" w14:paraId="582FD4C2" w14:textId="77777777" w:rsidTr="00CA5C79">
        <w:trPr>
          <w:cantSplit/>
        </w:trPr>
        <w:tc>
          <w:tcPr>
            <w:tcW w:w="1129" w:type="dxa"/>
          </w:tcPr>
          <w:p w14:paraId="12A25704"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lastRenderedPageBreak/>
              <w:t>0660</w:t>
            </w:r>
          </w:p>
        </w:tc>
        <w:tc>
          <w:tcPr>
            <w:tcW w:w="7620" w:type="dxa"/>
          </w:tcPr>
          <w:p w14:paraId="78F0EE72" w14:textId="4553B693" w:rsidR="00CC7D2C" w:rsidRPr="0011572E" w:rsidRDefault="00CC7D2C" w:rsidP="00320EFD">
            <w:pPr>
              <w:pStyle w:val="InstructionsText"/>
              <w:rPr>
                <w:rStyle w:val="FormatvorlageInstructionsTabelleText"/>
                <w:rFonts w:ascii="Times New Roman" w:hAnsi="Times New Roman"/>
                <w:b/>
                <w:sz w:val="24"/>
                <w:u w:val="single"/>
              </w:rPr>
            </w:pPr>
            <w:r w:rsidRPr="0011572E">
              <w:rPr>
                <w:rStyle w:val="InstructionsTabelleberschrift"/>
                <w:rFonts w:ascii="Times New Roman" w:hAnsi="Times New Roman"/>
                <w:sz w:val="24"/>
              </w:rPr>
              <w:t>1.1.2.2</w:t>
            </w:r>
            <w:r w:rsidR="007413DB" w:rsidRPr="0011572E">
              <w:rPr>
                <w:u w:val="single"/>
              </w:rPr>
              <w:tab/>
            </w:r>
            <w:r w:rsidRPr="0011572E">
              <w:rPr>
                <w:rStyle w:val="InstructionsTabelleberschrift"/>
                <w:rFonts w:ascii="Times New Roman" w:hAnsi="Times New Roman"/>
                <w:sz w:val="24"/>
              </w:rPr>
              <w:t>Aggiustamenti transitori dovuti a strumenti di capitale aggiuntivo di classe 1 soggetti alla clausola grandfathering</w:t>
            </w:r>
          </w:p>
          <w:p w14:paraId="4DF87BE2" w14:textId="66C0DE7E"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Articolo 483, paragrafi 4 e 5, articoli da 484 a 487, 489 e 491</w:t>
            </w:r>
            <w:r w:rsidRPr="0011572E">
              <w:t xml:space="preserve"> del regolamento (UE) </w:t>
            </w:r>
            <w:r w:rsidR="00376F2A" w:rsidRPr="0011572E">
              <w:t>n. </w:t>
            </w:r>
            <w:r w:rsidRPr="0011572E">
              <w:t>575/2013</w:t>
            </w:r>
          </w:p>
          <w:p w14:paraId="50B5594E" w14:textId="017A7B8A"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Importo degli strumenti di capitale assoggettati temporaneamente alla clausola grandfathering come capitale aggiuntivo di classe 1. L</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importo da segnalare si ricava direttamente dal modello CA5.</w:t>
            </w:r>
          </w:p>
        </w:tc>
      </w:tr>
      <w:tr w:rsidR="00CC7D2C" w:rsidRPr="0011572E" w14:paraId="16377810" w14:textId="77777777" w:rsidTr="00822842">
        <w:tc>
          <w:tcPr>
            <w:tcW w:w="1129" w:type="dxa"/>
          </w:tcPr>
          <w:p w14:paraId="3E0204FF"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0670</w:t>
            </w:r>
          </w:p>
        </w:tc>
        <w:tc>
          <w:tcPr>
            <w:tcW w:w="7620" w:type="dxa"/>
          </w:tcPr>
          <w:p w14:paraId="6E868167" w14:textId="294B6A31" w:rsidR="00CC7D2C" w:rsidRPr="0011572E" w:rsidRDefault="00CC7D2C" w:rsidP="00320EFD">
            <w:pPr>
              <w:pStyle w:val="InstructionsText"/>
              <w:rPr>
                <w:rStyle w:val="FormatvorlageInstructionsTabelleText"/>
                <w:rFonts w:ascii="Times New Roman" w:hAnsi="Times New Roman"/>
                <w:b/>
                <w:sz w:val="24"/>
                <w:u w:val="single"/>
              </w:rPr>
            </w:pPr>
            <w:r w:rsidRPr="0011572E">
              <w:rPr>
                <w:rStyle w:val="InstructionsTabelleberschrift"/>
                <w:rFonts w:ascii="Times New Roman" w:hAnsi="Times New Roman"/>
                <w:sz w:val="24"/>
              </w:rPr>
              <w:t>1.1.2.3</w:t>
            </w:r>
            <w:r w:rsidR="007413DB" w:rsidRPr="0011572E">
              <w:rPr>
                <w:u w:val="single"/>
              </w:rPr>
              <w:tab/>
            </w:r>
            <w:r w:rsidRPr="0011572E">
              <w:rPr>
                <w:rStyle w:val="InstructionsTabelleberschrift"/>
                <w:rFonts w:ascii="Times New Roman" w:hAnsi="Times New Roman"/>
                <w:sz w:val="24"/>
              </w:rPr>
              <w:t>Strumenti emessi da filiazioni inclusi nel capitale aggiuntivo di classe 1</w:t>
            </w:r>
          </w:p>
          <w:p w14:paraId="391F334C" w14:textId="645075B0" w:rsidR="00CC7D2C" w:rsidRPr="0011572E" w:rsidRDefault="00CC7D2C" w:rsidP="00320EFD">
            <w:pPr>
              <w:pStyle w:val="InstructionsText"/>
              <w:rPr>
                <w:rStyle w:val="FormatvorlageInstructionsTabelleText"/>
                <w:rFonts w:ascii="Times New Roman" w:hAnsi="Times New Roman"/>
                <w:sz w:val="24"/>
              </w:rPr>
            </w:pPr>
            <w:r w:rsidRPr="0011572E">
              <w:t xml:space="preserve">Articoli 83, 85 e 86 del regolamento (UE) </w:t>
            </w:r>
            <w:r w:rsidR="00376F2A" w:rsidRPr="0011572E">
              <w:t>n. </w:t>
            </w:r>
            <w:r w:rsidRPr="0011572E">
              <w:t>575/2013</w:t>
            </w:r>
          </w:p>
          <w:p w14:paraId="7CFFAD38"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Somma di tutti gli importi del capitale di classe 1 ammissibile delle filiazioni compreso nel capitale aggiuntivo di classe 1 consolidato.</w:t>
            </w:r>
          </w:p>
          <w:p w14:paraId="77A5298A" w14:textId="441BE009" w:rsidR="00CC7D2C" w:rsidRPr="0011572E" w:rsidRDefault="00CC7D2C" w:rsidP="00320EFD">
            <w:pPr>
              <w:pStyle w:val="InstructionsText"/>
              <w:rPr>
                <w:rStyle w:val="FormatvorlageInstructionsTabelleText"/>
                <w:rFonts w:ascii="Times New Roman" w:hAnsi="Times New Roman"/>
                <w:sz w:val="24"/>
              </w:rPr>
            </w:pPr>
            <w:r w:rsidRPr="0011572E">
              <w:t xml:space="preserve">È compreso il capitale aggiuntivo di classe 1 ammissibile emesso da società veicolo (articolo 83 del regolamento (UE) </w:t>
            </w:r>
            <w:r w:rsidR="00376F2A" w:rsidRPr="0011572E">
              <w:t>n. </w:t>
            </w:r>
            <w:r w:rsidRPr="0011572E">
              <w:t>575/2013).</w:t>
            </w:r>
          </w:p>
        </w:tc>
      </w:tr>
      <w:tr w:rsidR="00CC7D2C" w:rsidRPr="0011572E" w14:paraId="4EB0390C" w14:textId="77777777" w:rsidTr="00822842">
        <w:tc>
          <w:tcPr>
            <w:tcW w:w="1129" w:type="dxa"/>
          </w:tcPr>
          <w:p w14:paraId="6905CB10"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0680</w:t>
            </w:r>
          </w:p>
        </w:tc>
        <w:tc>
          <w:tcPr>
            <w:tcW w:w="7620" w:type="dxa"/>
          </w:tcPr>
          <w:p w14:paraId="1E4C0912" w14:textId="1B290694" w:rsidR="00CC7D2C" w:rsidRPr="0011572E" w:rsidRDefault="00CC7D2C" w:rsidP="00320EFD">
            <w:pPr>
              <w:pStyle w:val="InstructionsText"/>
              <w:rPr>
                <w:rStyle w:val="FormatvorlageInstructionsTabelleText"/>
                <w:rFonts w:ascii="Times New Roman" w:hAnsi="Times New Roman"/>
                <w:b/>
                <w:sz w:val="24"/>
                <w:u w:val="single"/>
              </w:rPr>
            </w:pPr>
            <w:r w:rsidRPr="0011572E">
              <w:rPr>
                <w:rStyle w:val="InstructionsTabelleberschrift"/>
                <w:rFonts w:ascii="Times New Roman" w:hAnsi="Times New Roman"/>
                <w:sz w:val="24"/>
              </w:rPr>
              <w:t>1.1.2.4</w:t>
            </w:r>
            <w:r w:rsidR="007413DB" w:rsidRPr="0011572E">
              <w:rPr>
                <w:u w:val="single"/>
              </w:rPr>
              <w:tab/>
            </w:r>
            <w:r w:rsidRPr="0011572E">
              <w:rPr>
                <w:rStyle w:val="InstructionsTabelleberschrift"/>
                <w:rFonts w:ascii="Times New Roman" w:hAnsi="Times New Roman"/>
                <w:sz w:val="24"/>
              </w:rPr>
              <w:t>Aggiustamenti transitori dovuti all</w:t>
            </w:r>
            <w:r w:rsidR="00376F2A" w:rsidRPr="0011572E">
              <w:rPr>
                <w:rStyle w:val="InstructionsTabelleberschrift"/>
                <w:rFonts w:ascii="Times New Roman" w:hAnsi="Times New Roman"/>
                <w:sz w:val="24"/>
              </w:rPr>
              <w:t>'</w:t>
            </w:r>
            <w:r w:rsidRPr="0011572E">
              <w:rPr>
                <w:rStyle w:val="InstructionsTabelleberschrift"/>
                <w:rFonts w:ascii="Times New Roman" w:hAnsi="Times New Roman"/>
                <w:sz w:val="24"/>
              </w:rPr>
              <w:t>inclusione aggiuntiva di strumenti emessi da filiazioni nel capitale aggiuntivo di classe 1</w:t>
            </w:r>
          </w:p>
          <w:p w14:paraId="6604AC5D" w14:textId="3A2DDDE9" w:rsidR="00CC7D2C" w:rsidRPr="0011572E" w:rsidRDefault="00CC7D2C" w:rsidP="00320EFD">
            <w:pPr>
              <w:pStyle w:val="InstructionsText"/>
              <w:rPr>
                <w:rStyle w:val="FormatvorlageInstructionsTabelleText"/>
                <w:rFonts w:ascii="Times New Roman" w:hAnsi="Times New Roman"/>
                <w:sz w:val="24"/>
              </w:rPr>
            </w:pPr>
            <w:r w:rsidRPr="0011572E">
              <w:t xml:space="preserve">Articolo 480 del regolamento (UE) </w:t>
            </w:r>
            <w:r w:rsidR="00376F2A" w:rsidRPr="0011572E">
              <w:t>n. </w:t>
            </w:r>
            <w:r w:rsidRPr="0011572E">
              <w:t>575/2013</w:t>
            </w:r>
          </w:p>
          <w:p w14:paraId="5C5547CC"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Aggiustamenti del capitale di classe 1 ammissibile compreso nel capitale aggiuntivo di classe 1 consolidato dovuti a disposizioni transitorie. Questa voce si ricava direttamente dal modello CA5.</w:t>
            </w:r>
          </w:p>
        </w:tc>
      </w:tr>
      <w:tr w:rsidR="00CC7D2C" w:rsidRPr="0011572E" w14:paraId="2E31DA4D" w14:textId="77777777" w:rsidTr="00822842">
        <w:tc>
          <w:tcPr>
            <w:tcW w:w="1129" w:type="dxa"/>
          </w:tcPr>
          <w:p w14:paraId="59895654"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0690</w:t>
            </w:r>
          </w:p>
        </w:tc>
        <w:tc>
          <w:tcPr>
            <w:tcW w:w="7620" w:type="dxa"/>
          </w:tcPr>
          <w:p w14:paraId="04C1AD9C" w14:textId="3D4C925B" w:rsidR="00CC7D2C" w:rsidRPr="0011572E" w:rsidRDefault="00CC7D2C" w:rsidP="00320EFD">
            <w:pPr>
              <w:pStyle w:val="InstructionsText"/>
              <w:rPr>
                <w:rStyle w:val="FormatvorlageInstructionsTabelleText"/>
                <w:rFonts w:ascii="Times New Roman" w:hAnsi="Times New Roman"/>
                <w:b/>
                <w:sz w:val="24"/>
                <w:u w:val="single"/>
              </w:rPr>
            </w:pPr>
            <w:r w:rsidRPr="0011572E">
              <w:rPr>
                <w:rStyle w:val="InstructionsTabelleberschrift"/>
                <w:rFonts w:ascii="Times New Roman" w:hAnsi="Times New Roman"/>
                <w:sz w:val="24"/>
              </w:rPr>
              <w:t>1.1.2.5</w:t>
            </w:r>
            <w:r w:rsidR="007413DB" w:rsidRPr="0011572E">
              <w:rPr>
                <w:u w:val="single"/>
              </w:rPr>
              <w:tab/>
            </w:r>
            <w:r w:rsidRPr="0011572E">
              <w:rPr>
                <w:rStyle w:val="InstructionsTabelleberschrift"/>
                <w:rFonts w:ascii="Times New Roman" w:hAnsi="Times New Roman"/>
                <w:sz w:val="24"/>
              </w:rPr>
              <w:t>(-) Partecipazioni incrociate reciproche nel capitale aggiuntivo di classe 1</w:t>
            </w:r>
          </w:p>
          <w:p w14:paraId="152DEC07" w14:textId="012D0F2B"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 xml:space="preserve"> Articolo 4, paragrafo 1, punto 122, articolo 56, lettera b), e articolo 58</w:t>
            </w:r>
            <w:r w:rsidRPr="0011572E">
              <w:t xml:space="preserve"> del regolamento (UE) </w:t>
            </w:r>
            <w:r w:rsidR="00376F2A" w:rsidRPr="0011572E">
              <w:t>n. </w:t>
            </w:r>
            <w:r w:rsidRPr="0011572E">
              <w:t>575/2013</w:t>
            </w:r>
          </w:p>
          <w:p w14:paraId="1DC47E6B" w14:textId="2B5578FB"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Possesso di strumenti di AT1 di soggetti del settore finanziario (così come definiti nell</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articolo 4, paragrafo 1, punto 27,</w:t>
            </w:r>
            <w:r w:rsidRPr="0011572E">
              <w:t xml:space="preserve"> del regolamento (UE) </w:t>
            </w:r>
            <w:r w:rsidR="00376F2A" w:rsidRPr="0011572E">
              <w:t>n. </w:t>
            </w:r>
            <w:r w:rsidRPr="0011572E">
              <w:t>575/2013</w:t>
            </w:r>
            <w:r w:rsidRPr="0011572E">
              <w:rPr>
                <w:rStyle w:val="FormatvorlageInstructionsTabelleText"/>
                <w:rFonts w:ascii="Times New Roman" w:hAnsi="Times New Roman"/>
                <w:sz w:val="24"/>
              </w:rPr>
              <w:t>) laddove sussista una partecipazione incrociata reciproca che l</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autorità competente ritiene sia stata concepita per aumentare artificialmente i fondi propri dell</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ente.</w:t>
            </w:r>
          </w:p>
          <w:p w14:paraId="1632995A" w14:textId="5D2FCFDF"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L</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importo da segnalare è calcolato sulla base delle posizioni lunghe lorde e comprende gli elementi assicurativi dei fondi propri aggiuntivi di classe</w:t>
            </w:r>
            <w:r w:rsidR="00CA5C79" w:rsidRPr="0011572E">
              <w:rPr>
                <w:rStyle w:val="FormatvorlageInstructionsTabelleText"/>
                <w:rFonts w:ascii="Times New Roman" w:hAnsi="Times New Roman"/>
                <w:sz w:val="24"/>
              </w:rPr>
              <w:t> </w:t>
            </w:r>
            <w:r w:rsidRPr="0011572E">
              <w:rPr>
                <w:rStyle w:val="FormatvorlageInstructionsTabelleText"/>
                <w:rFonts w:ascii="Times New Roman" w:hAnsi="Times New Roman"/>
                <w:sz w:val="24"/>
              </w:rPr>
              <w:t>1.</w:t>
            </w:r>
          </w:p>
        </w:tc>
      </w:tr>
      <w:tr w:rsidR="00CC7D2C" w:rsidRPr="0011572E" w14:paraId="1EC9825C" w14:textId="77777777" w:rsidTr="00822842">
        <w:tc>
          <w:tcPr>
            <w:tcW w:w="1129" w:type="dxa"/>
          </w:tcPr>
          <w:p w14:paraId="49909630"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0700</w:t>
            </w:r>
          </w:p>
        </w:tc>
        <w:tc>
          <w:tcPr>
            <w:tcW w:w="7620" w:type="dxa"/>
          </w:tcPr>
          <w:p w14:paraId="4ADE7D96" w14:textId="794FD506" w:rsidR="00CC7D2C" w:rsidRPr="0011572E" w:rsidRDefault="00CC7D2C" w:rsidP="00320EFD">
            <w:pPr>
              <w:pStyle w:val="InstructionsText"/>
              <w:rPr>
                <w:rStyle w:val="FormatvorlageInstructionsTabelleText"/>
                <w:rFonts w:ascii="Times New Roman" w:hAnsi="Times New Roman"/>
                <w:b/>
                <w:sz w:val="24"/>
                <w:u w:val="single"/>
              </w:rPr>
            </w:pPr>
            <w:r w:rsidRPr="0011572E">
              <w:rPr>
                <w:rStyle w:val="InstructionsTabelleberschrift"/>
                <w:rFonts w:ascii="Times New Roman" w:hAnsi="Times New Roman"/>
                <w:sz w:val="24"/>
              </w:rPr>
              <w:t>1.1.2.6</w:t>
            </w:r>
            <w:r w:rsidR="007413DB" w:rsidRPr="0011572E">
              <w:rPr>
                <w:u w:val="single"/>
              </w:rPr>
              <w:tab/>
            </w:r>
            <w:r w:rsidRPr="0011572E">
              <w:rPr>
                <w:rStyle w:val="InstructionsTabelleberschrift"/>
                <w:rFonts w:ascii="Times New Roman" w:hAnsi="Times New Roman"/>
                <w:sz w:val="24"/>
              </w:rPr>
              <w:t>(-) Strumenti di capitale aggiuntivo di classe 1 di soggetti del settore finanziario in cui l</w:t>
            </w:r>
            <w:r w:rsidR="00376F2A" w:rsidRPr="0011572E">
              <w:rPr>
                <w:rStyle w:val="InstructionsTabelleberschrift"/>
                <w:rFonts w:ascii="Times New Roman" w:hAnsi="Times New Roman"/>
                <w:sz w:val="24"/>
              </w:rPr>
              <w:t>'</w:t>
            </w:r>
            <w:r w:rsidRPr="0011572E">
              <w:rPr>
                <w:rStyle w:val="InstructionsTabelleberschrift"/>
                <w:rFonts w:ascii="Times New Roman" w:hAnsi="Times New Roman"/>
                <w:sz w:val="24"/>
              </w:rPr>
              <w:t>ente non ha un investimento significativo</w:t>
            </w:r>
          </w:p>
          <w:p w14:paraId="5484CEA4" w14:textId="403CFA32"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 xml:space="preserve">Articolo 4, paragrafo 1, punto 27, articolo 56, lettera c); </w:t>
            </w:r>
            <w:r w:rsidRPr="0011572E">
              <w:t>Articoli 59, 60 e</w:t>
            </w:r>
            <w:r w:rsidR="00CA5C79" w:rsidRPr="0011572E">
              <w:t> </w:t>
            </w:r>
            <w:r w:rsidRPr="0011572E">
              <w:t xml:space="preserve">79 del regolamento (UE) </w:t>
            </w:r>
            <w:r w:rsidR="00376F2A" w:rsidRPr="0011572E">
              <w:t>n. </w:t>
            </w:r>
            <w:r w:rsidRPr="0011572E">
              <w:t>575/2013</w:t>
            </w:r>
          </w:p>
          <w:p w14:paraId="05F839AE" w14:textId="497940F9"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Parte delle partecipazioni detenute dall</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ente in strumenti di soggetti del settore finanziario (così come definiti nell</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articolo</w:t>
            </w:r>
            <w:r w:rsidR="00CA5C79" w:rsidRPr="0011572E">
              <w:rPr>
                <w:rStyle w:val="FormatvorlageInstructionsTabelleText"/>
                <w:rFonts w:ascii="Times New Roman" w:hAnsi="Times New Roman"/>
                <w:sz w:val="24"/>
              </w:rPr>
              <w:t> </w:t>
            </w:r>
            <w:r w:rsidRPr="0011572E">
              <w:rPr>
                <w:rStyle w:val="FormatvorlageInstructionsTabelleText"/>
                <w:rFonts w:ascii="Times New Roman" w:hAnsi="Times New Roman"/>
                <w:sz w:val="24"/>
              </w:rPr>
              <w:t>4, paragrafo</w:t>
            </w:r>
            <w:r w:rsidR="00CA5C79" w:rsidRPr="0011572E">
              <w:rPr>
                <w:rStyle w:val="FormatvorlageInstructionsTabelleText"/>
                <w:rFonts w:ascii="Times New Roman" w:hAnsi="Times New Roman"/>
                <w:sz w:val="24"/>
              </w:rPr>
              <w:t> </w:t>
            </w:r>
            <w:r w:rsidRPr="0011572E">
              <w:rPr>
                <w:rStyle w:val="FormatvorlageInstructionsTabelleText"/>
                <w:rFonts w:ascii="Times New Roman" w:hAnsi="Times New Roman"/>
                <w:sz w:val="24"/>
              </w:rPr>
              <w:t>1, punto</w:t>
            </w:r>
            <w:r w:rsidR="00CA5C79" w:rsidRPr="0011572E">
              <w:rPr>
                <w:rStyle w:val="FormatvorlageInstructionsTabelleText"/>
                <w:rFonts w:ascii="Times New Roman" w:hAnsi="Times New Roman"/>
                <w:sz w:val="24"/>
              </w:rPr>
              <w:t> </w:t>
            </w:r>
            <w:r w:rsidRPr="0011572E">
              <w:rPr>
                <w:rStyle w:val="FormatvorlageInstructionsTabelleText"/>
                <w:rFonts w:ascii="Times New Roman" w:hAnsi="Times New Roman"/>
                <w:sz w:val="24"/>
              </w:rPr>
              <w:t xml:space="preserve">27, del regolamento (UE) </w:t>
            </w:r>
            <w:r w:rsidR="00376F2A" w:rsidRPr="0011572E">
              <w:rPr>
                <w:rStyle w:val="FormatvorlageInstructionsTabelleText"/>
                <w:rFonts w:ascii="Times New Roman" w:hAnsi="Times New Roman"/>
                <w:sz w:val="24"/>
              </w:rPr>
              <w:t>n. </w:t>
            </w:r>
            <w:r w:rsidRPr="0011572E">
              <w:rPr>
                <w:rStyle w:val="FormatvorlageInstructionsTabelleText"/>
                <w:rFonts w:ascii="Times New Roman" w:hAnsi="Times New Roman"/>
                <w:sz w:val="24"/>
              </w:rPr>
              <w:t>575/2013) in cui l</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ente non ha un investimento significativo che deve essere dedotta dall</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AT1</w:t>
            </w:r>
            <w:r w:rsidRPr="0011572E">
              <w:t>.</w:t>
            </w:r>
          </w:p>
        </w:tc>
      </w:tr>
      <w:tr w:rsidR="00CC7D2C" w:rsidRPr="0011572E" w14:paraId="41E5F99E" w14:textId="77777777" w:rsidTr="00822842">
        <w:tc>
          <w:tcPr>
            <w:tcW w:w="1129" w:type="dxa"/>
          </w:tcPr>
          <w:p w14:paraId="339AB51A"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lastRenderedPageBreak/>
              <w:t>0710</w:t>
            </w:r>
          </w:p>
        </w:tc>
        <w:tc>
          <w:tcPr>
            <w:tcW w:w="7620" w:type="dxa"/>
          </w:tcPr>
          <w:p w14:paraId="51226A54" w14:textId="1B29E1B1" w:rsidR="00CC7D2C" w:rsidRPr="0011572E" w:rsidRDefault="00CC7D2C" w:rsidP="00320EFD">
            <w:pPr>
              <w:pStyle w:val="InstructionsText"/>
              <w:rPr>
                <w:rStyle w:val="FormatvorlageInstructionsTabelleText"/>
                <w:rFonts w:ascii="Times New Roman" w:hAnsi="Times New Roman"/>
                <w:b/>
                <w:sz w:val="24"/>
                <w:u w:val="single"/>
              </w:rPr>
            </w:pPr>
            <w:r w:rsidRPr="0011572E">
              <w:rPr>
                <w:rStyle w:val="InstructionsTabelleberschrift"/>
                <w:rFonts w:ascii="Times New Roman" w:hAnsi="Times New Roman"/>
                <w:sz w:val="24"/>
              </w:rPr>
              <w:t>1.1.2.7</w:t>
            </w:r>
            <w:r w:rsidR="007413DB" w:rsidRPr="0011572E">
              <w:rPr>
                <w:u w:val="single"/>
              </w:rPr>
              <w:tab/>
            </w:r>
            <w:r w:rsidRPr="0011572E">
              <w:rPr>
                <w:rStyle w:val="InstructionsTabelleberschrift"/>
                <w:rFonts w:ascii="Times New Roman" w:hAnsi="Times New Roman"/>
                <w:sz w:val="24"/>
              </w:rPr>
              <w:t>(-) Strumenti di capitale aggiuntivo di classe 1 di soggetti del settore finanziario in cui l</w:t>
            </w:r>
            <w:r w:rsidR="00376F2A" w:rsidRPr="0011572E">
              <w:rPr>
                <w:rStyle w:val="InstructionsTabelleberschrift"/>
                <w:rFonts w:ascii="Times New Roman" w:hAnsi="Times New Roman"/>
                <w:sz w:val="24"/>
              </w:rPr>
              <w:t>'</w:t>
            </w:r>
            <w:r w:rsidRPr="0011572E">
              <w:rPr>
                <w:rStyle w:val="InstructionsTabelleberschrift"/>
                <w:rFonts w:ascii="Times New Roman" w:hAnsi="Times New Roman"/>
                <w:sz w:val="24"/>
              </w:rPr>
              <w:t>ente ha un investimento significativo</w:t>
            </w:r>
          </w:p>
          <w:p w14:paraId="30560816" w14:textId="0C09C3C4" w:rsidR="00CC7D2C" w:rsidRPr="0011572E" w:rsidRDefault="00CC7D2C" w:rsidP="00320EFD">
            <w:pPr>
              <w:pStyle w:val="InstructionsText"/>
              <w:rPr>
                <w:rStyle w:val="FormatvorlageInstructionsTabelleText"/>
                <w:rFonts w:ascii="Times New Roman" w:hAnsi="Times New Roman"/>
                <w:sz w:val="24"/>
              </w:rPr>
            </w:pPr>
            <w:r w:rsidRPr="0011572E">
              <w:t xml:space="preserve">Articolo 4, paragrafo 1, punto 27, articolo 56, lettera d), e articoli 59 e 79 del regolamento (UE) </w:t>
            </w:r>
            <w:r w:rsidR="00376F2A" w:rsidRPr="0011572E">
              <w:t>n. </w:t>
            </w:r>
            <w:r w:rsidRPr="0011572E">
              <w:t>575/2013</w:t>
            </w:r>
          </w:p>
          <w:p w14:paraId="6F80F939" w14:textId="5C273C1E" w:rsidR="00CC7D2C" w:rsidRPr="0011572E" w:rsidRDefault="00CC7D2C" w:rsidP="00320EFD">
            <w:pPr>
              <w:pStyle w:val="InstructionsText"/>
              <w:rPr>
                <w:rStyle w:val="FormatvorlageInstructionsTabelleText"/>
                <w:rFonts w:ascii="Times New Roman" w:hAnsi="Times New Roman"/>
                <w:sz w:val="24"/>
              </w:rPr>
            </w:pPr>
            <w:r w:rsidRPr="0011572E">
              <w:t>Sono dedotte integralmente le partecipazioni detenute dall</w:t>
            </w:r>
            <w:r w:rsidR="00376F2A" w:rsidRPr="0011572E">
              <w:t>'</w:t>
            </w:r>
            <w:r w:rsidRPr="0011572E">
              <w:t>ente in strumenti di AT1 di soggetti del settore finanziario (così come definiti nell</w:t>
            </w:r>
            <w:r w:rsidR="00376F2A" w:rsidRPr="0011572E">
              <w:t>'</w:t>
            </w:r>
            <w:r w:rsidRPr="0011572E">
              <w:t xml:space="preserve">articolo 4, paragrafo 1, punto 27, del regolamento (UE) </w:t>
            </w:r>
            <w:r w:rsidR="00376F2A" w:rsidRPr="0011572E">
              <w:t>n. </w:t>
            </w:r>
            <w:r w:rsidRPr="0011572E">
              <w:t>575/2013) in cui l</w:t>
            </w:r>
            <w:r w:rsidR="00376F2A" w:rsidRPr="0011572E">
              <w:t>'</w:t>
            </w:r>
            <w:r w:rsidRPr="0011572E">
              <w:t>ente ha un investimento significativo</w:t>
            </w:r>
          </w:p>
        </w:tc>
      </w:tr>
      <w:tr w:rsidR="00CC7D2C" w:rsidRPr="0011572E" w14:paraId="25A9DEF2" w14:textId="77777777" w:rsidTr="00822842">
        <w:tc>
          <w:tcPr>
            <w:tcW w:w="1129" w:type="dxa"/>
          </w:tcPr>
          <w:p w14:paraId="2EA5EA42"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0720</w:t>
            </w:r>
          </w:p>
        </w:tc>
        <w:tc>
          <w:tcPr>
            <w:tcW w:w="7620" w:type="dxa"/>
          </w:tcPr>
          <w:p w14:paraId="2E18A0DF" w14:textId="6B60051F" w:rsidR="00CC7D2C" w:rsidRPr="0011572E" w:rsidRDefault="00CC7D2C" w:rsidP="00320EFD">
            <w:pPr>
              <w:pStyle w:val="InstructionsText"/>
              <w:rPr>
                <w:rStyle w:val="FormatvorlageInstructionsTabelleText"/>
                <w:rFonts w:ascii="Times New Roman" w:hAnsi="Times New Roman"/>
                <w:b/>
                <w:sz w:val="24"/>
                <w:u w:val="single"/>
              </w:rPr>
            </w:pPr>
            <w:r w:rsidRPr="0011572E">
              <w:rPr>
                <w:rStyle w:val="InstructionsTabelleberschrift"/>
                <w:rFonts w:ascii="Times New Roman" w:hAnsi="Times New Roman"/>
                <w:sz w:val="24"/>
              </w:rPr>
              <w:t>1.1.2.8</w:t>
            </w:r>
            <w:r w:rsidR="007413DB" w:rsidRPr="0011572E">
              <w:rPr>
                <w:u w:val="single"/>
              </w:rPr>
              <w:tab/>
            </w:r>
            <w:r w:rsidRPr="0011572E">
              <w:rPr>
                <w:rStyle w:val="InstructionsTabelleberschrift"/>
                <w:rFonts w:ascii="Times New Roman" w:hAnsi="Times New Roman"/>
                <w:sz w:val="24"/>
              </w:rPr>
              <w:t xml:space="preserve">(-) Eccesso di deduzione da elementi del capitale di classe 2 rispetto al capitale di classe 2 </w:t>
            </w:r>
          </w:p>
          <w:p w14:paraId="01E05C03" w14:textId="1A696F48" w:rsidR="00CC7D2C" w:rsidRPr="0011572E" w:rsidRDefault="00CC7D2C" w:rsidP="00320EFD">
            <w:pPr>
              <w:pStyle w:val="InstructionsText"/>
              <w:rPr>
                <w:rStyle w:val="FormatvorlageInstructionsTabelleText"/>
                <w:rFonts w:ascii="Times New Roman" w:hAnsi="Times New Roman"/>
                <w:sz w:val="24"/>
              </w:rPr>
            </w:pPr>
            <w:r w:rsidRPr="0011572E">
              <w:t xml:space="preserve">Articolo 56, lettera e), del regolamento (UE) </w:t>
            </w:r>
            <w:r w:rsidR="00376F2A" w:rsidRPr="0011572E">
              <w:t>n. </w:t>
            </w:r>
            <w:r w:rsidRPr="0011572E">
              <w:t>575/2013.</w:t>
            </w:r>
          </w:p>
          <w:p w14:paraId="1736A021" w14:textId="288C50A4"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L</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 xml:space="preserve">importo da segnalare è ripreso direttamente dalla voce del modello CA1 </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Eccesso di deduzione da elementi del capitale di classe 2 rispetto al capitale di classe 2</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 xml:space="preserve"> (dedotto dal capitale aggiuntivo di classe 1)</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w:t>
            </w:r>
          </w:p>
        </w:tc>
      </w:tr>
      <w:tr w:rsidR="00CC7D2C" w:rsidRPr="0011572E" w14:paraId="72D816DB" w14:textId="77777777" w:rsidTr="00822842">
        <w:tc>
          <w:tcPr>
            <w:tcW w:w="1129" w:type="dxa"/>
          </w:tcPr>
          <w:p w14:paraId="00DAA2F0"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0730</w:t>
            </w:r>
          </w:p>
        </w:tc>
        <w:tc>
          <w:tcPr>
            <w:tcW w:w="7620" w:type="dxa"/>
          </w:tcPr>
          <w:p w14:paraId="5EA98D6E" w14:textId="7C4B62B3" w:rsidR="00CC7D2C" w:rsidRPr="0011572E" w:rsidRDefault="00CC7D2C" w:rsidP="00320EFD">
            <w:pPr>
              <w:pStyle w:val="InstructionsText"/>
              <w:rPr>
                <w:rStyle w:val="InstructionsTabelleberschrift"/>
                <w:rFonts w:ascii="Times New Roman" w:hAnsi="Times New Roman"/>
                <w:sz w:val="24"/>
              </w:rPr>
            </w:pPr>
            <w:r w:rsidRPr="0011572E">
              <w:rPr>
                <w:rStyle w:val="InstructionsTabelleberschrift"/>
                <w:rFonts w:ascii="Times New Roman" w:hAnsi="Times New Roman"/>
                <w:sz w:val="24"/>
              </w:rPr>
              <w:t>1.1.2.9</w:t>
            </w:r>
            <w:r w:rsidR="007413DB" w:rsidRPr="0011572E">
              <w:rPr>
                <w:u w:val="single"/>
              </w:rPr>
              <w:tab/>
            </w:r>
            <w:r w:rsidRPr="0011572E">
              <w:rPr>
                <w:rStyle w:val="InstructionsTabelleberschrift"/>
                <w:rFonts w:ascii="Times New Roman" w:hAnsi="Times New Roman"/>
                <w:sz w:val="24"/>
              </w:rPr>
              <w:t>Altri aggiustamenti transitori del capitale aggiuntivo di classe 1</w:t>
            </w:r>
          </w:p>
          <w:p w14:paraId="29A3904D" w14:textId="56A8897C" w:rsidR="00CC7D2C" w:rsidRPr="0011572E" w:rsidRDefault="00CC7D2C" w:rsidP="00320EFD">
            <w:pPr>
              <w:pStyle w:val="InstructionsText"/>
              <w:rPr>
                <w:rStyle w:val="FormatvorlageInstructionsTabelleText"/>
                <w:rFonts w:ascii="Times New Roman" w:hAnsi="Times New Roman"/>
                <w:sz w:val="24"/>
              </w:rPr>
            </w:pPr>
            <w:r w:rsidRPr="0011572E">
              <w:t xml:space="preserve">Articoli 472, 474, 475, 478 e 481 del regolamento (UE) </w:t>
            </w:r>
            <w:r w:rsidR="00376F2A" w:rsidRPr="0011572E">
              <w:t>n. </w:t>
            </w:r>
            <w:r w:rsidRPr="0011572E">
              <w:t>575/2013.</w:t>
            </w:r>
          </w:p>
          <w:p w14:paraId="02E3A907" w14:textId="1843C645"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Aggiustamenti dovuti a disposizioni transitorie. L</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importo da segnalare si ricava direttamente dal modello CA5.</w:t>
            </w:r>
          </w:p>
        </w:tc>
      </w:tr>
      <w:tr w:rsidR="00CC7D2C" w:rsidRPr="0011572E" w14:paraId="4D2C1ED3" w14:textId="77777777" w:rsidTr="00822842">
        <w:tc>
          <w:tcPr>
            <w:tcW w:w="1129" w:type="dxa"/>
          </w:tcPr>
          <w:p w14:paraId="66F1BAEE"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0740</w:t>
            </w:r>
          </w:p>
        </w:tc>
        <w:tc>
          <w:tcPr>
            <w:tcW w:w="7620" w:type="dxa"/>
          </w:tcPr>
          <w:p w14:paraId="629D3877" w14:textId="3F57D786" w:rsidR="00CC7D2C" w:rsidRPr="0011572E" w:rsidRDefault="00CC7D2C" w:rsidP="00320EFD">
            <w:pPr>
              <w:pStyle w:val="InstructionsText"/>
              <w:rPr>
                <w:rStyle w:val="FormatvorlageInstructionsTabelleText"/>
                <w:rFonts w:ascii="Times New Roman" w:hAnsi="Times New Roman"/>
                <w:b/>
                <w:sz w:val="24"/>
                <w:u w:val="single"/>
              </w:rPr>
            </w:pPr>
            <w:r w:rsidRPr="0011572E">
              <w:rPr>
                <w:rStyle w:val="InstructionsTabelleberschrift"/>
                <w:rFonts w:ascii="Times New Roman" w:hAnsi="Times New Roman"/>
                <w:sz w:val="24"/>
              </w:rPr>
              <w:t>1.1.2.10</w:t>
            </w:r>
            <w:r w:rsidR="007413DB" w:rsidRPr="0011572E">
              <w:rPr>
                <w:u w:val="single"/>
              </w:rPr>
              <w:tab/>
            </w:r>
            <w:r w:rsidRPr="0011572E">
              <w:rPr>
                <w:rStyle w:val="InstructionsTabelleberschrift"/>
                <w:rFonts w:ascii="Times New Roman" w:hAnsi="Times New Roman"/>
                <w:sz w:val="24"/>
              </w:rPr>
              <w:t>Eccesso di deduzione da elementi del capitale aggiuntivo di classe 1 rispetto al capitale aggiuntivo di classe 1 (dedotto dal capitale primario di classe 1)</w:t>
            </w:r>
          </w:p>
          <w:p w14:paraId="448C1EAC" w14:textId="4F970F6D"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Articolo 36, paragrafo 1, lettera j),</w:t>
            </w:r>
            <w:r w:rsidRPr="0011572E">
              <w:t xml:space="preserve"> del regolamento (UE) </w:t>
            </w:r>
            <w:r w:rsidR="00376F2A" w:rsidRPr="0011572E">
              <w:t>n. </w:t>
            </w:r>
            <w:r w:rsidRPr="0011572E">
              <w:t>575/2013</w:t>
            </w:r>
          </w:p>
          <w:p w14:paraId="4E818679"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Il capitale aggiuntivo di classe 1 non può essere negativo; è tuttavia possibile che le deduzioni siano superiori al capitale stesso, più il relativo sovrapprezzo azioni. In questi casi, il capitale aggiuntivo di classe 1 deve essere uguale a zero e la parte in eccesso delle deduzioni che gli competono va dedotta dal capitale primario di classe 1.</w:t>
            </w:r>
          </w:p>
          <w:p w14:paraId="5A10AF90"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Grazie a questa voce, la somma delle righe da 1.1.2.1 a 1.1.2.12 non è mai inferiore a zero. Se questa voce registra un importo positivo, alla voce 1.1.1.16 figurerà un pari importo di segno negativo.</w:t>
            </w:r>
          </w:p>
        </w:tc>
      </w:tr>
      <w:tr w:rsidR="00CC7D2C" w:rsidRPr="0011572E" w14:paraId="76E516A8" w14:textId="77777777" w:rsidTr="00822842">
        <w:tc>
          <w:tcPr>
            <w:tcW w:w="1129" w:type="dxa"/>
          </w:tcPr>
          <w:p w14:paraId="30A753A1"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0744</w:t>
            </w:r>
          </w:p>
        </w:tc>
        <w:tc>
          <w:tcPr>
            <w:tcW w:w="7620" w:type="dxa"/>
          </w:tcPr>
          <w:p w14:paraId="1E400C33" w14:textId="54E22A3C" w:rsidR="00CC7D2C" w:rsidRPr="0011572E" w:rsidRDefault="00CC7D2C" w:rsidP="00320EFD">
            <w:pPr>
              <w:pStyle w:val="InstructionsText"/>
              <w:rPr>
                <w:rStyle w:val="InstructionsTabelleberschrift"/>
                <w:rFonts w:ascii="Times New Roman" w:hAnsi="Times New Roman"/>
                <w:sz w:val="24"/>
              </w:rPr>
            </w:pPr>
            <w:r w:rsidRPr="0011572E">
              <w:rPr>
                <w:rStyle w:val="InstructionsTabelleberschrift"/>
                <w:rFonts w:ascii="Times New Roman" w:hAnsi="Times New Roman"/>
                <w:sz w:val="24"/>
              </w:rPr>
              <w:t>1.1.2.11</w:t>
            </w:r>
            <w:r w:rsidR="007413DB" w:rsidRPr="0011572E">
              <w:rPr>
                <w:u w:val="single"/>
              </w:rPr>
              <w:tab/>
            </w:r>
            <w:r w:rsidRPr="0011572E">
              <w:rPr>
                <w:rStyle w:val="InstructionsTabelleberschrift"/>
                <w:rFonts w:ascii="Times New Roman" w:hAnsi="Times New Roman"/>
                <w:sz w:val="24"/>
              </w:rPr>
              <w:t>(-) Altre deduzioni dell</w:t>
            </w:r>
            <w:r w:rsidR="00376F2A" w:rsidRPr="0011572E">
              <w:rPr>
                <w:rStyle w:val="InstructionsTabelleberschrift"/>
                <w:rFonts w:ascii="Times New Roman" w:hAnsi="Times New Roman"/>
                <w:sz w:val="24"/>
              </w:rPr>
              <w:t>'</w:t>
            </w:r>
            <w:r w:rsidRPr="0011572E">
              <w:rPr>
                <w:rStyle w:val="InstructionsTabelleberschrift"/>
                <w:rFonts w:ascii="Times New Roman" w:hAnsi="Times New Roman"/>
                <w:sz w:val="24"/>
              </w:rPr>
              <w:t>AT1 dovute all</w:t>
            </w:r>
            <w:r w:rsidR="00376F2A" w:rsidRPr="0011572E">
              <w:rPr>
                <w:rStyle w:val="InstructionsTabelleberschrift"/>
                <w:rFonts w:ascii="Times New Roman" w:hAnsi="Times New Roman"/>
                <w:sz w:val="24"/>
              </w:rPr>
              <w:t>'</w:t>
            </w:r>
            <w:r w:rsidRPr="0011572E">
              <w:rPr>
                <w:rStyle w:val="InstructionsTabelleberschrift"/>
                <w:rFonts w:ascii="Times New Roman" w:hAnsi="Times New Roman"/>
                <w:sz w:val="24"/>
              </w:rPr>
              <w:t xml:space="preserve">articolo 3 del regolamento (UE) </w:t>
            </w:r>
            <w:r w:rsidR="00376F2A" w:rsidRPr="0011572E">
              <w:rPr>
                <w:rStyle w:val="InstructionsTabelleberschrift"/>
                <w:rFonts w:ascii="Times New Roman" w:hAnsi="Times New Roman"/>
                <w:sz w:val="24"/>
              </w:rPr>
              <w:t>n. </w:t>
            </w:r>
            <w:r w:rsidRPr="0011572E">
              <w:rPr>
                <w:rStyle w:val="InstructionsTabelleberschrift"/>
                <w:rFonts w:ascii="Times New Roman" w:hAnsi="Times New Roman"/>
                <w:sz w:val="24"/>
              </w:rPr>
              <w:t>575/2013</w:t>
            </w:r>
          </w:p>
          <w:p w14:paraId="1A20C9A9" w14:textId="1D5125FC" w:rsidR="00CC7D2C" w:rsidRPr="0011572E" w:rsidRDefault="00CC7D2C" w:rsidP="00320EFD">
            <w:pPr>
              <w:pStyle w:val="InstructionsText"/>
              <w:rPr>
                <w:rStyle w:val="InstructionsTabelleberschrift"/>
                <w:rFonts w:ascii="Times New Roman" w:hAnsi="Times New Roman"/>
                <w:b w:val="0"/>
                <w:sz w:val="24"/>
                <w:u w:val="none"/>
              </w:rPr>
            </w:pPr>
            <w:r w:rsidRPr="0011572E">
              <w:t xml:space="preserve">Articolo 3 del regolamento (UE) </w:t>
            </w:r>
            <w:r w:rsidR="00376F2A" w:rsidRPr="0011572E">
              <w:t>n. </w:t>
            </w:r>
            <w:r w:rsidRPr="0011572E">
              <w:t>575/2013</w:t>
            </w:r>
          </w:p>
        </w:tc>
      </w:tr>
      <w:tr w:rsidR="00CC7D2C" w:rsidRPr="0011572E" w14:paraId="14CFF964" w14:textId="77777777" w:rsidTr="00822842">
        <w:tc>
          <w:tcPr>
            <w:tcW w:w="1129" w:type="dxa"/>
          </w:tcPr>
          <w:p w14:paraId="4DA3290F"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0748</w:t>
            </w:r>
          </w:p>
        </w:tc>
        <w:tc>
          <w:tcPr>
            <w:tcW w:w="7620" w:type="dxa"/>
          </w:tcPr>
          <w:p w14:paraId="076B125F" w14:textId="242618CE" w:rsidR="00CC7D2C" w:rsidRPr="0011572E" w:rsidRDefault="00CC7D2C" w:rsidP="00320EFD">
            <w:pPr>
              <w:pStyle w:val="InstructionsText"/>
              <w:rPr>
                <w:rStyle w:val="InstructionsTabelleberschrift"/>
                <w:rFonts w:ascii="Times New Roman" w:hAnsi="Times New Roman"/>
                <w:b w:val="0"/>
                <w:sz w:val="24"/>
                <w:u w:val="none"/>
              </w:rPr>
            </w:pPr>
            <w:r w:rsidRPr="0011572E">
              <w:rPr>
                <w:rStyle w:val="InstructionsTabelleberschrift"/>
                <w:rFonts w:ascii="Times New Roman" w:hAnsi="Times New Roman"/>
                <w:sz w:val="24"/>
              </w:rPr>
              <w:t>1.1.2.12</w:t>
            </w:r>
            <w:r w:rsidR="007413DB" w:rsidRPr="0011572E">
              <w:rPr>
                <w:u w:val="single"/>
              </w:rPr>
              <w:tab/>
            </w:r>
            <w:r w:rsidRPr="0011572E">
              <w:rPr>
                <w:rStyle w:val="InstructionsTabelleberschrift"/>
                <w:rFonts w:ascii="Times New Roman" w:hAnsi="Times New Roman"/>
                <w:sz w:val="24"/>
              </w:rPr>
              <w:t>Elementi del capitale aggiuntivo di classe 1 o deduzioni - altro</w:t>
            </w:r>
          </w:p>
          <w:p w14:paraId="31AC8BE6" w14:textId="77777777" w:rsidR="00CC7D2C" w:rsidRPr="0011572E" w:rsidRDefault="00CC7D2C" w:rsidP="00320EFD">
            <w:pPr>
              <w:pStyle w:val="InstructionsText"/>
              <w:rPr>
                <w:rStyle w:val="InstructionsTabelleberschrift"/>
                <w:rFonts w:ascii="Times New Roman" w:hAnsi="Times New Roman"/>
                <w:b w:val="0"/>
                <w:sz w:val="24"/>
                <w:u w:val="none"/>
              </w:rPr>
            </w:pPr>
            <w:r w:rsidRPr="0011572E">
              <w:rPr>
                <w:rStyle w:val="InstructionsTabelleberschrift"/>
                <w:rFonts w:ascii="Times New Roman" w:hAnsi="Times New Roman"/>
                <w:b w:val="0"/>
                <w:sz w:val="24"/>
                <w:u w:val="none"/>
              </w:rPr>
              <w:t xml:space="preserve">Questa riga ha lo scopo di garantire flessibilità a esclusivi fini di segnalazione. È utilizzata soltanto nei rari casi in cui manchi una decisione finale sulla segnalazione di specifici elementi di capitale/deduzioni nel modello CA1 corrente. </w:t>
            </w:r>
            <w:proofErr w:type="gramStart"/>
            <w:r w:rsidRPr="0011572E">
              <w:rPr>
                <w:rStyle w:val="InstructionsTabelleberschrift"/>
                <w:rFonts w:ascii="Times New Roman" w:hAnsi="Times New Roman"/>
                <w:b w:val="0"/>
                <w:sz w:val="24"/>
                <w:u w:val="none"/>
              </w:rPr>
              <w:t>Pertanto</w:t>
            </w:r>
            <w:proofErr w:type="gramEnd"/>
            <w:r w:rsidRPr="0011572E">
              <w:rPr>
                <w:rStyle w:val="InstructionsTabelleberschrift"/>
                <w:rFonts w:ascii="Times New Roman" w:hAnsi="Times New Roman"/>
                <w:b w:val="0"/>
                <w:sz w:val="24"/>
                <w:u w:val="none"/>
              </w:rPr>
              <w:t xml:space="preserve"> è compilata solo qualora sia impossibile attribuire un elemento del capitale aggiuntivo di classe 1 o una deduzione da un elemento aggiuntivo di classe 1 a una delle righe da 530 a 744. </w:t>
            </w:r>
          </w:p>
          <w:p w14:paraId="437FB1AC" w14:textId="065B2E95" w:rsidR="00CC7D2C" w:rsidRPr="0011572E" w:rsidRDefault="00CC7D2C" w:rsidP="00320EFD">
            <w:pPr>
              <w:pStyle w:val="InstructionsText"/>
              <w:rPr>
                <w:rStyle w:val="InstructionsTabelleberschrift"/>
                <w:rFonts w:ascii="Times New Roman" w:hAnsi="Times New Roman"/>
                <w:b w:val="0"/>
                <w:sz w:val="24"/>
                <w:u w:val="none"/>
              </w:rPr>
            </w:pPr>
            <w:r w:rsidRPr="0011572E">
              <w:rPr>
                <w:rStyle w:val="InstructionsTabelleberschrift"/>
                <w:rFonts w:ascii="Times New Roman" w:hAnsi="Times New Roman"/>
                <w:b w:val="0"/>
                <w:sz w:val="24"/>
                <w:u w:val="none"/>
              </w:rPr>
              <w:lastRenderedPageBreak/>
              <w:t xml:space="preserve">Questa riga non è usata per assegnare elementi di capitale/deduzioni non soggetti al regolamento (UE) </w:t>
            </w:r>
            <w:r w:rsidR="00376F2A" w:rsidRPr="0011572E">
              <w:rPr>
                <w:rStyle w:val="InstructionsTabelleberschrift"/>
                <w:rFonts w:ascii="Times New Roman" w:hAnsi="Times New Roman"/>
                <w:b w:val="0"/>
                <w:sz w:val="24"/>
                <w:u w:val="none"/>
              </w:rPr>
              <w:t>n. </w:t>
            </w:r>
            <w:r w:rsidRPr="0011572E">
              <w:rPr>
                <w:rStyle w:val="InstructionsTabelleberschrift"/>
                <w:rFonts w:ascii="Times New Roman" w:hAnsi="Times New Roman"/>
                <w:b w:val="0"/>
                <w:sz w:val="24"/>
                <w:u w:val="none"/>
              </w:rPr>
              <w:t>575/2013 al calcolo dei coefficienti di solvibilità (ad esempio l</w:t>
            </w:r>
            <w:r w:rsidR="00376F2A" w:rsidRPr="0011572E">
              <w:rPr>
                <w:rStyle w:val="InstructionsTabelleberschrift"/>
                <w:rFonts w:ascii="Times New Roman" w:hAnsi="Times New Roman"/>
                <w:b w:val="0"/>
                <w:sz w:val="24"/>
                <w:u w:val="none"/>
              </w:rPr>
              <w:t>'</w:t>
            </w:r>
            <w:r w:rsidRPr="0011572E">
              <w:rPr>
                <w:rStyle w:val="InstructionsTabelleberschrift"/>
                <w:rFonts w:ascii="Times New Roman" w:hAnsi="Times New Roman"/>
                <w:b w:val="0"/>
                <w:sz w:val="24"/>
                <w:u w:val="none"/>
              </w:rPr>
              <w:t>assegnazione di elementi del capitale/deduzioni nazionali che esulano dall</w:t>
            </w:r>
            <w:r w:rsidR="00376F2A" w:rsidRPr="0011572E">
              <w:rPr>
                <w:rStyle w:val="InstructionsTabelleberschrift"/>
                <w:rFonts w:ascii="Times New Roman" w:hAnsi="Times New Roman"/>
                <w:b w:val="0"/>
                <w:sz w:val="24"/>
                <w:u w:val="none"/>
              </w:rPr>
              <w:t>'</w:t>
            </w:r>
            <w:r w:rsidRPr="0011572E">
              <w:rPr>
                <w:rStyle w:val="InstructionsTabelleberschrift"/>
                <w:rFonts w:ascii="Times New Roman" w:hAnsi="Times New Roman"/>
                <w:b w:val="0"/>
                <w:sz w:val="24"/>
                <w:u w:val="none"/>
              </w:rPr>
              <w:t>ambito di applicazione di tale regolamento).</w:t>
            </w:r>
          </w:p>
        </w:tc>
      </w:tr>
      <w:tr w:rsidR="00CC7D2C" w:rsidRPr="0011572E" w14:paraId="0D98E6DF" w14:textId="77777777" w:rsidTr="00822842">
        <w:tc>
          <w:tcPr>
            <w:tcW w:w="1129" w:type="dxa"/>
          </w:tcPr>
          <w:p w14:paraId="099F2602"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lastRenderedPageBreak/>
              <w:t>0750</w:t>
            </w:r>
          </w:p>
        </w:tc>
        <w:tc>
          <w:tcPr>
            <w:tcW w:w="7620" w:type="dxa"/>
          </w:tcPr>
          <w:p w14:paraId="3981C270" w14:textId="5BA12C14" w:rsidR="00CC7D2C" w:rsidRPr="0011572E" w:rsidRDefault="00CC7D2C" w:rsidP="00320EFD">
            <w:pPr>
              <w:pStyle w:val="InstructionsText"/>
              <w:rPr>
                <w:rStyle w:val="FormatvorlageInstructionsTabelleText"/>
                <w:rFonts w:ascii="Times New Roman" w:hAnsi="Times New Roman"/>
                <w:b/>
                <w:sz w:val="24"/>
                <w:u w:val="single"/>
              </w:rPr>
            </w:pPr>
            <w:r w:rsidRPr="0011572E">
              <w:rPr>
                <w:rStyle w:val="InstructionsTabelleberschrift"/>
                <w:rFonts w:ascii="Times New Roman" w:hAnsi="Times New Roman"/>
                <w:sz w:val="24"/>
              </w:rPr>
              <w:t>1.2</w:t>
            </w:r>
            <w:r w:rsidR="007413DB" w:rsidRPr="0011572E">
              <w:rPr>
                <w:u w:val="single"/>
              </w:rPr>
              <w:tab/>
            </w:r>
            <w:r w:rsidRPr="0011572E">
              <w:rPr>
                <w:rStyle w:val="InstructionsTabelleberschrift"/>
                <w:rFonts w:ascii="Times New Roman" w:hAnsi="Times New Roman"/>
                <w:sz w:val="24"/>
              </w:rPr>
              <w:t>CAPITALE DI CLASSE 2</w:t>
            </w:r>
          </w:p>
          <w:p w14:paraId="420D26DE" w14:textId="4ACDD0F9" w:rsidR="00CC7D2C" w:rsidRPr="0011572E" w:rsidRDefault="00CC7D2C" w:rsidP="00320EFD">
            <w:pPr>
              <w:pStyle w:val="InstructionsText"/>
              <w:rPr>
                <w:rStyle w:val="FormatvorlageInstructionsTabelleText"/>
                <w:rFonts w:ascii="Times New Roman" w:hAnsi="Times New Roman"/>
                <w:sz w:val="24"/>
              </w:rPr>
            </w:pPr>
            <w:r w:rsidRPr="0011572E">
              <w:t xml:space="preserve">Articolo 71 del regolamento (UE) </w:t>
            </w:r>
            <w:r w:rsidR="00376F2A" w:rsidRPr="0011572E">
              <w:t>n. </w:t>
            </w:r>
            <w:r w:rsidRPr="0011572E">
              <w:t>575/2013</w:t>
            </w:r>
          </w:p>
        </w:tc>
      </w:tr>
      <w:tr w:rsidR="00CC7D2C" w:rsidRPr="0011572E" w14:paraId="56549326" w14:textId="77777777" w:rsidTr="00822842">
        <w:tc>
          <w:tcPr>
            <w:tcW w:w="1129" w:type="dxa"/>
          </w:tcPr>
          <w:p w14:paraId="3DDDB2C8"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0760</w:t>
            </w:r>
          </w:p>
        </w:tc>
        <w:tc>
          <w:tcPr>
            <w:tcW w:w="7620" w:type="dxa"/>
          </w:tcPr>
          <w:p w14:paraId="7D207E37" w14:textId="0DC27677" w:rsidR="00CC7D2C" w:rsidRPr="0011572E" w:rsidRDefault="00CC7D2C" w:rsidP="00320EFD">
            <w:pPr>
              <w:pStyle w:val="InstructionsText"/>
              <w:rPr>
                <w:rStyle w:val="FormatvorlageInstructionsTabelleText"/>
                <w:rFonts w:ascii="Times New Roman" w:hAnsi="Times New Roman"/>
                <w:b/>
                <w:sz w:val="24"/>
                <w:u w:val="single"/>
              </w:rPr>
            </w:pPr>
            <w:r w:rsidRPr="0011572E">
              <w:rPr>
                <w:rStyle w:val="InstructionsTabelleberschrift"/>
                <w:rFonts w:ascii="Times New Roman" w:hAnsi="Times New Roman"/>
                <w:sz w:val="24"/>
              </w:rPr>
              <w:t>1.2.1</w:t>
            </w:r>
            <w:r w:rsidR="007413DB" w:rsidRPr="0011572E">
              <w:rPr>
                <w:u w:val="single"/>
              </w:rPr>
              <w:tab/>
            </w:r>
            <w:r w:rsidRPr="0011572E">
              <w:rPr>
                <w:rStyle w:val="InstructionsTabelleberschrift"/>
                <w:rFonts w:ascii="Times New Roman" w:hAnsi="Times New Roman"/>
                <w:sz w:val="24"/>
              </w:rPr>
              <w:t>Strumenti di capitale e sovrapprezzi di emissione ammissibili come T2</w:t>
            </w:r>
          </w:p>
          <w:p w14:paraId="629702D5" w14:textId="0C7BE00D"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Articolo</w:t>
            </w:r>
            <w:r w:rsidR="00CA5C79" w:rsidRPr="0011572E">
              <w:rPr>
                <w:rStyle w:val="FormatvorlageInstructionsTabelleText"/>
                <w:rFonts w:ascii="Times New Roman" w:hAnsi="Times New Roman"/>
                <w:sz w:val="24"/>
              </w:rPr>
              <w:t> </w:t>
            </w:r>
            <w:r w:rsidRPr="0011572E">
              <w:rPr>
                <w:rStyle w:val="FormatvorlageInstructionsTabelleText"/>
                <w:rFonts w:ascii="Times New Roman" w:hAnsi="Times New Roman"/>
                <w:sz w:val="24"/>
              </w:rPr>
              <w:t>62, lettera</w:t>
            </w:r>
            <w:r w:rsidR="00CA5C79" w:rsidRPr="0011572E">
              <w:rPr>
                <w:rStyle w:val="FormatvorlageInstructionsTabelleText"/>
                <w:rFonts w:ascii="Times New Roman" w:hAnsi="Times New Roman"/>
                <w:sz w:val="24"/>
              </w:rPr>
              <w:t> </w:t>
            </w:r>
            <w:r w:rsidRPr="0011572E">
              <w:rPr>
                <w:rStyle w:val="FormatvorlageInstructionsTabelleText"/>
                <w:rFonts w:ascii="Times New Roman" w:hAnsi="Times New Roman"/>
                <w:sz w:val="24"/>
              </w:rPr>
              <w:t>a), articoli da 63a 65, articolo</w:t>
            </w:r>
            <w:r w:rsidR="00CA5C79" w:rsidRPr="0011572E">
              <w:rPr>
                <w:rStyle w:val="FormatvorlageInstructionsTabelleText"/>
                <w:rFonts w:ascii="Times New Roman" w:hAnsi="Times New Roman"/>
                <w:sz w:val="24"/>
              </w:rPr>
              <w:t> </w:t>
            </w:r>
            <w:r w:rsidRPr="0011572E">
              <w:rPr>
                <w:rStyle w:val="FormatvorlageInstructionsTabelleText"/>
                <w:rFonts w:ascii="Times New Roman" w:hAnsi="Times New Roman"/>
                <w:sz w:val="24"/>
              </w:rPr>
              <w:t>66, lettera</w:t>
            </w:r>
            <w:r w:rsidR="00CA5C79" w:rsidRPr="0011572E">
              <w:rPr>
                <w:rStyle w:val="FormatvorlageInstructionsTabelleText"/>
                <w:rFonts w:ascii="Times New Roman" w:hAnsi="Times New Roman"/>
                <w:sz w:val="24"/>
              </w:rPr>
              <w:t> </w:t>
            </w:r>
            <w:r w:rsidRPr="0011572E">
              <w:rPr>
                <w:rStyle w:val="FormatvorlageInstructionsTabelleText"/>
                <w:rFonts w:ascii="Times New Roman" w:hAnsi="Times New Roman"/>
                <w:sz w:val="24"/>
              </w:rPr>
              <w:t>a), e articolo</w:t>
            </w:r>
            <w:r w:rsidR="00CA5C79" w:rsidRPr="0011572E">
              <w:rPr>
                <w:rStyle w:val="FormatvorlageInstructionsTabelleText"/>
                <w:rFonts w:ascii="Times New Roman" w:hAnsi="Times New Roman"/>
                <w:sz w:val="24"/>
              </w:rPr>
              <w:t> </w:t>
            </w:r>
            <w:r w:rsidRPr="0011572E">
              <w:rPr>
                <w:rStyle w:val="FormatvorlageInstructionsTabelleText"/>
                <w:rFonts w:ascii="Times New Roman" w:hAnsi="Times New Roman"/>
                <w:sz w:val="24"/>
              </w:rPr>
              <w:t>67</w:t>
            </w:r>
            <w:r w:rsidRPr="0011572E">
              <w:t xml:space="preserve"> del regolamento (UE) </w:t>
            </w:r>
            <w:r w:rsidR="00376F2A" w:rsidRPr="0011572E">
              <w:t>n. </w:t>
            </w:r>
            <w:r w:rsidRPr="0011572E">
              <w:t>575/2013</w:t>
            </w:r>
          </w:p>
        </w:tc>
      </w:tr>
      <w:tr w:rsidR="00CC7D2C" w:rsidRPr="0011572E" w14:paraId="5D1B7DAB" w14:textId="77777777" w:rsidTr="00822842">
        <w:tc>
          <w:tcPr>
            <w:tcW w:w="1129" w:type="dxa"/>
          </w:tcPr>
          <w:p w14:paraId="059DF69E"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0771</w:t>
            </w:r>
          </w:p>
        </w:tc>
        <w:tc>
          <w:tcPr>
            <w:tcW w:w="7620" w:type="dxa"/>
          </w:tcPr>
          <w:p w14:paraId="180ACEC3" w14:textId="681EE9B2" w:rsidR="00CC7D2C" w:rsidRPr="0011572E" w:rsidRDefault="00CC7D2C" w:rsidP="00320EFD">
            <w:pPr>
              <w:pStyle w:val="InstructionsText"/>
              <w:rPr>
                <w:rStyle w:val="FormatvorlageInstructionsTabelleText"/>
                <w:rFonts w:ascii="Times New Roman" w:hAnsi="Times New Roman"/>
                <w:b/>
                <w:sz w:val="24"/>
                <w:u w:val="single"/>
              </w:rPr>
            </w:pPr>
            <w:r w:rsidRPr="0011572E">
              <w:rPr>
                <w:rStyle w:val="InstructionsTabelleberschrift"/>
                <w:rFonts w:ascii="Times New Roman" w:hAnsi="Times New Roman"/>
                <w:sz w:val="24"/>
              </w:rPr>
              <w:t>1.2.1.1</w:t>
            </w:r>
            <w:r w:rsidR="007413DB" w:rsidRPr="0011572E">
              <w:rPr>
                <w:u w:val="single"/>
              </w:rPr>
              <w:tab/>
            </w:r>
            <w:r w:rsidRPr="0011572E">
              <w:rPr>
                <w:rStyle w:val="InstructionsTabelleberschrift"/>
                <w:rFonts w:ascii="Times New Roman" w:hAnsi="Times New Roman"/>
                <w:sz w:val="24"/>
              </w:rPr>
              <w:t>Strumenti di capitale interamente versati, emessi direttamente</w:t>
            </w:r>
          </w:p>
          <w:p w14:paraId="71AACDA1" w14:textId="1EAFBBCE" w:rsidR="00CC7D2C" w:rsidRPr="0011572E" w:rsidRDefault="00CC7D2C" w:rsidP="00320EFD">
            <w:pPr>
              <w:pStyle w:val="InstructionsText"/>
              <w:rPr>
                <w:rStyle w:val="FormatvorlageInstructionsTabelleText"/>
                <w:rFonts w:ascii="Times New Roman" w:hAnsi="Times New Roman"/>
                <w:sz w:val="24"/>
              </w:rPr>
            </w:pPr>
            <w:r w:rsidRPr="0011572E">
              <w:t xml:space="preserve">Articolo 62, lettera a), articoli 63 e 65 del regolamento (UE) </w:t>
            </w:r>
            <w:r w:rsidR="00376F2A" w:rsidRPr="0011572E">
              <w:t>n. </w:t>
            </w:r>
            <w:r w:rsidRPr="0011572E">
              <w:t>575/2013.</w:t>
            </w:r>
          </w:p>
          <w:p w14:paraId="409F7B92" w14:textId="379DC15B"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L</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 xml:space="preserve">importo da segnalare non comprende il sovrapprezzo azioni relativo agli strumenti. </w:t>
            </w:r>
          </w:p>
          <w:p w14:paraId="41546109"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Gli strumenti di capitale possono consistere in azioni o passività, compresi i prestiti subordinati che soddisfano i criteri di ammissibilità.</w:t>
            </w:r>
          </w:p>
        </w:tc>
      </w:tr>
      <w:tr w:rsidR="00CC7D2C" w:rsidRPr="0011572E" w14:paraId="0562750A" w14:textId="77777777" w:rsidTr="00822842">
        <w:tc>
          <w:tcPr>
            <w:tcW w:w="1129" w:type="dxa"/>
          </w:tcPr>
          <w:p w14:paraId="02B0FC71"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0780</w:t>
            </w:r>
          </w:p>
        </w:tc>
        <w:tc>
          <w:tcPr>
            <w:tcW w:w="7620" w:type="dxa"/>
          </w:tcPr>
          <w:p w14:paraId="5AD11D11" w14:textId="3CA54CAE" w:rsidR="00CC7D2C" w:rsidRPr="0011572E" w:rsidRDefault="00CC7D2C" w:rsidP="00320EFD">
            <w:pPr>
              <w:pStyle w:val="InstructionsText"/>
              <w:rPr>
                <w:rStyle w:val="FormatvorlageInstructionsTabelleText"/>
                <w:rFonts w:ascii="Times New Roman" w:hAnsi="Times New Roman"/>
                <w:b/>
                <w:sz w:val="24"/>
                <w:u w:val="single"/>
              </w:rPr>
            </w:pPr>
            <w:r w:rsidRPr="0011572E">
              <w:rPr>
                <w:rStyle w:val="InstructionsTabelleberschrift"/>
                <w:rFonts w:ascii="Times New Roman" w:hAnsi="Times New Roman"/>
                <w:sz w:val="24"/>
              </w:rPr>
              <w:t>1.2.1.2 (*)</w:t>
            </w:r>
            <w:r w:rsidR="007413DB" w:rsidRPr="0011572E">
              <w:rPr>
                <w:u w:val="single"/>
              </w:rPr>
              <w:tab/>
            </w:r>
            <w:r w:rsidRPr="0011572E">
              <w:rPr>
                <w:rStyle w:val="InstructionsTabelleberschrift"/>
                <w:rFonts w:ascii="Times New Roman" w:hAnsi="Times New Roman"/>
                <w:sz w:val="24"/>
              </w:rPr>
              <w:t xml:space="preserve">Voce per memoria: </w:t>
            </w:r>
            <w:r w:rsidR="0082478C" w:rsidRPr="0011572E">
              <w:rPr>
                <w:rStyle w:val="InstructionsTabelleberschrift"/>
                <w:rFonts w:ascii="Times New Roman" w:hAnsi="Times New Roman"/>
                <w:sz w:val="24"/>
              </w:rPr>
              <w:t>s</w:t>
            </w:r>
            <w:r w:rsidRPr="0011572E">
              <w:rPr>
                <w:rStyle w:val="InstructionsTabelleberschrift"/>
                <w:rFonts w:ascii="Times New Roman" w:hAnsi="Times New Roman"/>
                <w:sz w:val="24"/>
              </w:rPr>
              <w:t>trumenti di capitale non ammissibili</w:t>
            </w:r>
          </w:p>
          <w:p w14:paraId="235500DA" w14:textId="4F1CCF25"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Articolo 63, lettere c), e) e f), e articolo 64</w:t>
            </w:r>
            <w:r w:rsidR="00376F2A" w:rsidRPr="0011572E">
              <w:rPr>
                <w:rStyle w:val="FormatvorlageInstructionsTabelleText"/>
                <w:rFonts w:ascii="Times New Roman" w:hAnsi="Times New Roman"/>
                <w:sz w:val="24"/>
              </w:rPr>
              <w:t xml:space="preserve"> </w:t>
            </w:r>
            <w:r w:rsidRPr="0011572E">
              <w:t xml:space="preserve">del regolamento (UE) </w:t>
            </w:r>
            <w:r w:rsidR="00376F2A" w:rsidRPr="0011572E">
              <w:t>n. </w:t>
            </w:r>
            <w:r w:rsidRPr="0011572E">
              <w:t>575/2013</w:t>
            </w:r>
          </w:p>
          <w:p w14:paraId="0F0E765A" w14:textId="0378DF44"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Le condizioni previste dalle lettere citate valgono per situazioni di capitale differenti, che sono reversibili; ne consegue che l</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importo qui indicato può diventare ammissibile in periodi successivi.</w:t>
            </w:r>
          </w:p>
          <w:p w14:paraId="38DF154A" w14:textId="2EE66B79"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L</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importo da segnalare non comprende il sovrapprezzo azioni relativo agli strumenti.</w:t>
            </w:r>
          </w:p>
          <w:p w14:paraId="6140935E"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Gli strumenti di capitale possono consistere in azioni o passività, compresi i prestiti subordinati.</w:t>
            </w:r>
          </w:p>
        </w:tc>
      </w:tr>
      <w:tr w:rsidR="00CC7D2C" w:rsidRPr="0011572E" w14:paraId="320D14E4" w14:textId="77777777" w:rsidTr="00822842">
        <w:tc>
          <w:tcPr>
            <w:tcW w:w="1129" w:type="dxa"/>
          </w:tcPr>
          <w:p w14:paraId="2D30A5B9"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0791</w:t>
            </w:r>
          </w:p>
        </w:tc>
        <w:tc>
          <w:tcPr>
            <w:tcW w:w="7620" w:type="dxa"/>
          </w:tcPr>
          <w:p w14:paraId="3E5280AD" w14:textId="749D7F41" w:rsidR="00CC7D2C" w:rsidRPr="0011572E" w:rsidRDefault="00CC7D2C" w:rsidP="00320EFD">
            <w:pPr>
              <w:pStyle w:val="InstructionsText"/>
              <w:rPr>
                <w:rStyle w:val="FormatvorlageInstructionsTabelleText"/>
                <w:rFonts w:ascii="Times New Roman" w:hAnsi="Times New Roman"/>
                <w:b/>
                <w:sz w:val="24"/>
                <w:u w:val="single"/>
              </w:rPr>
            </w:pPr>
            <w:r w:rsidRPr="0011572E">
              <w:rPr>
                <w:rStyle w:val="InstructionsTabelleberschrift"/>
                <w:rFonts w:ascii="Times New Roman" w:hAnsi="Times New Roman"/>
                <w:sz w:val="24"/>
              </w:rPr>
              <w:t>1.2.1.3</w:t>
            </w:r>
            <w:r w:rsidR="007413DB" w:rsidRPr="0011572E">
              <w:rPr>
                <w:u w:val="single"/>
              </w:rPr>
              <w:tab/>
            </w:r>
            <w:r w:rsidRPr="0011572E">
              <w:rPr>
                <w:rStyle w:val="InstructionsTabelleberschrift"/>
                <w:rFonts w:ascii="Times New Roman" w:hAnsi="Times New Roman"/>
                <w:sz w:val="24"/>
              </w:rPr>
              <w:t>Sovrapprezzo azioni</w:t>
            </w:r>
          </w:p>
          <w:p w14:paraId="7E1F37D9" w14:textId="7F9A6F4C"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Articolo 62, lettera b), e articolo 65</w:t>
            </w:r>
            <w:r w:rsidRPr="0011572E">
              <w:t xml:space="preserve"> del regolamento (UE) </w:t>
            </w:r>
            <w:r w:rsidR="00376F2A" w:rsidRPr="0011572E">
              <w:t>n. </w:t>
            </w:r>
            <w:r w:rsidRPr="0011572E">
              <w:t>575/2013</w:t>
            </w:r>
          </w:p>
          <w:p w14:paraId="0EAE7938" w14:textId="053C7A74"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 xml:space="preserve">Il </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sovrapprezzo azioni</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 xml:space="preserve"> ha lo stesso significato di cui al principio contabile applicabile. </w:t>
            </w:r>
          </w:p>
          <w:p w14:paraId="566D16B5" w14:textId="6E0440D6"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L</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 xml:space="preserve">importo da segnalare in questa voce è la parte relativa agli </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strumenti di capitale interamente versati ed emessi direttamente</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w:t>
            </w:r>
          </w:p>
        </w:tc>
      </w:tr>
      <w:tr w:rsidR="00CC7D2C" w:rsidRPr="0011572E" w14:paraId="0AD5B5F9" w14:textId="77777777" w:rsidTr="00822842">
        <w:tc>
          <w:tcPr>
            <w:tcW w:w="1129" w:type="dxa"/>
          </w:tcPr>
          <w:p w14:paraId="3AE74153"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0800</w:t>
            </w:r>
          </w:p>
        </w:tc>
        <w:tc>
          <w:tcPr>
            <w:tcW w:w="7620" w:type="dxa"/>
          </w:tcPr>
          <w:p w14:paraId="54C1E677" w14:textId="6B137638" w:rsidR="00CC7D2C" w:rsidRPr="0011572E" w:rsidRDefault="00CC7D2C" w:rsidP="00320EFD">
            <w:pPr>
              <w:pStyle w:val="InstructionsText"/>
              <w:rPr>
                <w:rStyle w:val="FormatvorlageInstructionsTabelleText"/>
                <w:rFonts w:ascii="Times New Roman" w:hAnsi="Times New Roman"/>
                <w:b/>
                <w:sz w:val="24"/>
                <w:u w:val="single"/>
              </w:rPr>
            </w:pPr>
            <w:r w:rsidRPr="0011572E">
              <w:rPr>
                <w:rStyle w:val="InstructionsTabelleberschrift"/>
                <w:rFonts w:ascii="Times New Roman" w:hAnsi="Times New Roman"/>
                <w:sz w:val="24"/>
              </w:rPr>
              <w:t>1.2.1.4</w:t>
            </w:r>
            <w:r w:rsidR="007413DB" w:rsidRPr="0011572E">
              <w:rPr>
                <w:u w:val="single"/>
              </w:rPr>
              <w:tab/>
            </w:r>
            <w:r w:rsidRPr="0011572E">
              <w:rPr>
                <w:rStyle w:val="InstructionsTabelleberschrift"/>
                <w:rFonts w:ascii="Times New Roman" w:hAnsi="Times New Roman"/>
                <w:sz w:val="24"/>
              </w:rPr>
              <w:t>(-) Strumenti propri di capitale di classe 2</w:t>
            </w:r>
          </w:p>
          <w:p w14:paraId="2DB350DA" w14:textId="183E6C1B"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 xml:space="preserve"> </w:t>
            </w:r>
            <w:r w:rsidRPr="0011572E">
              <w:t xml:space="preserve">Articolo 63, lettera b), punto i), articolo 66, lettera a), e articolo 67 del regolamento (UE) </w:t>
            </w:r>
            <w:r w:rsidR="00376F2A" w:rsidRPr="0011572E">
              <w:t>n. </w:t>
            </w:r>
            <w:r w:rsidRPr="0011572E">
              <w:t>575/2013</w:t>
            </w:r>
          </w:p>
          <w:p w14:paraId="53318B11" w14:textId="359E879F"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Gli strumenti del proprio T2 detenuti dall</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ente o dal gruppo segnalante alla data di riferimento per le segnalazioni e gli importi degli strumenti di T2 che devono essere dedotti conformemente all</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 xml:space="preserve">articolo 28, paragrafo 2, del regolamento delegato (UE) </w:t>
            </w:r>
            <w:r w:rsidR="00376F2A" w:rsidRPr="0011572E">
              <w:rPr>
                <w:rStyle w:val="FormatvorlageInstructionsTabelleText"/>
                <w:rFonts w:ascii="Times New Roman" w:hAnsi="Times New Roman"/>
                <w:sz w:val="24"/>
              </w:rPr>
              <w:t>n. </w:t>
            </w:r>
            <w:r w:rsidRPr="0011572E">
              <w:rPr>
                <w:rStyle w:val="FormatvorlageInstructionsTabelleText"/>
                <w:rFonts w:ascii="Times New Roman" w:hAnsi="Times New Roman"/>
                <w:sz w:val="24"/>
              </w:rPr>
              <w:t>241/2014. Fatte salve le eccezioni di cui all</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articolo 67</w:t>
            </w:r>
            <w:r w:rsidRPr="0011572E">
              <w:t xml:space="preserve"> del regolamento (UE) </w:t>
            </w:r>
            <w:r w:rsidR="00376F2A" w:rsidRPr="0011572E">
              <w:t>n. </w:t>
            </w:r>
            <w:r w:rsidRPr="0011572E">
              <w:t>575/2013</w:t>
            </w:r>
          </w:p>
          <w:p w14:paraId="2EB0FD25" w14:textId="7CC6B539"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lastRenderedPageBreak/>
              <w:t xml:space="preserve">Le partecipazioni azionarie incluse come </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strumenti di capitale non ammissibili</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 xml:space="preserve"> non sono segnalate in questa riga.</w:t>
            </w:r>
          </w:p>
          <w:p w14:paraId="56EC327B" w14:textId="70AEEA24"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L</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importo da segnalare comprende il sovrapprezzo azioni relativo alle azioni proprie.</w:t>
            </w:r>
          </w:p>
          <w:p w14:paraId="3E5981CF"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Le voci da 1.2.1.4 a 1.2.1.4.3 non comprendono gli obblighi effettivi o potenziali di acquistare strumenti propri di classe 2. Gli obblighi effettivi o potenziali di acquistare strumenti propri di classe 2 sono segnalati separatamente nella voce 1.2.1.5.</w:t>
            </w:r>
          </w:p>
        </w:tc>
      </w:tr>
      <w:tr w:rsidR="00CC7D2C" w:rsidRPr="0011572E" w14:paraId="4BC336FD" w14:textId="77777777" w:rsidTr="00822842">
        <w:tc>
          <w:tcPr>
            <w:tcW w:w="1129" w:type="dxa"/>
          </w:tcPr>
          <w:p w14:paraId="43B2C7C8"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lastRenderedPageBreak/>
              <w:t>0810</w:t>
            </w:r>
          </w:p>
        </w:tc>
        <w:tc>
          <w:tcPr>
            <w:tcW w:w="7620" w:type="dxa"/>
          </w:tcPr>
          <w:p w14:paraId="3CA71195" w14:textId="1921E6D0" w:rsidR="00CC7D2C" w:rsidRPr="0011572E" w:rsidRDefault="00CC7D2C" w:rsidP="00320EFD">
            <w:pPr>
              <w:pStyle w:val="InstructionsText"/>
              <w:rPr>
                <w:rStyle w:val="FormatvorlageInstructionsTabelleText"/>
                <w:rFonts w:ascii="Times New Roman" w:hAnsi="Times New Roman"/>
                <w:b/>
                <w:sz w:val="24"/>
                <w:u w:val="single"/>
              </w:rPr>
            </w:pPr>
            <w:r w:rsidRPr="0011572E">
              <w:rPr>
                <w:rStyle w:val="InstructionsTabelleberschrift"/>
                <w:rFonts w:ascii="Times New Roman" w:hAnsi="Times New Roman"/>
                <w:sz w:val="24"/>
              </w:rPr>
              <w:t>1.2.1.4.1</w:t>
            </w:r>
            <w:r w:rsidR="007413DB" w:rsidRPr="0011572E">
              <w:rPr>
                <w:u w:val="single"/>
              </w:rPr>
              <w:tab/>
            </w:r>
            <w:r w:rsidRPr="0011572E">
              <w:rPr>
                <w:rStyle w:val="InstructionsTabelleberschrift"/>
                <w:rFonts w:ascii="Times New Roman" w:hAnsi="Times New Roman"/>
                <w:sz w:val="24"/>
              </w:rPr>
              <w:t>(-) Strumenti di capitale di classe 2 detenuti direttamente</w:t>
            </w:r>
          </w:p>
          <w:p w14:paraId="705A575E" w14:textId="44B24458" w:rsidR="00CC7D2C" w:rsidRPr="0011572E" w:rsidRDefault="00CC7D2C" w:rsidP="00320EFD">
            <w:pPr>
              <w:pStyle w:val="InstructionsText"/>
              <w:rPr>
                <w:rStyle w:val="FormatvorlageInstructionsTabelleText"/>
                <w:rFonts w:ascii="Times New Roman" w:hAnsi="Times New Roman"/>
                <w:sz w:val="24"/>
              </w:rPr>
            </w:pPr>
            <w:r w:rsidRPr="0011572E">
              <w:t xml:space="preserve">Articolo 63, lettera b), articolo 66, lettera a), e articolo 67 del regolamento (UE) </w:t>
            </w:r>
            <w:r w:rsidR="00376F2A" w:rsidRPr="0011572E">
              <w:t>n. </w:t>
            </w:r>
            <w:r w:rsidRPr="0011572E">
              <w:t>575/2013</w:t>
            </w:r>
          </w:p>
          <w:p w14:paraId="54D6B3F9" w14:textId="16AFDC11"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Strumenti di T2 inclusi nella voce 1.2.1.1 detenuti da enti del gruppo consolidato e importi degli strumenti di T2 che devono essere dedotti conformemente all</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 xml:space="preserve">articolo 28, paragrafo 2, del regolamento delegato (UE) </w:t>
            </w:r>
            <w:r w:rsidR="00376F2A" w:rsidRPr="0011572E">
              <w:rPr>
                <w:rStyle w:val="FormatvorlageInstructionsTabelleText"/>
                <w:rFonts w:ascii="Times New Roman" w:hAnsi="Times New Roman"/>
                <w:sz w:val="24"/>
              </w:rPr>
              <w:t>n. </w:t>
            </w:r>
            <w:r w:rsidRPr="0011572E">
              <w:rPr>
                <w:rStyle w:val="FormatvorlageInstructionsTabelleText"/>
                <w:rFonts w:ascii="Times New Roman" w:hAnsi="Times New Roman"/>
                <w:sz w:val="24"/>
              </w:rPr>
              <w:t xml:space="preserve">241/2014. </w:t>
            </w:r>
          </w:p>
        </w:tc>
      </w:tr>
      <w:tr w:rsidR="00CC7D2C" w:rsidRPr="0011572E" w14:paraId="6AC511C9" w14:textId="77777777" w:rsidTr="00822842">
        <w:tc>
          <w:tcPr>
            <w:tcW w:w="1129" w:type="dxa"/>
          </w:tcPr>
          <w:p w14:paraId="1B217874"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0840</w:t>
            </w:r>
          </w:p>
        </w:tc>
        <w:tc>
          <w:tcPr>
            <w:tcW w:w="7620" w:type="dxa"/>
          </w:tcPr>
          <w:p w14:paraId="6E16CD3C" w14:textId="5C276BE9" w:rsidR="00CC7D2C" w:rsidRPr="0011572E" w:rsidRDefault="00CC7D2C" w:rsidP="00320EFD">
            <w:pPr>
              <w:pStyle w:val="InstructionsText"/>
              <w:rPr>
                <w:rStyle w:val="FormatvorlageInstructionsTabelleText"/>
                <w:rFonts w:ascii="Times New Roman" w:hAnsi="Times New Roman"/>
                <w:b/>
                <w:sz w:val="24"/>
                <w:u w:val="single"/>
              </w:rPr>
            </w:pPr>
            <w:r w:rsidRPr="0011572E">
              <w:rPr>
                <w:rStyle w:val="InstructionsTabelleberschrift"/>
                <w:rFonts w:ascii="Times New Roman" w:hAnsi="Times New Roman"/>
                <w:sz w:val="24"/>
              </w:rPr>
              <w:t>1.2.1.4.2</w:t>
            </w:r>
            <w:r w:rsidR="007413DB" w:rsidRPr="0011572E">
              <w:rPr>
                <w:u w:val="single"/>
              </w:rPr>
              <w:tab/>
            </w:r>
            <w:r w:rsidRPr="0011572E">
              <w:rPr>
                <w:rStyle w:val="InstructionsTabelleberschrift"/>
                <w:rFonts w:ascii="Times New Roman" w:hAnsi="Times New Roman"/>
                <w:sz w:val="24"/>
              </w:rPr>
              <w:t>(-) Strumenti di capitale di classe 2 detenuti indirettamente</w:t>
            </w:r>
          </w:p>
          <w:p w14:paraId="7BCC617E" w14:textId="7EDF5C70"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 xml:space="preserve"> </w:t>
            </w:r>
            <w:r w:rsidRPr="0011572E">
              <w:t xml:space="preserve">Articolo 4, paragrafo 1, punto 114, articolo 63, lettera b), articolo 66, lettera a), e articolo 67 del regolamento (UE) </w:t>
            </w:r>
            <w:r w:rsidR="00376F2A" w:rsidRPr="0011572E">
              <w:t>n. </w:t>
            </w:r>
            <w:r w:rsidRPr="0011572E">
              <w:t>575/2013</w:t>
            </w:r>
          </w:p>
        </w:tc>
      </w:tr>
      <w:tr w:rsidR="00CC7D2C" w:rsidRPr="0011572E" w14:paraId="49F7D7F3" w14:textId="77777777" w:rsidTr="00822842">
        <w:tc>
          <w:tcPr>
            <w:tcW w:w="1129" w:type="dxa"/>
          </w:tcPr>
          <w:p w14:paraId="25484555"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0841</w:t>
            </w:r>
          </w:p>
        </w:tc>
        <w:tc>
          <w:tcPr>
            <w:tcW w:w="7620" w:type="dxa"/>
          </w:tcPr>
          <w:p w14:paraId="6098845A" w14:textId="60CACC72" w:rsidR="00CC7D2C" w:rsidRPr="0011572E" w:rsidRDefault="00CC7D2C" w:rsidP="00320EFD">
            <w:pPr>
              <w:pStyle w:val="InstructionsText"/>
              <w:rPr>
                <w:rStyle w:val="FormatvorlageInstructionsTabelleText"/>
                <w:rFonts w:ascii="Times New Roman" w:hAnsi="Times New Roman"/>
                <w:b/>
                <w:sz w:val="24"/>
                <w:u w:val="single"/>
              </w:rPr>
            </w:pPr>
            <w:r w:rsidRPr="0011572E">
              <w:rPr>
                <w:rStyle w:val="InstructionsTabelleberschrift"/>
                <w:rFonts w:ascii="Times New Roman" w:hAnsi="Times New Roman"/>
                <w:sz w:val="24"/>
              </w:rPr>
              <w:t>1.2.1.4.3</w:t>
            </w:r>
            <w:r w:rsidR="007413DB" w:rsidRPr="0011572E">
              <w:rPr>
                <w:u w:val="single"/>
              </w:rPr>
              <w:tab/>
            </w:r>
            <w:r w:rsidRPr="0011572E">
              <w:rPr>
                <w:rStyle w:val="InstructionsTabelleberschrift"/>
                <w:rFonts w:ascii="Times New Roman" w:hAnsi="Times New Roman"/>
                <w:sz w:val="24"/>
              </w:rPr>
              <w:t>(-) Strumenti di capitale di classe 2 detenuti sinteticamente</w:t>
            </w:r>
          </w:p>
          <w:p w14:paraId="561A4C8E" w14:textId="06F677DB" w:rsidR="00CC7D2C" w:rsidRPr="0011572E" w:rsidRDefault="00CC7D2C" w:rsidP="00320EFD">
            <w:pPr>
              <w:pStyle w:val="InstructionsText"/>
              <w:rPr>
                <w:rStyle w:val="InstructionsTabelleberschrift"/>
                <w:rFonts w:ascii="Times New Roman" w:hAnsi="Times New Roman"/>
                <w:b w:val="0"/>
                <w:sz w:val="24"/>
                <w:u w:val="none"/>
              </w:rPr>
            </w:pPr>
            <w:r w:rsidRPr="0011572E">
              <w:t xml:space="preserve">Articolo 4, paragrafo 1, punto 126, articolo 63, lettera b), articolo 66, lettera a), e articolo 67 del regolamento (UE) </w:t>
            </w:r>
            <w:r w:rsidR="00376F2A" w:rsidRPr="0011572E">
              <w:t>n. </w:t>
            </w:r>
            <w:r w:rsidRPr="0011572E">
              <w:t>575/2013</w:t>
            </w:r>
          </w:p>
        </w:tc>
      </w:tr>
      <w:tr w:rsidR="00CC7D2C" w:rsidRPr="0011572E" w14:paraId="5150E3CB" w14:textId="77777777" w:rsidTr="00822842">
        <w:tc>
          <w:tcPr>
            <w:tcW w:w="1129" w:type="dxa"/>
          </w:tcPr>
          <w:p w14:paraId="4424627D"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0842</w:t>
            </w:r>
          </w:p>
        </w:tc>
        <w:tc>
          <w:tcPr>
            <w:tcW w:w="7620" w:type="dxa"/>
          </w:tcPr>
          <w:p w14:paraId="42E32DC0" w14:textId="52A28A25" w:rsidR="00CC7D2C" w:rsidRPr="0011572E" w:rsidRDefault="00CC7D2C" w:rsidP="00320EFD">
            <w:pPr>
              <w:pStyle w:val="InstructionsText"/>
              <w:rPr>
                <w:rStyle w:val="InstructionsTabelleberschrift"/>
                <w:rFonts w:ascii="Times New Roman" w:hAnsi="Times New Roman"/>
                <w:b w:val="0"/>
                <w:sz w:val="24"/>
              </w:rPr>
            </w:pPr>
            <w:r w:rsidRPr="0011572E">
              <w:rPr>
                <w:rStyle w:val="InstructionsTabelleberschrift"/>
                <w:rFonts w:ascii="Times New Roman" w:hAnsi="Times New Roman"/>
                <w:sz w:val="24"/>
              </w:rPr>
              <w:t>1.2.1.5</w:t>
            </w:r>
            <w:r w:rsidR="007413DB" w:rsidRPr="0011572E">
              <w:rPr>
                <w:u w:val="single"/>
              </w:rPr>
              <w:tab/>
            </w:r>
            <w:r w:rsidRPr="0011572E">
              <w:rPr>
                <w:rStyle w:val="InstructionsTabelleberschrift"/>
                <w:rFonts w:ascii="Times New Roman" w:hAnsi="Times New Roman"/>
                <w:sz w:val="24"/>
              </w:rPr>
              <w:t>(-) Obblighi esistenti o potenziali di acquistare strumenti propri di capitale di classe 2</w:t>
            </w:r>
          </w:p>
          <w:p w14:paraId="205EFE83" w14:textId="759C6971"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Articolo 66, lettera a), e articolo 67</w:t>
            </w:r>
            <w:r w:rsidRPr="0011572E">
              <w:t xml:space="preserve"> del regolamento (UE) </w:t>
            </w:r>
            <w:r w:rsidR="00376F2A" w:rsidRPr="0011572E">
              <w:t>n. </w:t>
            </w:r>
            <w:r w:rsidRPr="0011572E">
              <w:t>575/2013</w:t>
            </w:r>
          </w:p>
          <w:p w14:paraId="7756A04F" w14:textId="0FB8284C" w:rsidR="00CC7D2C" w:rsidRPr="0011572E" w:rsidRDefault="00CC7D2C" w:rsidP="00320EFD">
            <w:pPr>
              <w:pStyle w:val="InstructionsText"/>
              <w:rPr>
                <w:rStyle w:val="InstructionsTabelleberschrift"/>
                <w:rFonts w:ascii="Times New Roman" w:hAnsi="Times New Roman"/>
                <w:b w:val="0"/>
                <w:bCs w:val="0"/>
                <w:sz w:val="24"/>
                <w:u w:val="none"/>
              </w:rPr>
            </w:pPr>
            <w:r w:rsidRPr="0011572E">
              <w:t>Ai sensi dell</w:t>
            </w:r>
            <w:r w:rsidR="00376F2A" w:rsidRPr="0011572E">
              <w:t>'</w:t>
            </w:r>
            <w:r w:rsidRPr="0011572E">
              <w:t xml:space="preserve">articolo 66, lettera a), del regolamento </w:t>
            </w:r>
            <w:r w:rsidR="00376F2A" w:rsidRPr="0011572E">
              <w:t>n. </w:t>
            </w:r>
            <w:r w:rsidRPr="0011572E">
              <w:t xml:space="preserve">575/2013 sono dedotti </w:t>
            </w:r>
            <w:r w:rsidR="00376F2A" w:rsidRPr="0011572E">
              <w:t>"</w:t>
            </w:r>
            <w:r w:rsidRPr="0011572E">
              <w:t>gli strumenti propri di classe 2 che un ente potrebbe essere obbligato ad acquistare in virtù di obblighi contrattuali esistenti</w:t>
            </w:r>
            <w:r w:rsidR="00376F2A" w:rsidRPr="0011572E">
              <w:t>"</w:t>
            </w:r>
            <w:r w:rsidRPr="0011572E">
              <w:t>.</w:t>
            </w:r>
          </w:p>
        </w:tc>
      </w:tr>
      <w:tr w:rsidR="00CC7D2C" w:rsidRPr="0011572E" w14:paraId="74C787B7" w14:textId="77777777" w:rsidTr="00822842">
        <w:tc>
          <w:tcPr>
            <w:tcW w:w="1129" w:type="dxa"/>
          </w:tcPr>
          <w:p w14:paraId="273FCE92"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0880</w:t>
            </w:r>
          </w:p>
        </w:tc>
        <w:tc>
          <w:tcPr>
            <w:tcW w:w="7620" w:type="dxa"/>
          </w:tcPr>
          <w:p w14:paraId="55E47920" w14:textId="066F425D" w:rsidR="00CC7D2C" w:rsidRPr="0011572E" w:rsidRDefault="00CC7D2C" w:rsidP="00320EFD">
            <w:pPr>
              <w:pStyle w:val="InstructionsText"/>
              <w:rPr>
                <w:rStyle w:val="FormatvorlageInstructionsTabelleText"/>
                <w:rFonts w:ascii="Times New Roman" w:hAnsi="Times New Roman"/>
                <w:b/>
                <w:sz w:val="24"/>
                <w:u w:val="single"/>
              </w:rPr>
            </w:pPr>
            <w:r w:rsidRPr="0011572E">
              <w:rPr>
                <w:rStyle w:val="InstructionsTabelleberschrift"/>
                <w:rFonts w:ascii="Times New Roman" w:hAnsi="Times New Roman"/>
                <w:sz w:val="24"/>
              </w:rPr>
              <w:t>1.2.2</w:t>
            </w:r>
            <w:r w:rsidR="007413DB" w:rsidRPr="0011572E">
              <w:rPr>
                <w:u w:val="single"/>
              </w:rPr>
              <w:tab/>
            </w:r>
            <w:r w:rsidRPr="0011572E">
              <w:rPr>
                <w:rStyle w:val="InstructionsTabelleberschrift"/>
                <w:rFonts w:ascii="Times New Roman" w:hAnsi="Times New Roman"/>
                <w:sz w:val="24"/>
              </w:rPr>
              <w:t xml:space="preserve">Aggiustamenti transitori dovuti a strumenti di capitale di classe 2 soggetti alla clausola grandfathering </w:t>
            </w:r>
          </w:p>
          <w:p w14:paraId="3907A268" w14:textId="2A880A1B"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Articolo 483, paragrafi 6 e 7, articoli 484, 486, 488, 490 e 491</w:t>
            </w:r>
            <w:r w:rsidRPr="0011572E">
              <w:t xml:space="preserve"> del regolamento (UE) </w:t>
            </w:r>
            <w:r w:rsidR="00376F2A" w:rsidRPr="0011572E">
              <w:t>n. </w:t>
            </w:r>
            <w:r w:rsidRPr="0011572E">
              <w:t>575/2013</w:t>
            </w:r>
          </w:p>
          <w:p w14:paraId="74EE4B31" w14:textId="34F8A859"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Importo degli strumenti di capitale assoggettati temporaneamente alla clausola grandfathering come capitale di classe 2. L</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importo da segnalare si ricava direttamente dal modello CA5.</w:t>
            </w:r>
          </w:p>
        </w:tc>
      </w:tr>
      <w:tr w:rsidR="00CC7D2C" w:rsidRPr="0011572E" w14:paraId="3804921C" w14:textId="77777777" w:rsidTr="00822842">
        <w:tc>
          <w:tcPr>
            <w:tcW w:w="1129" w:type="dxa"/>
          </w:tcPr>
          <w:p w14:paraId="25AE6D7F"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0890</w:t>
            </w:r>
          </w:p>
        </w:tc>
        <w:tc>
          <w:tcPr>
            <w:tcW w:w="7620" w:type="dxa"/>
          </w:tcPr>
          <w:p w14:paraId="2FAB57E9" w14:textId="7E76DB25" w:rsidR="00CC7D2C" w:rsidRPr="0011572E" w:rsidRDefault="00CC7D2C" w:rsidP="00320EFD">
            <w:pPr>
              <w:pStyle w:val="InstructionsText"/>
              <w:rPr>
                <w:rStyle w:val="FormatvorlageInstructionsTabelleText"/>
                <w:rFonts w:ascii="Times New Roman" w:hAnsi="Times New Roman"/>
                <w:b/>
                <w:sz w:val="24"/>
                <w:u w:val="single"/>
              </w:rPr>
            </w:pPr>
            <w:r w:rsidRPr="0011572E">
              <w:rPr>
                <w:rStyle w:val="InstructionsTabelleberschrift"/>
                <w:rFonts w:ascii="Times New Roman" w:hAnsi="Times New Roman"/>
                <w:sz w:val="24"/>
              </w:rPr>
              <w:t>1.2.3</w:t>
            </w:r>
            <w:r w:rsidR="007413DB" w:rsidRPr="0011572E">
              <w:rPr>
                <w:u w:val="single"/>
              </w:rPr>
              <w:tab/>
            </w:r>
            <w:r w:rsidRPr="0011572E">
              <w:rPr>
                <w:rStyle w:val="InstructionsTabelleberschrift"/>
                <w:rFonts w:ascii="Times New Roman" w:hAnsi="Times New Roman"/>
                <w:sz w:val="24"/>
              </w:rPr>
              <w:t>Strumenti emessi da filiazioni inclusi nel capitale di classe</w:t>
            </w:r>
            <w:r w:rsidR="00CA5C79" w:rsidRPr="0011572E">
              <w:rPr>
                <w:rStyle w:val="InstructionsTabelleberschrift"/>
                <w:rFonts w:ascii="Times New Roman" w:hAnsi="Times New Roman"/>
                <w:sz w:val="24"/>
              </w:rPr>
              <w:t> </w:t>
            </w:r>
            <w:r w:rsidRPr="0011572E">
              <w:rPr>
                <w:rStyle w:val="InstructionsTabelleberschrift"/>
                <w:rFonts w:ascii="Times New Roman" w:hAnsi="Times New Roman"/>
                <w:sz w:val="24"/>
              </w:rPr>
              <w:t>2</w:t>
            </w:r>
          </w:p>
          <w:p w14:paraId="5B585704" w14:textId="3B7EA83A" w:rsidR="00CC7D2C" w:rsidRPr="0011572E" w:rsidRDefault="00CC7D2C" w:rsidP="00320EFD">
            <w:pPr>
              <w:pStyle w:val="InstructionsText"/>
              <w:rPr>
                <w:rStyle w:val="FormatvorlageInstructionsTabelleText"/>
                <w:rFonts w:ascii="Times New Roman" w:hAnsi="Times New Roman"/>
                <w:sz w:val="24"/>
              </w:rPr>
            </w:pPr>
            <w:r w:rsidRPr="0011572E">
              <w:t xml:space="preserve">Articoli 83, 87 e 88 del regolamento (UE) </w:t>
            </w:r>
            <w:r w:rsidR="00376F2A" w:rsidRPr="0011572E">
              <w:t>n. </w:t>
            </w:r>
            <w:r w:rsidRPr="0011572E">
              <w:t>575/2013</w:t>
            </w:r>
          </w:p>
          <w:p w14:paraId="670F1855"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 xml:space="preserve">Somma di tutti gli importi dei fondi propri ammissibili delle filiazioni inclusi nel capitale di classe </w:t>
            </w:r>
            <w:proofErr w:type="gramStart"/>
            <w:r w:rsidRPr="0011572E">
              <w:rPr>
                <w:rStyle w:val="FormatvorlageInstructionsTabelleText"/>
                <w:rFonts w:ascii="Times New Roman" w:hAnsi="Times New Roman"/>
                <w:sz w:val="24"/>
              </w:rPr>
              <w:t>2</w:t>
            </w:r>
            <w:proofErr w:type="gramEnd"/>
            <w:r w:rsidRPr="0011572E">
              <w:rPr>
                <w:rStyle w:val="FormatvorlageInstructionsTabelleText"/>
                <w:rFonts w:ascii="Times New Roman" w:hAnsi="Times New Roman"/>
                <w:sz w:val="24"/>
              </w:rPr>
              <w:t xml:space="preserve"> consolidato.</w:t>
            </w:r>
          </w:p>
          <w:p w14:paraId="49255397" w14:textId="36E45034" w:rsidR="00CC7D2C" w:rsidRPr="0011572E" w:rsidRDefault="00CC7D2C" w:rsidP="00320EFD">
            <w:pPr>
              <w:pStyle w:val="InstructionsText"/>
              <w:rPr>
                <w:rStyle w:val="FormatvorlageInstructionsTabelleText"/>
                <w:rFonts w:ascii="Times New Roman" w:hAnsi="Times New Roman"/>
                <w:sz w:val="24"/>
              </w:rPr>
            </w:pPr>
            <w:r w:rsidRPr="0011572E">
              <w:t xml:space="preserve">È compreso il capitale di classe 2 ammissibile emesso da società veicolo (articolo 83 del regolamento (UE) </w:t>
            </w:r>
            <w:r w:rsidR="00376F2A" w:rsidRPr="0011572E">
              <w:t>n. </w:t>
            </w:r>
            <w:r w:rsidRPr="0011572E">
              <w:t>575/2013).</w:t>
            </w:r>
          </w:p>
        </w:tc>
      </w:tr>
      <w:tr w:rsidR="00CC7D2C" w:rsidRPr="0011572E" w14:paraId="664A0254" w14:textId="77777777" w:rsidTr="00822842">
        <w:tc>
          <w:tcPr>
            <w:tcW w:w="1129" w:type="dxa"/>
          </w:tcPr>
          <w:p w14:paraId="2266163D"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lastRenderedPageBreak/>
              <w:t>0900</w:t>
            </w:r>
          </w:p>
        </w:tc>
        <w:tc>
          <w:tcPr>
            <w:tcW w:w="7620" w:type="dxa"/>
          </w:tcPr>
          <w:p w14:paraId="416FE260" w14:textId="235F8605" w:rsidR="00CC7D2C" w:rsidRPr="0011572E" w:rsidRDefault="00CC7D2C" w:rsidP="00320EFD">
            <w:pPr>
              <w:pStyle w:val="InstructionsText"/>
              <w:rPr>
                <w:rStyle w:val="FormatvorlageInstructionsTabelleText"/>
                <w:rFonts w:ascii="Times New Roman" w:hAnsi="Times New Roman"/>
                <w:b/>
                <w:sz w:val="24"/>
                <w:u w:val="single"/>
              </w:rPr>
            </w:pPr>
            <w:r w:rsidRPr="0011572E">
              <w:rPr>
                <w:rStyle w:val="InstructionsTabelleberschrift"/>
                <w:rFonts w:ascii="Times New Roman" w:hAnsi="Times New Roman"/>
                <w:sz w:val="24"/>
              </w:rPr>
              <w:t>1.2.4</w:t>
            </w:r>
            <w:r w:rsidR="007413DB" w:rsidRPr="0011572E">
              <w:rPr>
                <w:u w:val="single"/>
              </w:rPr>
              <w:tab/>
            </w:r>
            <w:r w:rsidRPr="0011572E">
              <w:rPr>
                <w:rStyle w:val="InstructionsTabelleberschrift"/>
                <w:rFonts w:ascii="Times New Roman" w:hAnsi="Times New Roman"/>
                <w:sz w:val="24"/>
              </w:rPr>
              <w:t>Aggiustamenti transitori dovuti all</w:t>
            </w:r>
            <w:r w:rsidR="00376F2A" w:rsidRPr="0011572E">
              <w:rPr>
                <w:rStyle w:val="InstructionsTabelleberschrift"/>
                <w:rFonts w:ascii="Times New Roman" w:hAnsi="Times New Roman"/>
                <w:sz w:val="24"/>
              </w:rPr>
              <w:t>'</w:t>
            </w:r>
            <w:r w:rsidRPr="0011572E">
              <w:rPr>
                <w:rStyle w:val="InstructionsTabelleberschrift"/>
                <w:rFonts w:ascii="Times New Roman" w:hAnsi="Times New Roman"/>
                <w:sz w:val="24"/>
              </w:rPr>
              <w:t>inclusione aggiuntiva di strumenti emessi da filiazioni nel capitale di classe 2</w:t>
            </w:r>
          </w:p>
          <w:p w14:paraId="7C4C49E6" w14:textId="5822B4D3" w:rsidR="00CC7D2C" w:rsidRPr="0011572E" w:rsidRDefault="00CC7D2C" w:rsidP="00320EFD">
            <w:pPr>
              <w:pStyle w:val="InstructionsText"/>
              <w:rPr>
                <w:rStyle w:val="FormatvorlageInstructionsTabelleText"/>
                <w:rFonts w:ascii="Times New Roman" w:hAnsi="Times New Roman"/>
                <w:sz w:val="24"/>
              </w:rPr>
            </w:pPr>
            <w:r w:rsidRPr="0011572E">
              <w:t xml:space="preserve">Articolo 480 del regolamento (UE) </w:t>
            </w:r>
            <w:r w:rsidR="00376F2A" w:rsidRPr="0011572E">
              <w:t>n. </w:t>
            </w:r>
            <w:r w:rsidRPr="0011572E">
              <w:t>575/2013</w:t>
            </w:r>
          </w:p>
          <w:p w14:paraId="15BBF245"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 xml:space="preserve">Aggiustamenti dei fondi propri ammissibili inclusi nel capitale di classe </w:t>
            </w:r>
            <w:proofErr w:type="gramStart"/>
            <w:r w:rsidRPr="0011572E">
              <w:rPr>
                <w:rStyle w:val="FormatvorlageInstructionsTabelleText"/>
                <w:rFonts w:ascii="Times New Roman" w:hAnsi="Times New Roman"/>
                <w:sz w:val="24"/>
              </w:rPr>
              <w:t>2</w:t>
            </w:r>
            <w:proofErr w:type="gramEnd"/>
            <w:r w:rsidRPr="0011572E">
              <w:rPr>
                <w:rStyle w:val="FormatvorlageInstructionsTabelleText"/>
                <w:rFonts w:ascii="Times New Roman" w:hAnsi="Times New Roman"/>
                <w:sz w:val="24"/>
              </w:rPr>
              <w:t xml:space="preserve"> consolidato dovuti a disposizioni transitorie. Questa voce si ricava direttamente dal modello CA5.</w:t>
            </w:r>
          </w:p>
        </w:tc>
      </w:tr>
      <w:tr w:rsidR="00CC7D2C" w:rsidRPr="0011572E" w14:paraId="6A638479" w14:textId="77777777" w:rsidTr="00822842">
        <w:tc>
          <w:tcPr>
            <w:tcW w:w="1129" w:type="dxa"/>
          </w:tcPr>
          <w:p w14:paraId="4048325F"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0910</w:t>
            </w:r>
          </w:p>
        </w:tc>
        <w:tc>
          <w:tcPr>
            <w:tcW w:w="7620" w:type="dxa"/>
          </w:tcPr>
          <w:p w14:paraId="2CC148E5" w14:textId="38399B09" w:rsidR="00CC7D2C" w:rsidRPr="0011572E" w:rsidRDefault="00CC7D2C" w:rsidP="00320EFD">
            <w:pPr>
              <w:pStyle w:val="InstructionsText"/>
              <w:rPr>
                <w:rStyle w:val="FormatvorlageInstructionsTabelleText"/>
                <w:rFonts w:ascii="Times New Roman" w:hAnsi="Times New Roman"/>
                <w:b/>
                <w:sz w:val="24"/>
                <w:u w:val="single"/>
              </w:rPr>
            </w:pPr>
            <w:r w:rsidRPr="0011572E">
              <w:rPr>
                <w:rStyle w:val="InstructionsTabelleberschrift"/>
                <w:rFonts w:ascii="Times New Roman" w:hAnsi="Times New Roman"/>
                <w:sz w:val="24"/>
              </w:rPr>
              <w:t>1.2.5</w:t>
            </w:r>
            <w:r w:rsidR="007413DB" w:rsidRPr="0011572E">
              <w:rPr>
                <w:u w:val="single"/>
              </w:rPr>
              <w:tab/>
            </w:r>
            <w:r w:rsidRPr="0011572E">
              <w:rPr>
                <w:rStyle w:val="InstructionsTabelleberschrift"/>
                <w:rFonts w:ascii="Times New Roman" w:hAnsi="Times New Roman"/>
                <w:sz w:val="24"/>
              </w:rPr>
              <w:t>Eccesso di accantonamenti rispetto alle perdite attese ammissibili nell</w:t>
            </w:r>
            <w:r w:rsidR="00376F2A" w:rsidRPr="0011572E">
              <w:rPr>
                <w:rStyle w:val="InstructionsTabelleberschrift"/>
                <w:rFonts w:ascii="Times New Roman" w:hAnsi="Times New Roman"/>
                <w:sz w:val="24"/>
              </w:rPr>
              <w:t>'</w:t>
            </w:r>
            <w:r w:rsidRPr="0011572E">
              <w:rPr>
                <w:rStyle w:val="InstructionsTabelleberschrift"/>
                <w:rFonts w:ascii="Times New Roman" w:hAnsi="Times New Roman"/>
                <w:sz w:val="24"/>
              </w:rPr>
              <w:t>ambito del metodo IRB</w:t>
            </w:r>
          </w:p>
          <w:p w14:paraId="0E163FA1" w14:textId="31DEA396" w:rsidR="00CC7D2C" w:rsidRPr="0011572E" w:rsidRDefault="00CC7D2C" w:rsidP="00320EFD">
            <w:pPr>
              <w:pStyle w:val="InstructionsText"/>
              <w:rPr>
                <w:rStyle w:val="FormatvorlageInstructionsTabelleText"/>
                <w:rFonts w:ascii="Times New Roman" w:hAnsi="Times New Roman"/>
                <w:sz w:val="24"/>
              </w:rPr>
            </w:pPr>
            <w:r w:rsidRPr="0011572E">
              <w:t xml:space="preserve">Articolo 62, lettera d), del regolamento (UE) </w:t>
            </w:r>
            <w:r w:rsidR="00376F2A" w:rsidRPr="0011572E">
              <w:t>n. </w:t>
            </w:r>
            <w:r w:rsidRPr="0011572E">
              <w:t>575/2013</w:t>
            </w:r>
          </w:p>
          <w:p w14:paraId="0693AD14"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Per gli enti che calcolano gli importi delle esposizioni ponderati per il rischio secondo il metodo IRB, questa riga contiene gli importi positivi risultanti dal confronto tra gli accantonamenti e le perdite attese ammissibili come capitale di classe 2.</w:t>
            </w:r>
          </w:p>
        </w:tc>
      </w:tr>
      <w:tr w:rsidR="00CC7D2C" w:rsidRPr="0011572E" w14:paraId="408881FB" w14:textId="77777777" w:rsidTr="00822842">
        <w:tc>
          <w:tcPr>
            <w:tcW w:w="1129" w:type="dxa"/>
          </w:tcPr>
          <w:p w14:paraId="06DDF63E"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0920</w:t>
            </w:r>
          </w:p>
        </w:tc>
        <w:tc>
          <w:tcPr>
            <w:tcW w:w="7620" w:type="dxa"/>
          </w:tcPr>
          <w:p w14:paraId="0C3C6BAA" w14:textId="58E8E6B6" w:rsidR="00CC7D2C" w:rsidRPr="0011572E" w:rsidRDefault="00CC7D2C" w:rsidP="00320EFD">
            <w:pPr>
              <w:pStyle w:val="InstructionsText"/>
              <w:rPr>
                <w:rStyle w:val="FormatvorlageInstructionsTabelleText"/>
                <w:rFonts w:ascii="Times New Roman" w:hAnsi="Times New Roman"/>
                <w:b/>
                <w:sz w:val="24"/>
                <w:u w:val="single"/>
              </w:rPr>
            </w:pPr>
            <w:r w:rsidRPr="0011572E">
              <w:rPr>
                <w:rStyle w:val="InstructionsTabelleberschrift"/>
                <w:rFonts w:ascii="Times New Roman" w:hAnsi="Times New Roman"/>
                <w:sz w:val="24"/>
              </w:rPr>
              <w:t>1.2.6</w:t>
            </w:r>
            <w:r w:rsidR="007413DB" w:rsidRPr="0011572E">
              <w:rPr>
                <w:u w:val="single"/>
              </w:rPr>
              <w:tab/>
            </w:r>
            <w:r w:rsidRPr="0011572E">
              <w:rPr>
                <w:rStyle w:val="InstructionsTabelleberschrift"/>
                <w:rFonts w:ascii="Times New Roman" w:hAnsi="Times New Roman"/>
                <w:sz w:val="24"/>
              </w:rPr>
              <w:t>Rettifiche di valore su crediti generiche in base al metodo standardizzato</w:t>
            </w:r>
          </w:p>
          <w:p w14:paraId="04FB02A6" w14:textId="553EF392"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Articolo 62, lettera c),</w:t>
            </w:r>
            <w:r w:rsidRPr="0011572E">
              <w:t xml:space="preserve"> del regolamento (UE) </w:t>
            </w:r>
            <w:r w:rsidR="00376F2A" w:rsidRPr="0011572E">
              <w:t>n. </w:t>
            </w:r>
            <w:r w:rsidRPr="0011572E">
              <w:t>575/2013</w:t>
            </w:r>
          </w:p>
          <w:p w14:paraId="2CA13C06" w14:textId="4DB1F222"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Per gli enti che calcolano gli importi delle esposizioni ponderati per il rischio secondo il metodo standardizzato, questa voce contiene le rettifiche di valore su crediti generiche ammissibili come capitale di classe</w:t>
            </w:r>
            <w:r w:rsidR="00BE2C2C" w:rsidRPr="0011572E">
              <w:rPr>
                <w:rStyle w:val="FormatvorlageInstructionsTabelleText"/>
                <w:rFonts w:ascii="Times New Roman" w:hAnsi="Times New Roman"/>
                <w:sz w:val="24"/>
              </w:rPr>
              <w:t> </w:t>
            </w:r>
            <w:r w:rsidRPr="0011572E">
              <w:rPr>
                <w:rStyle w:val="FormatvorlageInstructionsTabelleText"/>
                <w:rFonts w:ascii="Times New Roman" w:hAnsi="Times New Roman"/>
                <w:sz w:val="24"/>
              </w:rPr>
              <w:t>2.</w:t>
            </w:r>
          </w:p>
        </w:tc>
      </w:tr>
      <w:tr w:rsidR="00CC7D2C" w:rsidRPr="0011572E" w14:paraId="38A9300A" w14:textId="77777777" w:rsidTr="00822842">
        <w:tc>
          <w:tcPr>
            <w:tcW w:w="1129" w:type="dxa"/>
          </w:tcPr>
          <w:p w14:paraId="4FEF3ED1"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0930</w:t>
            </w:r>
          </w:p>
        </w:tc>
        <w:tc>
          <w:tcPr>
            <w:tcW w:w="7620" w:type="dxa"/>
          </w:tcPr>
          <w:p w14:paraId="2849C074" w14:textId="47A7A613" w:rsidR="00CC7D2C" w:rsidRPr="0011572E" w:rsidRDefault="00CC7D2C" w:rsidP="00320EFD">
            <w:pPr>
              <w:pStyle w:val="InstructionsText"/>
              <w:rPr>
                <w:rStyle w:val="FormatvorlageInstructionsTabelleText"/>
                <w:rFonts w:ascii="Times New Roman" w:hAnsi="Times New Roman"/>
                <w:b/>
                <w:sz w:val="24"/>
                <w:u w:val="single"/>
              </w:rPr>
            </w:pPr>
            <w:r w:rsidRPr="0011572E">
              <w:rPr>
                <w:rStyle w:val="InstructionsTabelleberschrift"/>
                <w:rFonts w:ascii="Times New Roman" w:hAnsi="Times New Roman"/>
                <w:sz w:val="24"/>
              </w:rPr>
              <w:t>1.2.7</w:t>
            </w:r>
            <w:r w:rsidR="007413DB" w:rsidRPr="0011572E">
              <w:rPr>
                <w:u w:val="single"/>
              </w:rPr>
              <w:tab/>
            </w:r>
            <w:r w:rsidRPr="0011572E">
              <w:rPr>
                <w:rStyle w:val="InstructionsTabelleberschrift"/>
                <w:rFonts w:ascii="Times New Roman" w:hAnsi="Times New Roman"/>
                <w:sz w:val="24"/>
              </w:rPr>
              <w:t>(-) Partecipazioni incrociate reciproche nel capitale di classe 2</w:t>
            </w:r>
          </w:p>
          <w:p w14:paraId="3068E487" w14:textId="568340A5"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Articolo 4, paragrafo 1, punto 122, articolo 66, lettera b), e articolo 68</w:t>
            </w:r>
            <w:r w:rsidRPr="0011572E">
              <w:t xml:space="preserve"> del regolamento (UE) </w:t>
            </w:r>
            <w:r w:rsidR="00376F2A" w:rsidRPr="0011572E">
              <w:t>n. </w:t>
            </w:r>
            <w:r w:rsidRPr="0011572E">
              <w:t>575/2013</w:t>
            </w:r>
          </w:p>
          <w:p w14:paraId="4313E656" w14:textId="228847F2"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Possesso di strumenti di T2 di soggetti del settore finanziario (così come definiti nell</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articolo 4, paragrafo 1, punto 27,</w:t>
            </w:r>
            <w:r w:rsidRPr="0011572E">
              <w:t xml:space="preserve"> del regolamento (UE) </w:t>
            </w:r>
            <w:r w:rsidR="00376F2A" w:rsidRPr="0011572E">
              <w:t>n. </w:t>
            </w:r>
            <w:r w:rsidRPr="0011572E">
              <w:t>575/2013</w:t>
            </w:r>
            <w:r w:rsidRPr="0011572E">
              <w:rPr>
                <w:rStyle w:val="FormatvorlageInstructionsTabelleText"/>
                <w:rFonts w:ascii="Times New Roman" w:hAnsi="Times New Roman"/>
                <w:sz w:val="24"/>
              </w:rPr>
              <w:t>) laddove sussista una partecipazione incrociata reciproca che l</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autorità competente ritiene sia stata concepita per aumentare artificialmente i fondi propri dell</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ente.</w:t>
            </w:r>
          </w:p>
          <w:p w14:paraId="6D783C2B" w14:textId="7F08CEC5"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L</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importo da segnalare è calcolato sulla base delle posizioni lunghe lorde e comprende gli elementi assicurativi dei fondi propri di classe 2 e 3.</w:t>
            </w:r>
          </w:p>
        </w:tc>
      </w:tr>
      <w:tr w:rsidR="00CC7D2C" w:rsidRPr="0011572E" w14:paraId="30FBE5EE" w14:textId="77777777" w:rsidTr="00822842">
        <w:tc>
          <w:tcPr>
            <w:tcW w:w="1129" w:type="dxa"/>
          </w:tcPr>
          <w:p w14:paraId="4DA4B132"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0940</w:t>
            </w:r>
          </w:p>
        </w:tc>
        <w:tc>
          <w:tcPr>
            <w:tcW w:w="7620" w:type="dxa"/>
          </w:tcPr>
          <w:p w14:paraId="422EA288" w14:textId="2467627E" w:rsidR="00CC7D2C" w:rsidRPr="0011572E" w:rsidRDefault="00CC7D2C" w:rsidP="00320EFD">
            <w:pPr>
              <w:pStyle w:val="InstructionsText"/>
              <w:rPr>
                <w:rStyle w:val="FormatvorlageInstructionsTabelleText"/>
                <w:rFonts w:ascii="Times New Roman" w:hAnsi="Times New Roman"/>
                <w:b/>
                <w:sz w:val="24"/>
                <w:u w:val="single"/>
              </w:rPr>
            </w:pPr>
            <w:r w:rsidRPr="0011572E">
              <w:rPr>
                <w:rStyle w:val="InstructionsTabelleberschrift"/>
                <w:rFonts w:ascii="Times New Roman" w:hAnsi="Times New Roman"/>
                <w:sz w:val="24"/>
              </w:rPr>
              <w:t>1.2.8</w:t>
            </w:r>
            <w:r w:rsidR="007413DB" w:rsidRPr="0011572E">
              <w:rPr>
                <w:u w:val="single"/>
              </w:rPr>
              <w:tab/>
            </w:r>
            <w:r w:rsidRPr="0011572E">
              <w:rPr>
                <w:rStyle w:val="InstructionsTabelleberschrift"/>
                <w:rFonts w:ascii="Times New Roman" w:hAnsi="Times New Roman"/>
                <w:sz w:val="24"/>
              </w:rPr>
              <w:t>(-) Strumenti di capitale di classe 2 di soggetti del settore finanziario in cui l</w:t>
            </w:r>
            <w:r w:rsidR="00376F2A" w:rsidRPr="0011572E">
              <w:rPr>
                <w:rStyle w:val="InstructionsTabelleberschrift"/>
                <w:rFonts w:ascii="Times New Roman" w:hAnsi="Times New Roman"/>
                <w:sz w:val="24"/>
              </w:rPr>
              <w:t>'</w:t>
            </w:r>
            <w:r w:rsidRPr="0011572E">
              <w:rPr>
                <w:rStyle w:val="InstructionsTabelleberschrift"/>
                <w:rFonts w:ascii="Times New Roman" w:hAnsi="Times New Roman"/>
                <w:sz w:val="24"/>
              </w:rPr>
              <w:t>ente non ha un investimento significativo</w:t>
            </w:r>
          </w:p>
          <w:p w14:paraId="121E0D4E" w14:textId="7680DF63" w:rsidR="00CC7D2C" w:rsidRPr="0011572E" w:rsidRDefault="00CC7D2C" w:rsidP="00320EFD">
            <w:pPr>
              <w:pStyle w:val="InstructionsText"/>
              <w:rPr>
                <w:rStyle w:val="FormatvorlageInstructionsTabelleText"/>
                <w:rFonts w:ascii="Times New Roman" w:hAnsi="Times New Roman"/>
                <w:sz w:val="24"/>
              </w:rPr>
            </w:pPr>
            <w:r w:rsidRPr="0011572E">
              <w:t xml:space="preserve">Articolo 4, paragrafo 1, punto 27, articolo 66, lettera c), articoli da 68 a 70 e 79 del regolamento (UE) </w:t>
            </w:r>
            <w:r w:rsidR="00376F2A" w:rsidRPr="0011572E">
              <w:t>n. </w:t>
            </w:r>
            <w:r w:rsidRPr="0011572E">
              <w:t>575/2013</w:t>
            </w:r>
          </w:p>
          <w:p w14:paraId="25F13145" w14:textId="43AB03D4"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Parte delle partecipazioni detenute dall</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ente in strumenti di soggetti del settore finanziario (così come definiti nell</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articolo</w:t>
            </w:r>
            <w:r w:rsidR="00BE2C2C" w:rsidRPr="0011572E">
              <w:rPr>
                <w:rStyle w:val="FormatvorlageInstructionsTabelleText"/>
                <w:rFonts w:ascii="Times New Roman" w:hAnsi="Times New Roman"/>
                <w:sz w:val="24"/>
              </w:rPr>
              <w:t> </w:t>
            </w:r>
            <w:r w:rsidRPr="0011572E">
              <w:rPr>
                <w:rStyle w:val="FormatvorlageInstructionsTabelleText"/>
                <w:rFonts w:ascii="Times New Roman" w:hAnsi="Times New Roman"/>
                <w:sz w:val="24"/>
              </w:rPr>
              <w:t>4, paragrafo</w:t>
            </w:r>
            <w:r w:rsidR="00BE2C2C" w:rsidRPr="0011572E">
              <w:rPr>
                <w:rStyle w:val="FormatvorlageInstructionsTabelleText"/>
                <w:rFonts w:ascii="Times New Roman" w:hAnsi="Times New Roman"/>
                <w:sz w:val="24"/>
              </w:rPr>
              <w:t> </w:t>
            </w:r>
            <w:r w:rsidRPr="0011572E">
              <w:rPr>
                <w:rStyle w:val="FormatvorlageInstructionsTabelleText"/>
                <w:rFonts w:ascii="Times New Roman" w:hAnsi="Times New Roman"/>
                <w:sz w:val="24"/>
              </w:rPr>
              <w:t>1, punto</w:t>
            </w:r>
            <w:r w:rsidR="00BE2C2C" w:rsidRPr="0011572E">
              <w:rPr>
                <w:rStyle w:val="FormatvorlageInstructionsTabelleText"/>
                <w:rFonts w:ascii="Times New Roman" w:hAnsi="Times New Roman"/>
                <w:sz w:val="24"/>
              </w:rPr>
              <w:t> </w:t>
            </w:r>
            <w:r w:rsidRPr="0011572E">
              <w:rPr>
                <w:rStyle w:val="FormatvorlageInstructionsTabelleText"/>
                <w:rFonts w:ascii="Times New Roman" w:hAnsi="Times New Roman"/>
                <w:sz w:val="24"/>
              </w:rPr>
              <w:t xml:space="preserve">27, del regolamento (UE) </w:t>
            </w:r>
            <w:r w:rsidR="00376F2A" w:rsidRPr="0011572E">
              <w:rPr>
                <w:rStyle w:val="FormatvorlageInstructionsTabelleText"/>
                <w:rFonts w:ascii="Times New Roman" w:hAnsi="Times New Roman"/>
                <w:sz w:val="24"/>
              </w:rPr>
              <w:t>n. </w:t>
            </w:r>
            <w:r w:rsidRPr="0011572E">
              <w:rPr>
                <w:rStyle w:val="FormatvorlageInstructionsTabelleText"/>
                <w:rFonts w:ascii="Times New Roman" w:hAnsi="Times New Roman"/>
                <w:sz w:val="24"/>
              </w:rPr>
              <w:t>575/2013) in cui l</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ente non ha un investimento significativo che deve essere dedotta dal T2</w:t>
            </w:r>
            <w:r w:rsidRPr="0011572E">
              <w:t>.</w:t>
            </w:r>
          </w:p>
        </w:tc>
      </w:tr>
      <w:tr w:rsidR="00CC7D2C" w:rsidRPr="0011572E" w14:paraId="40F8C2BA" w14:textId="77777777" w:rsidTr="00822842">
        <w:tc>
          <w:tcPr>
            <w:tcW w:w="1129" w:type="dxa"/>
          </w:tcPr>
          <w:p w14:paraId="4AB0A856"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lastRenderedPageBreak/>
              <w:t>0950</w:t>
            </w:r>
          </w:p>
        </w:tc>
        <w:tc>
          <w:tcPr>
            <w:tcW w:w="7620" w:type="dxa"/>
          </w:tcPr>
          <w:p w14:paraId="7636D304" w14:textId="30890A01" w:rsidR="00CC7D2C" w:rsidRPr="0011572E" w:rsidRDefault="00CC7D2C" w:rsidP="00BE2C2C">
            <w:pPr>
              <w:pStyle w:val="InstructionsText"/>
              <w:keepNext/>
              <w:rPr>
                <w:rStyle w:val="FormatvorlageInstructionsTabelleText"/>
                <w:rFonts w:ascii="Times New Roman" w:hAnsi="Times New Roman"/>
                <w:b/>
                <w:sz w:val="24"/>
                <w:u w:val="single"/>
              </w:rPr>
            </w:pPr>
            <w:r w:rsidRPr="0011572E">
              <w:rPr>
                <w:rStyle w:val="InstructionsTabelleberschrift"/>
                <w:rFonts w:ascii="Times New Roman" w:hAnsi="Times New Roman"/>
                <w:sz w:val="24"/>
              </w:rPr>
              <w:t>1.2.9</w:t>
            </w:r>
            <w:r w:rsidR="007413DB" w:rsidRPr="0011572E">
              <w:rPr>
                <w:u w:val="single"/>
              </w:rPr>
              <w:tab/>
            </w:r>
            <w:r w:rsidRPr="0011572E">
              <w:rPr>
                <w:rStyle w:val="InstructionsTabelleberschrift"/>
                <w:rFonts w:ascii="Times New Roman" w:hAnsi="Times New Roman"/>
                <w:sz w:val="24"/>
              </w:rPr>
              <w:t>(-) Strumenti di capitale di classe 2 di soggetti del settore finanziario in cui l</w:t>
            </w:r>
            <w:r w:rsidR="00376F2A" w:rsidRPr="0011572E">
              <w:rPr>
                <w:rStyle w:val="InstructionsTabelleberschrift"/>
                <w:rFonts w:ascii="Times New Roman" w:hAnsi="Times New Roman"/>
                <w:sz w:val="24"/>
              </w:rPr>
              <w:t>'</w:t>
            </w:r>
            <w:r w:rsidRPr="0011572E">
              <w:rPr>
                <w:rStyle w:val="InstructionsTabelleberschrift"/>
                <w:rFonts w:ascii="Times New Roman" w:hAnsi="Times New Roman"/>
                <w:sz w:val="24"/>
              </w:rPr>
              <w:t>ente ha un investimento significativo</w:t>
            </w:r>
          </w:p>
          <w:p w14:paraId="304A303F" w14:textId="4109D619" w:rsidR="00CC7D2C" w:rsidRPr="0011572E" w:rsidRDefault="00CC7D2C" w:rsidP="00320EFD">
            <w:pPr>
              <w:pStyle w:val="InstructionsText"/>
              <w:rPr>
                <w:rStyle w:val="FormatvorlageInstructionsTabelleText"/>
                <w:rFonts w:ascii="Times New Roman" w:hAnsi="Times New Roman"/>
                <w:sz w:val="24"/>
              </w:rPr>
            </w:pPr>
            <w:r w:rsidRPr="0011572E">
              <w:t xml:space="preserve">Articolo 4, paragrafo 1, punto 27, articolo 66, lettera d), e articoli 68, 69 e 79 del regolamento (UE) </w:t>
            </w:r>
            <w:r w:rsidR="00376F2A" w:rsidRPr="0011572E">
              <w:t>n. </w:t>
            </w:r>
            <w:r w:rsidRPr="0011572E">
              <w:t>575/2013</w:t>
            </w:r>
          </w:p>
          <w:p w14:paraId="2929BB07" w14:textId="61C6CCB4" w:rsidR="00CC7D2C" w:rsidRPr="0011572E" w:rsidRDefault="00CC7D2C" w:rsidP="00320EFD">
            <w:pPr>
              <w:pStyle w:val="InstructionsText"/>
              <w:rPr>
                <w:rStyle w:val="FormatvorlageInstructionsTabelleText"/>
                <w:rFonts w:ascii="Times New Roman" w:hAnsi="Times New Roman"/>
                <w:sz w:val="24"/>
              </w:rPr>
            </w:pPr>
            <w:r w:rsidRPr="0011572E">
              <w:t>Sono dedotti integralmente gli strumenti, detenuti dall</w:t>
            </w:r>
            <w:r w:rsidR="00376F2A" w:rsidRPr="0011572E">
              <w:t>'</w:t>
            </w:r>
            <w:r w:rsidRPr="0011572E">
              <w:t>ente, di T2 di soggetti del settore finanziario (così come definiti nell</w:t>
            </w:r>
            <w:r w:rsidR="00376F2A" w:rsidRPr="0011572E">
              <w:t>'</w:t>
            </w:r>
            <w:r w:rsidRPr="0011572E">
              <w:t xml:space="preserve">articolo 4, paragrafo 1, punto 27, del regolamento (UE) </w:t>
            </w:r>
            <w:r w:rsidR="00376F2A" w:rsidRPr="0011572E">
              <w:t>n. </w:t>
            </w:r>
            <w:r w:rsidRPr="0011572E">
              <w:t>575/2013) in cui l</w:t>
            </w:r>
            <w:r w:rsidR="00376F2A" w:rsidRPr="0011572E">
              <w:t>'</w:t>
            </w:r>
            <w:r w:rsidRPr="0011572E">
              <w:t>ente ha un investimento significativo</w:t>
            </w:r>
          </w:p>
        </w:tc>
      </w:tr>
      <w:tr w:rsidR="00CC7D2C" w:rsidRPr="0011572E" w14:paraId="642376D3" w14:textId="77777777" w:rsidTr="00822842">
        <w:tc>
          <w:tcPr>
            <w:tcW w:w="1129" w:type="dxa"/>
          </w:tcPr>
          <w:p w14:paraId="2253227A"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0955</w:t>
            </w:r>
          </w:p>
        </w:tc>
        <w:tc>
          <w:tcPr>
            <w:tcW w:w="7620" w:type="dxa"/>
          </w:tcPr>
          <w:p w14:paraId="6A5E720B" w14:textId="180B161F" w:rsidR="00CC7D2C" w:rsidRPr="0011572E" w:rsidRDefault="00CC7D2C" w:rsidP="00320EFD">
            <w:pPr>
              <w:pStyle w:val="InstructionsText"/>
              <w:rPr>
                <w:rStyle w:val="InstructionsTabelleberschrift"/>
                <w:rFonts w:ascii="Times New Roman" w:hAnsi="Times New Roman"/>
                <w:sz w:val="24"/>
              </w:rPr>
            </w:pPr>
            <w:r w:rsidRPr="0011572E">
              <w:rPr>
                <w:rStyle w:val="InstructionsTabelleberschrift"/>
                <w:rFonts w:ascii="Times New Roman" w:hAnsi="Times New Roman"/>
                <w:sz w:val="24"/>
              </w:rPr>
              <w:t>1.2.9A</w:t>
            </w:r>
            <w:r w:rsidR="007413DB" w:rsidRPr="0011572E">
              <w:rPr>
                <w:u w:val="single"/>
              </w:rPr>
              <w:tab/>
            </w:r>
            <w:r w:rsidRPr="0011572E">
              <w:rPr>
                <w:rStyle w:val="InstructionsTabelleberschrift"/>
                <w:rFonts w:ascii="Times New Roman" w:hAnsi="Times New Roman"/>
                <w:sz w:val="24"/>
              </w:rPr>
              <w:t>(-) Eccesso delle deduzioni dalle passività ammissibili rispetto alle passività ammissibili</w:t>
            </w:r>
          </w:p>
          <w:p w14:paraId="4449F407" w14:textId="1F7A7D24" w:rsidR="00CC7D2C" w:rsidRPr="0011572E" w:rsidRDefault="00CC7D2C" w:rsidP="00320EFD">
            <w:pPr>
              <w:pStyle w:val="InstructionsText"/>
              <w:rPr>
                <w:rStyle w:val="InstructionsTabelleberschrift"/>
                <w:rFonts w:ascii="Times New Roman" w:hAnsi="Times New Roman"/>
                <w:sz w:val="24"/>
              </w:rPr>
            </w:pPr>
            <w:r w:rsidRPr="0011572E">
              <w:rPr>
                <w:rStyle w:val="FormatvorlageInstructionsTabelleText"/>
                <w:rFonts w:ascii="Times New Roman" w:hAnsi="Times New Roman"/>
                <w:sz w:val="24"/>
              </w:rPr>
              <w:t>Articolo 66, lettera e),</w:t>
            </w:r>
            <w:r w:rsidR="00376F2A" w:rsidRPr="0011572E">
              <w:rPr>
                <w:rStyle w:val="FormatvorlageInstructionsTabelleText"/>
                <w:rFonts w:ascii="Times New Roman" w:hAnsi="Times New Roman"/>
                <w:sz w:val="24"/>
              </w:rPr>
              <w:t xml:space="preserve"> </w:t>
            </w:r>
            <w:r w:rsidRPr="0011572E">
              <w:t xml:space="preserve">del regolamento (UE) </w:t>
            </w:r>
            <w:r w:rsidR="00376F2A" w:rsidRPr="0011572E">
              <w:t>n. </w:t>
            </w:r>
            <w:r w:rsidRPr="0011572E">
              <w:t>575/2013</w:t>
            </w:r>
          </w:p>
        </w:tc>
      </w:tr>
      <w:tr w:rsidR="00CC7D2C" w:rsidRPr="0011572E" w14:paraId="4C3FB305" w14:textId="77777777" w:rsidTr="00822842">
        <w:tc>
          <w:tcPr>
            <w:tcW w:w="1129" w:type="dxa"/>
          </w:tcPr>
          <w:p w14:paraId="3F926507"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0960</w:t>
            </w:r>
          </w:p>
        </w:tc>
        <w:tc>
          <w:tcPr>
            <w:tcW w:w="7620" w:type="dxa"/>
          </w:tcPr>
          <w:p w14:paraId="6E3A985B" w14:textId="7E9D9523" w:rsidR="00CC7D2C" w:rsidRPr="0011572E" w:rsidRDefault="00CC7D2C" w:rsidP="00320EFD">
            <w:pPr>
              <w:pStyle w:val="InstructionsText"/>
              <w:rPr>
                <w:rStyle w:val="FormatvorlageInstructionsTabelleText"/>
                <w:rFonts w:ascii="Times New Roman" w:hAnsi="Times New Roman"/>
                <w:b/>
                <w:sz w:val="24"/>
                <w:u w:val="single"/>
              </w:rPr>
            </w:pPr>
            <w:r w:rsidRPr="0011572E">
              <w:rPr>
                <w:rStyle w:val="InstructionsTabelleberschrift"/>
                <w:rFonts w:ascii="Times New Roman" w:hAnsi="Times New Roman"/>
                <w:sz w:val="24"/>
              </w:rPr>
              <w:t>1.2.10</w:t>
            </w:r>
            <w:r w:rsidR="007413DB" w:rsidRPr="0011572E">
              <w:rPr>
                <w:u w:val="single"/>
              </w:rPr>
              <w:tab/>
            </w:r>
            <w:r w:rsidRPr="0011572E">
              <w:rPr>
                <w:rStyle w:val="InstructionsTabelleberschrift"/>
                <w:rFonts w:ascii="Times New Roman" w:hAnsi="Times New Roman"/>
                <w:sz w:val="24"/>
              </w:rPr>
              <w:t>Altri aggiustamenti transitori del capitale di classe 2</w:t>
            </w:r>
          </w:p>
          <w:p w14:paraId="58F3BA97" w14:textId="0D997E22" w:rsidR="00CC7D2C" w:rsidRPr="0011572E" w:rsidRDefault="00CC7D2C" w:rsidP="00320EFD">
            <w:pPr>
              <w:pStyle w:val="InstructionsText"/>
              <w:rPr>
                <w:rStyle w:val="FormatvorlageInstructionsTabelleText"/>
                <w:rFonts w:ascii="Times New Roman" w:hAnsi="Times New Roman"/>
                <w:sz w:val="24"/>
              </w:rPr>
            </w:pPr>
            <w:r w:rsidRPr="0011572E">
              <w:t xml:space="preserve">Articoli 472, 476, 477, 478 e 481 del regolamento (UE) </w:t>
            </w:r>
            <w:r w:rsidR="00376F2A" w:rsidRPr="0011572E">
              <w:t>n. </w:t>
            </w:r>
            <w:r w:rsidRPr="0011572E">
              <w:t>575/2013.</w:t>
            </w:r>
          </w:p>
          <w:p w14:paraId="194A237A" w14:textId="72BAB2A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Aggiustamenti dovuti a disposizioni transitorie. L</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importo da segnalare si ricava direttamente dal modello CA5.</w:t>
            </w:r>
          </w:p>
        </w:tc>
      </w:tr>
      <w:tr w:rsidR="00CC7D2C" w:rsidRPr="0011572E" w14:paraId="448B7EB5" w14:textId="77777777" w:rsidTr="00822842">
        <w:tc>
          <w:tcPr>
            <w:tcW w:w="1129" w:type="dxa"/>
          </w:tcPr>
          <w:p w14:paraId="42C3AD65"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0970</w:t>
            </w:r>
          </w:p>
        </w:tc>
        <w:tc>
          <w:tcPr>
            <w:tcW w:w="7620" w:type="dxa"/>
          </w:tcPr>
          <w:p w14:paraId="67DFC8B7" w14:textId="228E292D" w:rsidR="00CC7D2C" w:rsidRPr="0011572E" w:rsidRDefault="00CC7D2C" w:rsidP="00320EFD">
            <w:pPr>
              <w:pStyle w:val="InstructionsText"/>
              <w:rPr>
                <w:rStyle w:val="FormatvorlageInstructionsTabelleText"/>
                <w:rFonts w:ascii="Times New Roman" w:hAnsi="Times New Roman"/>
                <w:b/>
                <w:sz w:val="24"/>
                <w:u w:val="single"/>
              </w:rPr>
            </w:pPr>
            <w:r w:rsidRPr="0011572E">
              <w:rPr>
                <w:rStyle w:val="InstructionsTabelleberschrift"/>
                <w:rFonts w:ascii="Times New Roman" w:hAnsi="Times New Roman"/>
                <w:sz w:val="24"/>
              </w:rPr>
              <w:t>1.2.11</w:t>
            </w:r>
            <w:r w:rsidR="007413DB" w:rsidRPr="0011572E">
              <w:rPr>
                <w:u w:val="single"/>
              </w:rPr>
              <w:tab/>
            </w:r>
            <w:r w:rsidRPr="0011572E">
              <w:rPr>
                <w:rStyle w:val="InstructionsTabelleberschrift"/>
                <w:rFonts w:ascii="Times New Roman" w:hAnsi="Times New Roman"/>
                <w:sz w:val="24"/>
              </w:rPr>
              <w:t>Eccesso di deduzione da elementi del capitale di classe 2 rispetto al capitale di classe 2 (dedotto dal capitale aggiuntivo di classe</w:t>
            </w:r>
            <w:r w:rsidR="00BE2C2C" w:rsidRPr="0011572E">
              <w:rPr>
                <w:rStyle w:val="InstructionsTabelleberschrift"/>
                <w:rFonts w:ascii="Times New Roman" w:hAnsi="Times New Roman"/>
                <w:sz w:val="24"/>
              </w:rPr>
              <w:t> </w:t>
            </w:r>
            <w:r w:rsidRPr="0011572E">
              <w:rPr>
                <w:rStyle w:val="InstructionsTabelleberschrift"/>
                <w:rFonts w:ascii="Times New Roman" w:hAnsi="Times New Roman"/>
                <w:sz w:val="24"/>
              </w:rPr>
              <w:t>1)</w:t>
            </w:r>
          </w:p>
          <w:p w14:paraId="0F240A32" w14:textId="186BAB60" w:rsidR="00CC7D2C" w:rsidRPr="0011572E" w:rsidRDefault="00CC7D2C" w:rsidP="00320EFD">
            <w:pPr>
              <w:pStyle w:val="InstructionsText"/>
              <w:rPr>
                <w:rStyle w:val="FormatvorlageInstructionsTabelleText"/>
                <w:rFonts w:ascii="Times New Roman" w:hAnsi="Times New Roman"/>
                <w:sz w:val="24"/>
              </w:rPr>
            </w:pPr>
            <w:r w:rsidRPr="0011572E">
              <w:t xml:space="preserve">Articolo 56, lettera e), del regolamento (UE) </w:t>
            </w:r>
            <w:r w:rsidR="00376F2A" w:rsidRPr="0011572E">
              <w:t>n. </w:t>
            </w:r>
            <w:r w:rsidRPr="0011572E">
              <w:t>575/2013</w:t>
            </w:r>
          </w:p>
          <w:p w14:paraId="74A7E159"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 xml:space="preserve">Il capitale di classe </w:t>
            </w:r>
            <w:proofErr w:type="gramStart"/>
            <w:r w:rsidRPr="0011572E">
              <w:rPr>
                <w:rStyle w:val="FormatvorlageInstructionsTabelleText"/>
                <w:rFonts w:ascii="Times New Roman" w:hAnsi="Times New Roman"/>
                <w:sz w:val="24"/>
              </w:rPr>
              <w:t>2</w:t>
            </w:r>
            <w:proofErr w:type="gramEnd"/>
            <w:r w:rsidRPr="0011572E">
              <w:rPr>
                <w:rStyle w:val="FormatvorlageInstructionsTabelleText"/>
                <w:rFonts w:ascii="Times New Roman" w:hAnsi="Times New Roman"/>
                <w:sz w:val="24"/>
              </w:rPr>
              <w:t xml:space="preserve"> non può essere negativo; è tuttavia possibile che le deduzioni siano superiori al capitale stesso, più il relativo sovrapprezzo azioni. In questi casi, il capitale di classe 2 deve essere uguale a zero e la parte in eccesso delle deduzioni che gli competono va dedotta dal capitale aggiuntivo di classe 1.</w:t>
            </w:r>
          </w:p>
          <w:p w14:paraId="677D1495" w14:textId="00EB6E12"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Grazie a questa voce, la somma delle righe da 1.2.1 a 1.2.13 non è mai inferiore a zero. Se questa voce registra un importo positivo, alla voce</w:t>
            </w:r>
            <w:r w:rsidR="00BE2C2C" w:rsidRPr="0011572E">
              <w:rPr>
                <w:rStyle w:val="FormatvorlageInstructionsTabelleText"/>
                <w:rFonts w:ascii="Times New Roman" w:hAnsi="Times New Roman"/>
                <w:sz w:val="24"/>
              </w:rPr>
              <w:t> </w:t>
            </w:r>
            <w:r w:rsidRPr="0011572E">
              <w:rPr>
                <w:rStyle w:val="FormatvorlageInstructionsTabelleText"/>
                <w:rFonts w:ascii="Times New Roman" w:hAnsi="Times New Roman"/>
                <w:sz w:val="24"/>
              </w:rPr>
              <w:t>1.1.2.8 figurerà un pari importo di segno negativo.</w:t>
            </w:r>
          </w:p>
        </w:tc>
      </w:tr>
      <w:tr w:rsidR="00CC7D2C" w:rsidRPr="0011572E" w14:paraId="12D626E6" w14:textId="77777777" w:rsidTr="00822842">
        <w:tc>
          <w:tcPr>
            <w:tcW w:w="1129" w:type="dxa"/>
          </w:tcPr>
          <w:p w14:paraId="3688B2C8" w14:textId="77777777" w:rsidR="00CC7D2C" w:rsidRPr="0011572E" w:rsidDel="00BD687C"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0974</w:t>
            </w:r>
          </w:p>
        </w:tc>
        <w:tc>
          <w:tcPr>
            <w:tcW w:w="7620" w:type="dxa"/>
          </w:tcPr>
          <w:p w14:paraId="353F7202" w14:textId="07090033" w:rsidR="00CC7D2C" w:rsidRPr="0011572E" w:rsidRDefault="00CC7D2C" w:rsidP="00320EFD">
            <w:pPr>
              <w:pStyle w:val="InstructionsText"/>
              <w:rPr>
                <w:rStyle w:val="InstructionsTabelleberschrift"/>
                <w:rFonts w:ascii="Times New Roman" w:hAnsi="Times New Roman"/>
                <w:sz w:val="24"/>
              </w:rPr>
            </w:pPr>
            <w:r w:rsidRPr="0011572E">
              <w:rPr>
                <w:rStyle w:val="InstructionsTabelleberschrift"/>
                <w:rFonts w:ascii="Times New Roman" w:hAnsi="Times New Roman"/>
                <w:sz w:val="24"/>
              </w:rPr>
              <w:t>1.2.12</w:t>
            </w:r>
            <w:r w:rsidR="007413DB" w:rsidRPr="0011572E">
              <w:rPr>
                <w:u w:val="single"/>
              </w:rPr>
              <w:tab/>
            </w:r>
            <w:r w:rsidRPr="0011572E">
              <w:rPr>
                <w:rStyle w:val="InstructionsTabelleberschrift"/>
                <w:rFonts w:ascii="Times New Roman" w:hAnsi="Times New Roman"/>
                <w:sz w:val="24"/>
              </w:rPr>
              <w:t>(-) Altre deduzioni del T2 dovute all</w:t>
            </w:r>
            <w:r w:rsidR="00376F2A" w:rsidRPr="0011572E">
              <w:rPr>
                <w:rStyle w:val="InstructionsTabelleberschrift"/>
                <w:rFonts w:ascii="Times New Roman" w:hAnsi="Times New Roman"/>
                <w:sz w:val="24"/>
              </w:rPr>
              <w:t>'</w:t>
            </w:r>
            <w:r w:rsidRPr="0011572E">
              <w:rPr>
                <w:rStyle w:val="InstructionsTabelleberschrift"/>
                <w:rFonts w:ascii="Times New Roman" w:hAnsi="Times New Roman"/>
                <w:sz w:val="24"/>
              </w:rPr>
              <w:t xml:space="preserve">articolo 3 del regolamento (UE) </w:t>
            </w:r>
            <w:r w:rsidR="00376F2A" w:rsidRPr="0011572E">
              <w:rPr>
                <w:rStyle w:val="InstructionsTabelleberschrift"/>
                <w:rFonts w:ascii="Times New Roman" w:hAnsi="Times New Roman"/>
                <w:sz w:val="24"/>
              </w:rPr>
              <w:t>n. </w:t>
            </w:r>
            <w:r w:rsidRPr="0011572E">
              <w:rPr>
                <w:rStyle w:val="InstructionsTabelleberschrift"/>
                <w:rFonts w:ascii="Times New Roman" w:hAnsi="Times New Roman"/>
                <w:sz w:val="24"/>
              </w:rPr>
              <w:t>575/2013</w:t>
            </w:r>
          </w:p>
          <w:p w14:paraId="5E0577EA" w14:textId="0813C8AF" w:rsidR="00CC7D2C" w:rsidRPr="0011572E" w:rsidRDefault="00CC7D2C" w:rsidP="00320EFD">
            <w:pPr>
              <w:pStyle w:val="InstructionsText"/>
              <w:rPr>
                <w:rStyle w:val="InstructionsTabelleberschrift"/>
                <w:rFonts w:ascii="Times New Roman" w:hAnsi="Times New Roman"/>
                <w:b w:val="0"/>
                <w:sz w:val="24"/>
                <w:u w:val="none"/>
              </w:rPr>
            </w:pPr>
            <w:r w:rsidRPr="0011572E">
              <w:t xml:space="preserve">Articolo 3 del regolamento (UE) </w:t>
            </w:r>
            <w:r w:rsidR="00376F2A" w:rsidRPr="0011572E">
              <w:t>n. </w:t>
            </w:r>
            <w:r w:rsidRPr="0011572E">
              <w:t>575/2013</w:t>
            </w:r>
          </w:p>
        </w:tc>
      </w:tr>
      <w:tr w:rsidR="00CC7D2C" w:rsidRPr="0011572E" w14:paraId="597E0397" w14:textId="77777777" w:rsidTr="00822842">
        <w:tc>
          <w:tcPr>
            <w:tcW w:w="1129" w:type="dxa"/>
          </w:tcPr>
          <w:p w14:paraId="3C9F05B2"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0978</w:t>
            </w:r>
          </w:p>
        </w:tc>
        <w:tc>
          <w:tcPr>
            <w:tcW w:w="7620" w:type="dxa"/>
          </w:tcPr>
          <w:p w14:paraId="3BAA43B9" w14:textId="21F3ABA4" w:rsidR="00CC7D2C" w:rsidRPr="0011572E" w:rsidRDefault="00CC7D2C" w:rsidP="00320EFD">
            <w:pPr>
              <w:pStyle w:val="InstructionsText"/>
              <w:rPr>
                <w:rStyle w:val="InstructionsTabelleberschrift"/>
                <w:rFonts w:ascii="Times New Roman" w:hAnsi="Times New Roman"/>
                <w:sz w:val="24"/>
              </w:rPr>
            </w:pPr>
            <w:r w:rsidRPr="0011572E">
              <w:rPr>
                <w:rStyle w:val="InstructionsTabelleberschrift"/>
                <w:rFonts w:ascii="Times New Roman" w:hAnsi="Times New Roman"/>
                <w:sz w:val="24"/>
              </w:rPr>
              <w:t>1.2.13</w:t>
            </w:r>
            <w:r w:rsidR="007413DB" w:rsidRPr="0011572E">
              <w:rPr>
                <w:u w:val="single"/>
              </w:rPr>
              <w:tab/>
            </w:r>
            <w:r w:rsidRPr="0011572E">
              <w:rPr>
                <w:rStyle w:val="InstructionsTabelleberschrift"/>
                <w:rFonts w:ascii="Times New Roman" w:hAnsi="Times New Roman"/>
                <w:sz w:val="24"/>
              </w:rPr>
              <w:t xml:space="preserve">Elementi del capitale di classe 2 o deduzioni - altro </w:t>
            </w:r>
          </w:p>
          <w:p w14:paraId="0DF4E3AE" w14:textId="77777777" w:rsidR="00CC7D2C" w:rsidRPr="0011572E" w:rsidRDefault="00CC7D2C" w:rsidP="00320EFD">
            <w:pPr>
              <w:pStyle w:val="InstructionsText"/>
              <w:rPr>
                <w:rStyle w:val="InstructionsTabelleberschrift"/>
                <w:rFonts w:ascii="Times New Roman" w:hAnsi="Times New Roman"/>
                <w:b w:val="0"/>
                <w:sz w:val="24"/>
                <w:u w:val="none"/>
              </w:rPr>
            </w:pPr>
            <w:r w:rsidRPr="0011572E">
              <w:rPr>
                <w:rStyle w:val="InstructionsTabelleberschrift"/>
                <w:rFonts w:ascii="Times New Roman" w:hAnsi="Times New Roman"/>
                <w:b w:val="0"/>
                <w:sz w:val="24"/>
                <w:u w:val="none"/>
              </w:rPr>
              <w:t xml:space="preserve">Questa riga offre flessibilità a esclusivi fini di segnalazione. È utilizzata soltanto nei rari casi in cui manchi una decisione finale sulla segnalazione di specifici elementi di capitale/deduzioni nel modello CA1 corrente. </w:t>
            </w:r>
            <w:proofErr w:type="gramStart"/>
            <w:r w:rsidRPr="0011572E">
              <w:rPr>
                <w:rStyle w:val="InstructionsTabelleberschrift"/>
                <w:rFonts w:ascii="Times New Roman" w:hAnsi="Times New Roman"/>
                <w:b w:val="0"/>
                <w:sz w:val="24"/>
                <w:u w:val="none"/>
              </w:rPr>
              <w:t>Pertanto</w:t>
            </w:r>
            <w:proofErr w:type="gramEnd"/>
            <w:r w:rsidRPr="0011572E">
              <w:rPr>
                <w:rStyle w:val="InstructionsTabelleberschrift"/>
                <w:rFonts w:ascii="Times New Roman" w:hAnsi="Times New Roman"/>
                <w:b w:val="0"/>
                <w:sz w:val="24"/>
                <w:u w:val="none"/>
              </w:rPr>
              <w:t xml:space="preserve"> è compilata solo qualora sia impossibile attribuire un elemento del capitale di classe 2 o una deduzione da un elemento del capitale di classe 2 a una delle righe da 750 a 974. </w:t>
            </w:r>
          </w:p>
          <w:p w14:paraId="06CF4B07" w14:textId="6BAD4D14" w:rsidR="00CC7D2C" w:rsidRPr="0011572E" w:rsidRDefault="00CC7D2C" w:rsidP="00320EFD">
            <w:pPr>
              <w:pStyle w:val="InstructionsText"/>
              <w:rPr>
                <w:rStyle w:val="InstructionsTabelleberschrift"/>
                <w:rFonts w:ascii="Times New Roman" w:hAnsi="Times New Roman"/>
                <w:b w:val="0"/>
                <w:sz w:val="24"/>
                <w:u w:val="none"/>
              </w:rPr>
            </w:pPr>
            <w:r w:rsidRPr="0011572E">
              <w:rPr>
                <w:rStyle w:val="InstructionsTabelleberschrift"/>
                <w:rFonts w:ascii="Times New Roman" w:hAnsi="Times New Roman"/>
                <w:b w:val="0"/>
                <w:sz w:val="24"/>
                <w:u w:val="none"/>
              </w:rPr>
              <w:t xml:space="preserve">Questa riga non è usata per assegnare elementi di capitale/deduzioni non soggetti al regolamento (UE) </w:t>
            </w:r>
            <w:r w:rsidR="00376F2A" w:rsidRPr="0011572E">
              <w:rPr>
                <w:rStyle w:val="InstructionsTabelleberschrift"/>
                <w:rFonts w:ascii="Times New Roman" w:hAnsi="Times New Roman"/>
                <w:b w:val="0"/>
                <w:sz w:val="24"/>
                <w:u w:val="none"/>
              </w:rPr>
              <w:t>n. </w:t>
            </w:r>
            <w:r w:rsidRPr="0011572E">
              <w:rPr>
                <w:rStyle w:val="InstructionsTabelleberschrift"/>
                <w:rFonts w:ascii="Times New Roman" w:hAnsi="Times New Roman"/>
                <w:b w:val="0"/>
                <w:sz w:val="24"/>
                <w:u w:val="none"/>
              </w:rPr>
              <w:t>575/2013 al calcolo dei coefficienti di solvibilità (ad esempio l</w:t>
            </w:r>
            <w:r w:rsidR="00376F2A" w:rsidRPr="0011572E">
              <w:rPr>
                <w:rStyle w:val="InstructionsTabelleberschrift"/>
                <w:rFonts w:ascii="Times New Roman" w:hAnsi="Times New Roman"/>
                <w:b w:val="0"/>
                <w:sz w:val="24"/>
                <w:u w:val="none"/>
              </w:rPr>
              <w:t>'</w:t>
            </w:r>
            <w:r w:rsidRPr="0011572E">
              <w:rPr>
                <w:rStyle w:val="InstructionsTabelleberschrift"/>
                <w:rFonts w:ascii="Times New Roman" w:hAnsi="Times New Roman"/>
                <w:b w:val="0"/>
                <w:sz w:val="24"/>
                <w:u w:val="none"/>
              </w:rPr>
              <w:t>assegnazione di elementi del capitale/deduzioni nazionali che esulano dall</w:t>
            </w:r>
            <w:r w:rsidR="00376F2A" w:rsidRPr="0011572E">
              <w:rPr>
                <w:rStyle w:val="InstructionsTabelleberschrift"/>
                <w:rFonts w:ascii="Times New Roman" w:hAnsi="Times New Roman"/>
                <w:b w:val="0"/>
                <w:sz w:val="24"/>
                <w:u w:val="none"/>
              </w:rPr>
              <w:t>'</w:t>
            </w:r>
            <w:r w:rsidRPr="0011572E">
              <w:rPr>
                <w:rStyle w:val="InstructionsTabelleberschrift"/>
                <w:rFonts w:ascii="Times New Roman" w:hAnsi="Times New Roman"/>
                <w:b w:val="0"/>
                <w:sz w:val="24"/>
                <w:u w:val="none"/>
              </w:rPr>
              <w:t>ambito di applicazione di tale regolamento).</w:t>
            </w:r>
          </w:p>
        </w:tc>
      </w:tr>
    </w:tbl>
    <w:p w14:paraId="525C8C99" w14:textId="77777777" w:rsidR="00CC7D2C" w:rsidRPr="0011572E" w:rsidRDefault="00CC7D2C" w:rsidP="00320EFD">
      <w:pPr>
        <w:pStyle w:val="InstructionsText"/>
      </w:pPr>
    </w:p>
    <w:p w14:paraId="438AB421" w14:textId="1080B868" w:rsidR="00CC7D2C" w:rsidRPr="0011572E" w:rsidRDefault="00CC7D2C" w:rsidP="00D1404A">
      <w:pPr>
        <w:pStyle w:val="Instructionsberschrift2"/>
        <w:numPr>
          <w:ilvl w:val="0"/>
          <w:numId w:val="0"/>
        </w:numPr>
        <w:ind w:left="357" w:hanging="357"/>
      </w:pPr>
      <w:bookmarkStart w:id="19" w:name="_Toc473560875"/>
      <w:bookmarkStart w:id="20" w:name="_Toc151714363"/>
      <w:bookmarkStart w:id="21" w:name="_Toc308175823"/>
      <w:bookmarkStart w:id="22" w:name="_Toc360188327"/>
      <w:r w:rsidRPr="0011572E">
        <w:lastRenderedPageBreak/>
        <w:t>1.3.</w:t>
      </w:r>
      <w:r w:rsidRPr="0011572E">
        <w:tab/>
        <w:t>C 02.00 — REQUISITI DI FONDI PROPRI (CA2)</w:t>
      </w:r>
      <w:bookmarkEnd w:id="19"/>
      <w:bookmarkEnd w:id="20"/>
      <w:r w:rsidRPr="0011572E">
        <w:t xml:space="preserve"> </w:t>
      </w:r>
      <w:bookmarkEnd w:id="21"/>
      <w:bookmarkEnd w:id="22"/>
    </w:p>
    <w:p w14:paraId="3B2D3B11" w14:textId="3BCF3E2C" w:rsidR="00CC7D2C" w:rsidRPr="0011572E" w:rsidRDefault="00CC7D2C" w:rsidP="00D1404A">
      <w:pPr>
        <w:pStyle w:val="Instructionsberschrift2"/>
        <w:numPr>
          <w:ilvl w:val="0"/>
          <w:numId w:val="0"/>
        </w:numPr>
        <w:ind w:left="357" w:hanging="357"/>
      </w:pPr>
      <w:bookmarkStart w:id="23" w:name="_Toc308175824"/>
      <w:bookmarkStart w:id="24" w:name="_Toc310414970"/>
      <w:bookmarkStart w:id="25" w:name="_Toc360188328"/>
      <w:bookmarkStart w:id="26" w:name="_Toc473560876"/>
      <w:bookmarkStart w:id="27" w:name="_Toc151714364"/>
      <w:r w:rsidRPr="0011572E">
        <w:t>1.3.1.</w:t>
      </w:r>
      <w:r w:rsidRPr="0011572E">
        <w:tab/>
        <w:t xml:space="preserve">Istruzioni relative a posizioni specifiche </w:t>
      </w:r>
      <w:bookmarkEnd w:id="23"/>
      <w:bookmarkEnd w:id="24"/>
      <w:bookmarkEnd w:id="25"/>
      <w:bookmarkEnd w:id="26"/>
      <w:bookmarkEnd w:id="27"/>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CC7D2C" w:rsidRPr="0011572E" w14:paraId="15DFC929" w14:textId="77777777" w:rsidTr="00822842">
        <w:tc>
          <w:tcPr>
            <w:tcW w:w="1591" w:type="dxa"/>
            <w:shd w:val="clear" w:color="auto" w:fill="D9D9D9"/>
          </w:tcPr>
          <w:p w14:paraId="513FD64A" w14:textId="77777777" w:rsidR="00CC7D2C" w:rsidRPr="0011572E" w:rsidRDefault="00CC7D2C" w:rsidP="00320EFD">
            <w:pPr>
              <w:pStyle w:val="InstructionsText"/>
            </w:pPr>
            <w:r w:rsidRPr="0011572E">
              <w:t>Colonne</w:t>
            </w:r>
          </w:p>
        </w:tc>
        <w:tc>
          <w:tcPr>
            <w:tcW w:w="7274" w:type="dxa"/>
            <w:shd w:val="clear" w:color="auto" w:fill="D9D9D9"/>
          </w:tcPr>
          <w:p w14:paraId="190CA9EE" w14:textId="77777777" w:rsidR="00CC7D2C" w:rsidRPr="0011572E" w:rsidRDefault="00CC7D2C" w:rsidP="00320EFD">
            <w:pPr>
              <w:pStyle w:val="InstructionsText"/>
            </w:pPr>
            <w:r w:rsidRPr="0011572E">
              <w:t>Riferimenti giuridici e istruzioni</w:t>
            </w:r>
          </w:p>
        </w:tc>
      </w:tr>
      <w:tr w:rsidR="00CC7D2C" w:rsidRPr="0011572E" w14:paraId="7F96D842" w14:textId="77777777" w:rsidTr="00822842">
        <w:tc>
          <w:tcPr>
            <w:tcW w:w="1591" w:type="dxa"/>
          </w:tcPr>
          <w:p w14:paraId="4534D820" w14:textId="77777777" w:rsidR="00CC7D2C" w:rsidRPr="0011572E" w:rsidRDefault="00CC7D2C" w:rsidP="00320EFD">
            <w:pPr>
              <w:pStyle w:val="InstructionsText"/>
            </w:pPr>
            <w:r w:rsidRPr="0011572E">
              <w:t>0010</w:t>
            </w:r>
          </w:p>
        </w:tc>
        <w:tc>
          <w:tcPr>
            <w:tcW w:w="7274" w:type="dxa"/>
          </w:tcPr>
          <w:p w14:paraId="1754203D" w14:textId="1F3A2286" w:rsidR="00CC7D2C" w:rsidRPr="0011572E" w:rsidRDefault="00CC7D2C" w:rsidP="00320EFD">
            <w:pPr>
              <w:pStyle w:val="InstructionsText"/>
            </w:pPr>
            <w:r w:rsidRPr="0011572E">
              <w:rPr>
                <w:rStyle w:val="InstructionsTabelleberschrift"/>
                <w:rFonts w:ascii="Times New Roman" w:hAnsi="Times New Roman"/>
                <w:sz w:val="24"/>
              </w:rPr>
              <w:t>IMPORTO COMPLESSIVO DELL</w:t>
            </w:r>
            <w:r w:rsidR="00376F2A" w:rsidRPr="0011572E">
              <w:rPr>
                <w:rStyle w:val="InstructionsTabelleberschrift"/>
                <w:rFonts w:ascii="Times New Roman" w:hAnsi="Times New Roman"/>
                <w:sz w:val="24"/>
              </w:rPr>
              <w:t>'</w:t>
            </w:r>
            <w:r w:rsidRPr="0011572E">
              <w:rPr>
                <w:rStyle w:val="InstructionsTabelleberschrift"/>
                <w:rFonts w:ascii="Times New Roman" w:hAnsi="Times New Roman"/>
                <w:sz w:val="24"/>
              </w:rPr>
              <w:t>ESPOSIZIONE AL RISCHIO</w:t>
            </w:r>
          </w:p>
          <w:p w14:paraId="11658B1F" w14:textId="3E87F2CA" w:rsidR="00CC7D2C" w:rsidRPr="0011572E" w:rsidRDefault="00CC7D2C" w:rsidP="00320EFD">
            <w:pPr>
              <w:pStyle w:val="InstructionsText"/>
            </w:pPr>
            <w:r w:rsidRPr="0011572E">
              <w:t xml:space="preserve">Articolo 92, paragrafo 3, e articoli 95, 96 e 98 del regolamento (UE) </w:t>
            </w:r>
            <w:r w:rsidR="00376F2A" w:rsidRPr="0011572E">
              <w:t>n. </w:t>
            </w:r>
            <w:r w:rsidRPr="0011572E">
              <w:t>575/2013</w:t>
            </w:r>
          </w:p>
        </w:tc>
      </w:tr>
      <w:tr w:rsidR="00CC7D2C" w:rsidRPr="0011572E" w14:paraId="2613C879" w14:textId="77777777" w:rsidTr="00822842">
        <w:tc>
          <w:tcPr>
            <w:tcW w:w="1591" w:type="dxa"/>
          </w:tcPr>
          <w:p w14:paraId="58F35E6D" w14:textId="77777777" w:rsidR="00CC7D2C" w:rsidRPr="0011572E" w:rsidRDefault="00CC7D2C" w:rsidP="00320EFD">
            <w:pPr>
              <w:pStyle w:val="InstructionsText"/>
            </w:pPr>
            <w:r w:rsidRPr="0011572E">
              <w:t>0020</w:t>
            </w:r>
          </w:p>
        </w:tc>
        <w:tc>
          <w:tcPr>
            <w:tcW w:w="7274" w:type="dxa"/>
          </w:tcPr>
          <w:p w14:paraId="0B7A5E95" w14:textId="77777777" w:rsidR="00CC7D2C" w:rsidRPr="0011572E" w:rsidRDefault="00CC7D2C" w:rsidP="00320EFD">
            <w:pPr>
              <w:pStyle w:val="InstructionsText"/>
            </w:pPr>
            <w:r w:rsidRPr="0011572E">
              <w:rPr>
                <w:rStyle w:val="InstructionsTabelleberschrift"/>
                <w:rFonts w:ascii="Times New Roman" w:hAnsi="Times New Roman"/>
                <w:sz w:val="24"/>
              </w:rPr>
              <w:t>OUTPUT FLOOR S-TREA</w:t>
            </w:r>
          </w:p>
          <w:p w14:paraId="1D5124AF" w14:textId="66BA8A9E" w:rsidR="00CC7D2C" w:rsidRPr="0011572E" w:rsidRDefault="00C32586" w:rsidP="00320EFD">
            <w:pPr>
              <w:pStyle w:val="InstructionsText"/>
            </w:pPr>
            <w:r w:rsidRPr="0011572E">
              <w:t>Gli enti soggetti all</w:t>
            </w:r>
            <w:r w:rsidR="00376F2A" w:rsidRPr="0011572E">
              <w:t>'</w:t>
            </w:r>
            <w:r w:rsidRPr="0011572E">
              <w:t>output floor ai sensi dell</w:t>
            </w:r>
            <w:r w:rsidR="00376F2A" w:rsidRPr="0011572E">
              <w:t>'</w:t>
            </w:r>
            <w:r w:rsidRPr="0011572E">
              <w:t xml:space="preserve">articolo 92, paragrafo 3, del regolamento (UE) </w:t>
            </w:r>
            <w:r w:rsidR="00376F2A" w:rsidRPr="0011572E">
              <w:t>n. </w:t>
            </w:r>
            <w:r w:rsidRPr="0011572E">
              <w:t>575/2013 segnalano l</w:t>
            </w:r>
            <w:r w:rsidR="00376F2A" w:rsidRPr="0011572E">
              <w:t>'</w:t>
            </w:r>
            <w:r w:rsidRPr="0011572E">
              <w:t>importo complessivo standardizzato dell</w:t>
            </w:r>
            <w:r w:rsidR="00376F2A" w:rsidRPr="0011572E">
              <w:t>'</w:t>
            </w:r>
            <w:r w:rsidRPr="0011572E">
              <w:t>esposizione al rischio (S-TREA) calcolato conformemente all</w:t>
            </w:r>
            <w:r w:rsidR="00376F2A" w:rsidRPr="0011572E">
              <w:t>'</w:t>
            </w:r>
            <w:r w:rsidRPr="0011572E">
              <w:t>articolo 92, paragrafo 5. Questa colonna si applica solo agli enti che utilizzano modelli interni.</w:t>
            </w:r>
          </w:p>
          <w:p w14:paraId="4831FC09" w14:textId="79A29054" w:rsidR="00585ABC" w:rsidRPr="0011572E" w:rsidRDefault="00585ABC" w:rsidP="00320EFD">
            <w:pPr>
              <w:pStyle w:val="InstructionsText"/>
            </w:pPr>
            <w:r w:rsidRPr="0011572E">
              <w:t>Nelle righe in cui sono utilizzati metodi basati su modelli interni per calcolare l</w:t>
            </w:r>
            <w:r w:rsidR="00376F2A" w:rsidRPr="0011572E">
              <w:t>'</w:t>
            </w:r>
            <w:r w:rsidRPr="0011572E">
              <w:t>RWEA, sono segnalati gli importi standardizzati per tali esposizioni.</w:t>
            </w:r>
          </w:p>
          <w:p w14:paraId="708B2B94" w14:textId="35296CE7" w:rsidR="00585ABC" w:rsidRPr="0011572E" w:rsidRDefault="00585ABC" w:rsidP="00320EFD">
            <w:pPr>
              <w:pStyle w:val="InstructionsText"/>
            </w:pPr>
            <w:r w:rsidRPr="0011572E">
              <w:t>Nelle righe in cui sono utilizzati metodi standardizzati per calcolare l</w:t>
            </w:r>
            <w:r w:rsidR="00376F2A" w:rsidRPr="0011572E">
              <w:t>'</w:t>
            </w:r>
            <w:r w:rsidRPr="0011572E">
              <w:t>RWEA, sono segnalati gli stessi importi di cui alla colonna 0010 per tali esposizioni.</w:t>
            </w:r>
          </w:p>
        </w:tc>
      </w:tr>
    </w:tbl>
    <w:p w14:paraId="463DA206" w14:textId="77777777" w:rsidR="00CC7D2C" w:rsidRPr="0011572E" w:rsidRDefault="00CC7D2C" w:rsidP="00CC7D2C">
      <w:pPr>
        <w:spacing w:after="0"/>
        <w:rPr>
          <w:rFonts w:ascii="Times New Roman" w:hAnsi="Times New Roman"/>
          <w:b/>
          <w:sz w:val="24"/>
        </w:rPr>
      </w:pPr>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CC7D2C" w:rsidRPr="0011572E" w14:paraId="7F6FFF94" w14:textId="77777777" w:rsidTr="00822842">
        <w:tc>
          <w:tcPr>
            <w:tcW w:w="1591" w:type="dxa"/>
            <w:shd w:val="clear" w:color="auto" w:fill="D9D9D9" w:themeFill="background1" w:themeFillShade="D9"/>
          </w:tcPr>
          <w:p w14:paraId="457D9A2B" w14:textId="77777777" w:rsidR="00CC7D2C" w:rsidRPr="0011572E" w:rsidRDefault="00CC7D2C" w:rsidP="00320EFD">
            <w:pPr>
              <w:pStyle w:val="InstructionsText"/>
            </w:pPr>
            <w:r w:rsidRPr="0011572E">
              <w:t>Riga</w:t>
            </w:r>
          </w:p>
        </w:tc>
        <w:tc>
          <w:tcPr>
            <w:tcW w:w="7274" w:type="dxa"/>
            <w:shd w:val="clear" w:color="auto" w:fill="D9D9D9" w:themeFill="background1" w:themeFillShade="D9"/>
          </w:tcPr>
          <w:p w14:paraId="7E90433A" w14:textId="77777777" w:rsidR="00CC7D2C" w:rsidRPr="0011572E" w:rsidRDefault="00CC7D2C" w:rsidP="00320EFD">
            <w:pPr>
              <w:pStyle w:val="InstructionsText"/>
            </w:pPr>
            <w:r w:rsidRPr="0011572E">
              <w:t>Riferimenti giuridici e istruzioni</w:t>
            </w:r>
          </w:p>
        </w:tc>
      </w:tr>
      <w:tr w:rsidR="00CC7D2C" w:rsidRPr="0011572E" w14:paraId="6A905D22" w14:textId="77777777" w:rsidTr="00822842">
        <w:tc>
          <w:tcPr>
            <w:tcW w:w="1591" w:type="dxa"/>
          </w:tcPr>
          <w:p w14:paraId="06ACC62F" w14:textId="77777777" w:rsidR="00CC7D2C" w:rsidRPr="0011572E" w:rsidRDefault="00CC7D2C" w:rsidP="00320EFD">
            <w:pPr>
              <w:pStyle w:val="InstructionsText"/>
            </w:pPr>
            <w:r w:rsidRPr="0011572E">
              <w:t>0010</w:t>
            </w:r>
          </w:p>
        </w:tc>
        <w:tc>
          <w:tcPr>
            <w:tcW w:w="7274" w:type="dxa"/>
          </w:tcPr>
          <w:p w14:paraId="2D3B9E77" w14:textId="02B6BA83" w:rsidR="00CC7D2C" w:rsidRPr="0011572E" w:rsidRDefault="00CC7D2C" w:rsidP="00320EFD">
            <w:pPr>
              <w:pStyle w:val="InstructionsText"/>
            </w:pPr>
            <w:r w:rsidRPr="0011572E">
              <w:rPr>
                <w:rStyle w:val="InstructionsTabelleberschrift"/>
                <w:rFonts w:ascii="Times New Roman" w:hAnsi="Times New Roman"/>
                <w:sz w:val="24"/>
              </w:rPr>
              <w:t>1.</w:t>
            </w:r>
            <w:r w:rsidR="00955C6B" w:rsidRPr="0011572E">
              <w:rPr>
                <w:u w:val="single"/>
              </w:rPr>
              <w:tab/>
            </w:r>
            <w:r w:rsidRPr="0011572E">
              <w:rPr>
                <w:rStyle w:val="InstructionsTabelleberschrift"/>
                <w:rFonts w:ascii="Times New Roman" w:hAnsi="Times New Roman"/>
                <w:sz w:val="24"/>
              </w:rPr>
              <w:t>IMPORTO COMPLESSIVO DELL</w:t>
            </w:r>
            <w:r w:rsidR="00376F2A" w:rsidRPr="0011572E">
              <w:rPr>
                <w:rStyle w:val="InstructionsTabelleberschrift"/>
                <w:rFonts w:ascii="Times New Roman" w:hAnsi="Times New Roman"/>
                <w:sz w:val="24"/>
              </w:rPr>
              <w:t>'</w:t>
            </w:r>
            <w:r w:rsidRPr="0011572E">
              <w:rPr>
                <w:rStyle w:val="InstructionsTabelleberschrift"/>
                <w:rFonts w:ascii="Times New Roman" w:hAnsi="Times New Roman"/>
                <w:sz w:val="24"/>
              </w:rPr>
              <w:t>ESPOSIZIONE AL RISCHIO</w:t>
            </w:r>
          </w:p>
          <w:p w14:paraId="633B0735" w14:textId="3A3620DD" w:rsidR="00CC7D2C" w:rsidRPr="0011572E" w:rsidRDefault="00CC7D2C" w:rsidP="00320EFD">
            <w:pPr>
              <w:pStyle w:val="InstructionsText"/>
            </w:pPr>
            <w:r w:rsidRPr="0011572E">
              <w:t xml:space="preserve">Articolo 92, paragrafo 3, e articoli 95, 96 e 98 del regolamento (UE) </w:t>
            </w:r>
            <w:r w:rsidR="00376F2A" w:rsidRPr="0011572E">
              <w:t>n. </w:t>
            </w:r>
            <w:r w:rsidRPr="0011572E">
              <w:t>575/2013</w:t>
            </w:r>
          </w:p>
        </w:tc>
      </w:tr>
      <w:tr w:rsidR="00CC7D2C" w:rsidRPr="0011572E" w14:paraId="30DD54FA" w14:textId="77777777" w:rsidTr="00822842">
        <w:tc>
          <w:tcPr>
            <w:tcW w:w="1591" w:type="dxa"/>
          </w:tcPr>
          <w:p w14:paraId="3F51DC3C" w14:textId="77777777" w:rsidR="00CC7D2C" w:rsidRPr="0011572E" w:rsidRDefault="00CC7D2C" w:rsidP="00320EFD">
            <w:pPr>
              <w:pStyle w:val="InstructionsText"/>
            </w:pPr>
            <w:r w:rsidRPr="0011572E">
              <w:t>0020</w:t>
            </w:r>
          </w:p>
        </w:tc>
        <w:tc>
          <w:tcPr>
            <w:tcW w:w="7274" w:type="dxa"/>
          </w:tcPr>
          <w:p w14:paraId="427ABF71" w14:textId="107B7142" w:rsidR="00CC7D2C" w:rsidRPr="0011572E" w:rsidRDefault="00CC7D2C" w:rsidP="00320EFD">
            <w:pPr>
              <w:pStyle w:val="InstructionsText"/>
            </w:pPr>
            <w:r w:rsidRPr="0011572E">
              <w:rPr>
                <w:rStyle w:val="InstructionsTabelleberschrift"/>
                <w:rFonts w:ascii="Times New Roman" w:hAnsi="Times New Roman"/>
                <w:sz w:val="24"/>
              </w:rPr>
              <w:t>1*</w:t>
            </w:r>
            <w:r w:rsidR="00955C6B" w:rsidRPr="0011572E">
              <w:rPr>
                <w:u w:val="single"/>
              </w:rPr>
              <w:tab/>
            </w:r>
            <w:r w:rsidRPr="0011572E">
              <w:rPr>
                <w:rStyle w:val="InstructionsTabelleberschrift"/>
                <w:rFonts w:ascii="Times New Roman" w:hAnsi="Times New Roman"/>
                <w:sz w:val="24"/>
              </w:rPr>
              <w:t>di cui: imprese d</w:t>
            </w:r>
            <w:r w:rsidR="00376F2A" w:rsidRPr="0011572E">
              <w:rPr>
                <w:rStyle w:val="InstructionsTabelleberschrift"/>
                <w:rFonts w:ascii="Times New Roman" w:hAnsi="Times New Roman"/>
                <w:sz w:val="24"/>
              </w:rPr>
              <w:t>'</w:t>
            </w:r>
            <w:r w:rsidRPr="0011572E">
              <w:rPr>
                <w:rStyle w:val="InstructionsTabelleberschrift"/>
                <w:rFonts w:ascii="Times New Roman" w:hAnsi="Times New Roman"/>
                <w:sz w:val="24"/>
              </w:rPr>
              <w:t>investimento ai sensi dell</w:t>
            </w:r>
            <w:r w:rsidR="00376F2A" w:rsidRPr="0011572E">
              <w:rPr>
                <w:rStyle w:val="InstructionsTabelleberschrift"/>
                <w:rFonts w:ascii="Times New Roman" w:hAnsi="Times New Roman"/>
                <w:sz w:val="24"/>
              </w:rPr>
              <w:t>'</w:t>
            </w:r>
            <w:r w:rsidRPr="0011572E">
              <w:rPr>
                <w:rStyle w:val="InstructionsTabelleberschrift"/>
                <w:rFonts w:ascii="Times New Roman" w:hAnsi="Times New Roman"/>
                <w:sz w:val="24"/>
              </w:rPr>
              <w:t>articolo 95, paragrafo 2, e dell</w:t>
            </w:r>
            <w:r w:rsidR="00376F2A" w:rsidRPr="0011572E">
              <w:rPr>
                <w:rStyle w:val="InstructionsTabelleberschrift"/>
                <w:rFonts w:ascii="Times New Roman" w:hAnsi="Times New Roman"/>
                <w:sz w:val="24"/>
              </w:rPr>
              <w:t>'</w:t>
            </w:r>
            <w:r w:rsidRPr="0011572E">
              <w:rPr>
                <w:rStyle w:val="InstructionsTabelleberschrift"/>
                <w:rFonts w:ascii="Times New Roman" w:hAnsi="Times New Roman"/>
                <w:sz w:val="24"/>
              </w:rPr>
              <w:t xml:space="preserve">articolo 98 del regolamento (UE) </w:t>
            </w:r>
            <w:r w:rsidR="00376F2A" w:rsidRPr="0011572E">
              <w:rPr>
                <w:rStyle w:val="InstructionsTabelleberschrift"/>
                <w:rFonts w:ascii="Times New Roman" w:hAnsi="Times New Roman"/>
                <w:sz w:val="24"/>
              </w:rPr>
              <w:t>n. </w:t>
            </w:r>
            <w:r w:rsidRPr="0011572E">
              <w:rPr>
                <w:rStyle w:val="InstructionsTabelleberschrift"/>
                <w:rFonts w:ascii="Times New Roman" w:hAnsi="Times New Roman"/>
                <w:sz w:val="24"/>
              </w:rPr>
              <w:t>575/2013</w:t>
            </w:r>
          </w:p>
          <w:p w14:paraId="7A0F1D20" w14:textId="5B332001" w:rsidR="00CC7D2C" w:rsidRPr="0011572E" w:rsidRDefault="00CC7D2C" w:rsidP="00320EFD">
            <w:pPr>
              <w:pStyle w:val="InstructionsText"/>
            </w:pPr>
            <w:r w:rsidRPr="0011572E">
              <w:t>Per le imprese d</w:t>
            </w:r>
            <w:r w:rsidR="00376F2A" w:rsidRPr="0011572E">
              <w:t>'</w:t>
            </w:r>
            <w:r w:rsidRPr="0011572E">
              <w:t>investimento di cui all</w:t>
            </w:r>
            <w:r w:rsidR="00376F2A" w:rsidRPr="0011572E">
              <w:t>'</w:t>
            </w:r>
            <w:r w:rsidRPr="0011572E">
              <w:t>articolo 95, paragrafo 2, e all</w:t>
            </w:r>
            <w:r w:rsidR="00376F2A" w:rsidRPr="0011572E">
              <w:t>'</w:t>
            </w:r>
            <w:r w:rsidRPr="0011572E">
              <w:t xml:space="preserve">articolo 98 del regolamento (UE) </w:t>
            </w:r>
            <w:r w:rsidR="00376F2A" w:rsidRPr="0011572E">
              <w:t>n. </w:t>
            </w:r>
            <w:r w:rsidRPr="0011572E">
              <w:t>575/2013</w:t>
            </w:r>
          </w:p>
        </w:tc>
      </w:tr>
      <w:tr w:rsidR="00CC7D2C" w:rsidRPr="0011572E" w14:paraId="0735DAB8" w14:textId="77777777" w:rsidTr="00822842">
        <w:tc>
          <w:tcPr>
            <w:tcW w:w="1591" w:type="dxa"/>
          </w:tcPr>
          <w:p w14:paraId="3611DA81" w14:textId="77777777" w:rsidR="00CC7D2C" w:rsidRPr="0011572E" w:rsidRDefault="00CC7D2C" w:rsidP="00320EFD">
            <w:pPr>
              <w:pStyle w:val="InstructionsText"/>
            </w:pPr>
            <w:r w:rsidRPr="0011572E">
              <w:t>0030</w:t>
            </w:r>
          </w:p>
        </w:tc>
        <w:tc>
          <w:tcPr>
            <w:tcW w:w="7274" w:type="dxa"/>
          </w:tcPr>
          <w:p w14:paraId="65F85EFA" w14:textId="325D220D" w:rsidR="00CC7D2C" w:rsidRPr="0011572E" w:rsidRDefault="00CC7D2C" w:rsidP="00320EFD">
            <w:pPr>
              <w:pStyle w:val="InstructionsText"/>
            </w:pPr>
            <w:r w:rsidRPr="0011572E">
              <w:rPr>
                <w:rStyle w:val="InstructionsTabelleberschrift"/>
                <w:rFonts w:ascii="Times New Roman" w:hAnsi="Times New Roman"/>
                <w:sz w:val="24"/>
              </w:rPr>
              <w:t>1**</w:t>
            </w:r>
            <w:r w:rsidR="00955C6B" w:rsidRPr="0011572E">
              <w:rPr>
                <w:u w:val="single"/>
              </w:rPr>
              <w:tab/>
            </w:r>
            <w:r w:rsidRPr="0011572E">
              <w:rPr>
                <w:rStyle w:val="InstructionsTabelleberschrift"/>
                <w:rFonts w:ascii="Times New Roman" w:hAnsi="Times New Roman"/>
                <w:sz w:val="24"/>
              </w:rPr>
              <w:t>di cui: imprese d</w:t>
            </w:r>
            <w:r w:rsidR="00376F2A" w:rsidRPr="0011572E">
              <w:rPr>
                <w:rStyle w:val="InstructionsTabelleberschrift"/>
                <w:rFonts w:ascii="Times New Roman" w:hAnsi="Times New Roman"/>
                <w:sz w:val="24"/>
              </w:rPr>
              <w:t>'</w:t>
            </w:r>
            <w:r w:rsidRPr="0011572E">
              <w:rPr>
                <w:rStyle w:val="InstructionsTabelleberschrift"/>
                <w:rFonts w:ascii="Times New Roman" w:hAnsi="Times New Roman"/>
                <w:sz w:val="24"/>
              </w:rPr>
              <w:t>investimento ai sensi dell</w:t>
            </w:r>
            <w:r w:rsidR="00376F2A" w:rsidRPr="0011572E">
              <w:rPr>
                <w:rStyle w:val="InstructionsTabelleberschrift"/>
                <w:rFonts w:ascii="Times New Roman" w:hAnsi="Times New Roman"/>
                <w:sz w:val="24"/>
              </w:rPr>
              <w:t>'</w:t>
            </w:r>
            <w:r w:rsidRPr="0011572E">
              <w:rPr>
                <w:rStyle w:val="InstructionsTabelleberschrift"/>
                <w:rFonts w:ascii="Times New Roman" w:hAnsi="Times New Roman"/>
                <w:sz w:val="24"/>
              </w:rPr>
              <w:t>articolo 96, paragrafo 2, e dell</w:t>
            </w:r>
            <w:r w:rsidR="00376F2A" w:rsidRPr="0011572E">
              <w:rPr>
                <w:rStyle w:val="InstructionsTabelleberschrift"/>
                <w:rFonts w:ascii="Times New Roman" w:hAnsi="Times New Roman"/>
                <w:sz w:val="24"/>
              </w:rPr>
              <w:t>'</w:t>
            </w:r>
            <w:r w:rsidRPr="0011572E">
              <w:rPr>
                <w:rStyle w:val="InstructionsTabelleberschrift"/>
                <w:rFonts w:ascii="Times New Roman" w:hAnsi="Times New Roman"/>
                <w:sz w:val="24"/>
              </w:rPr>
              <w:t xml:space="preserve">articolo 97 del regolamento (UE) </w:t>
            </w:r>
            <w:r w:rsidR="00376F2A" w:rsidRPr="0011572E">
              <w:rPr>
                <w:rStyle w:val="InstructionsTabelleberschrift"/>
                <w:rFonts w:ascii="Times New Roman" w:hAnsi="Times New Roman"/>
                <w:sz w:val="24"/>
              </w:rPr>
              <w:t>n. </w:t>
            </w:r>
            <w:r w:rsidRPr="0011572E">
              <w:rPr>
                <w:rStyle w:val="InstructionsTabelleberschrift"/>
                <w:rFonts w:ascii="Times New Roman" w:hAnsi="Times New Roman"/>
                <w:sz w:val="24"/>
              </w:rPr>
              <w:t>575/2013</w:t>
            </w:r>
          </w:p>
          <w:p w14:paraId="04608E0A" w14:textId="06B51280" w:rsidR="00CC7D2C" w:rsidRPr="0011572E" w:rsidRDefault="00CC7D2C" w:rsidP="00320EFD">
            <w:pPr>
              <w:pStyle w:val="InstructionsText"/>
            </w:pPr>
            <w:r w:rsidRPr="0011572E">
              <w:t>Per le imprese d</w:t>
            </w:r>
            <w:r w:rsidR="00376F2A" w:rsidRPr="0011572E">
              <w:t>'</w:t>
            </w:r>
            <w:r w:rsidRPr="0011572E">
              <w:t>investimento di cui all</w:t>
            </w:r>
            <w:r w:rsidR="00376F2A" w:rsidRPr="0011572E">
              <w:t>'</w:t>
            </w:r>
            <w:r w:rsidRPr="0011572E">
              <w:t>articolo 96, paragrafo 2, e all</w:t>
            </w:r>
            <w:r w:rsidR="00376F2A" w:rsidRPr="0011572E">
              <w:t>'</w:t>
            </w:r>
            <w:r w:rsidRPr="0011572E">
              <w:t xml:space="preserve">articolo 97 del regolamento (UE) </w:t>
            </w:r>
            <w:r w:rsidR="00376F2A" w:rsidRPr="0011572E">
              <w:t>n. </w:t>
            </w:r>
            <w:r w:rsidRPr="0011572E">
              <w:t>575/2013</w:t>
            </w:r>
          </w:p>
        </w:tc>
      </w:tr>
      <w:tr w:rsidR="00CC7D2C" w:rsidRPr="0011572E" w14:paraId="0E4D7646" w14:textId="77777777" w:rsidTr="00822842">
        <w:tc>
          <w:tcPr>
            <w:tcW w:w="1591" w:type="dxa"/>
          </w:tcPr>
          <w:p w14:paraId="38148A74" w14:textId="77777777" w:rsidR="00CC7D2C" w:rsidRPr="0011572E" w:rsidRDefault="00CC7D2C" w:rsidP="00320EFD">
            <w:pPr>
              <w:pStyle w:val="InstructionsText"/>
            </w:pPr>
            <w:r w:rsidRPr="0011572E">
              <w:rPr>
                <w:rStyle w:val="FormatvorlageInstructionsTabelleText"/>
                <w:rFonts w:ascii="Times New Roman" w:hAnsi="Times New Roman"/>
                <w:sz w:val="24"/>
              </w:rPr>
              <w:t>0035</w:t>
            </w:r>
          </w:p>
        </w:tc>
        <w:tc>
          <w:tcPr>
            <w:tcW w:w="7274" w:type="dxa"/>
          </w:tcPr>
          <w:p w14:paraId="0710542B" w14:textId="16F58F8C" w:rsidR="00CC7D2C" w:rsidRPr="0011572E" w:rsidRDefault="00CC7D2C" w:rsidP="00320EFD">
            <w:pPr>
              <w:pStyle w:val="InstructionsText"/>
            </w:pPr>
            <w:r w:rsidRPr="0011572E">
              <w:rPr>
                <w:rStyle w:val="InstructionsTabelleberschrift"/>
                <w:rFonts w:ascii="Times New Roman" w:hAnsi="Times New Roman"/>
                <w:sz w:val="24"/>
              </w:rPr>
              <w:t>1***</w:t>
            </w:r>
            <w:r w:rsidR="00955C6B" w:rsidRPr="0011572E">
              <w:rPr>
                <w:u w:val="single"/>
              </w:rPr>
              <w:tab/>
            </w:r>
            <w:r w:rsidRPr="0011572E">
              <w:rPr>
                <w:rStyle w:val="InstructionsTabelleberschrift"/>
                <w:rFonts w:ascii="Times New Roman" w:hAnsi="Times New Roman"/>
                <w:sz w:val="24"/>
              </w:rPr>
              <w:t xml:space="preserve">di cui: </w:t>
            </w:r>
            <w:r w:rsidR="0082478C" w:rsidRPr="0011572E">
              <w:rPr>
                <w:rStyle w:val="InstructionsTabelleberschrift"/>
                <w:rFonts w:ascii="Times New Roman" w:hAnsi="Times New Roman"/>
                <w:sz w:val="24"/>
              </w:rPr>
              <w:t>r</w:t>
            </w:r>
            <w:r w:rsidRPr="0011572E">
              <w:rPr>
                <w:rStyle w:val="InstructionsTabelleberschrift"/>
                <w:rFonts w:ascii="Times New Roman" w:hAnsi="Times New Roman"/>
                <w:sz w:val="24"/>
              </w:rPr>
              <w:t>ettifica per l</w:t>
            </w:r>
            <w:r w:rsidR="00376F2A" w:rsidRPr="0011572E">
              <w:rPr>
                <w:rStyle w:val="InstructionsTabelleberschrift"/>
                <w:rFonts w:ascii="Times New Roman" w:hAnsi="Times New Roman"/>
                <w:sz w:val="24"/>
              </w:rPr>
              <w:t>'</w:t>
            </w:r>
            <w:r w:rsidRPr="0011572E">
              <w:rPr>
                <w:rStyle w:val="InstructionsTabelleberschrift"/>
                <w:rFonts w:ascii="Times New Roman" w:hAnsi="Times New Roman"/>
                <w:sz w:val="24"/>
              </w:rPr>
              <w:t>applicazione della soglia minima</w:t>
            </w:r>
          </w:p>
          <w:p w14:paraId="1879A8CD" w14:textId="1179E94E" w:rsidR="00CC7D2C" w:rsidRPr="0011572E" w:rsidRDefault="00A8011A" w:rsidP="00320EFD">
            <w:pPr>
              <w:pStyle w:val="InstructionsText"/>
              <w:rPr>
                <w:rStyle w:val="InstructionsTabelleberschrift"/>
                <w:rFonts w:ascii="Times New Roman" w:hAnsi="Times New Roman"/>
                <w:sz w:val="24"/>
              </w:rPr>
            </w:pPr>
            <w:r w:rsidRPr="0011572E">
              <w:t>Gli enti soggetti all</w:t>
            </w:r>
            <w:r w:rsidR="00376F2A" w:rsidRPr="0011572E">
              <w:t>'</w:t>
            </w:r>
            <w:r w:rsidRPr="0011572E">
              <w:t>output floor ai sensi dell</w:t>
            </w:r>
            <w:r w:rsidR="00376F2A" w:rsidRPr="0011572E">
              <w:t>'</w:t>
            </w:r>
            <w:r w:rsidRPr="0011572E">
              <w:t xml:space="preserve">articolo 92, paragrafo 3, del regolamento (UE) </w:t>
            </w:r>
            <w:r w:rsidR="00376F2A" w:rsidRPr="0011572E">
              <w:t>n. </w:t>
            </w:r>
            <w:r w:rsidRPr="0011572E">
              <w:t>575/2013 segnalano la differenza tra l</w:t>
            </w:r>
            <w:r w:rsidR="00376F2A" w:rsidRPr="0011572E">
              <w:t>'</w:t>
            </w:r>
            <w:r w:rsidRPr="0011572E">
              <w:t>importo di cui alla riga 0010 e l</w:t>
            </w:r>
            <w:r w:rsidR="00376F2A" w:rsidRPr="0011572E">
              <w:t>'</w:t>
            </w:r>
            <w:r w:rsidRPr="0011572E">
              <w:t>importo di cui alla riga 0036. L</w:t>
            </w:r>
            <w:r w:rsidR="00376F2A" w:rsidRPr="0011572E">
              <w:t>'</w:t>
            </w:r>
            <w:r w:rsidRPr="0011572E">
              <w:t>importo è positivo o uguale a zero.</w:t>
            </w:r>
          </w:p>
        </w:tc>
      </w:tr>
      <w:tr w:rsidR="00CC7D2C" w:rsidRPr="0011572E" w14:paraId="0490D187" w14:textId="77777777" w:rsidTr="00822842">
        <w:tc>
          <w:tcPr>
            <w:tcW w:w="1591" w:type="dxa"/>
          </w:tcPr>
          <w:p w14:paraId="4CBF1EF1" w14:textId="77777777" w:rsidR="00CC7D2C" w:rsidRPr="0011572E" w:rsidRDefault="00CC7D2C" w:rsidP="00320EFD">
            <w:pPr>
              <w:pStyle w:val="InstructionsText"/>
            </w:pPr>
            <w:r w:rsidRPr="0011572E">
              <w:rPr>
                <w:rStyle w:val="FormatvorlageInstructionsTabelleText"/>
                <w:rFonts w:ascii="Times New Roman" w:hAnsi="Times New Roman"/>
                <w:sz w:val="24"/>
              </w:rPr>
              <w:lastRenderedPageBreak/>
              <w:t>0036</w:t>
            </w:r>
          </w:p>
        </w:tc>
        <w:tc>
          <w:tcPr>
            <w:tcW w:w="7274" w:type="dxa"/>
          </w:tcPr>
          <w:p w14:paraId="5B12D047" w14:textId="1CF6EE9A" w:rsidR="00CC7D2C" w:rsidRPr="0011572E" w:rsidRDefault="00C32586" w:rsidP="00320EFD">
            <w:pPr>
              <w:pStyle w:val="InstructionsText"/>
              <w:rPr>
                <w:rStyle w:val="InstructionsTabelleberschrift"/>
                <w:rFonts w:ascii="Times New Roman" w:hAnsi="Times New Roman"/>
                <w:sz w:val="24"/>
              </w:rPr>
            </w:pPr>
            <w:proofErr w:type="gramStart"/>
            <w:r w:rsidRPr="0011572E">
              <w:rPr>
                <w:rStyle w:val="InstructionsTabelleberschrift"/>
                <w:rFonts w:ascii="Times New Roman" w:hAnsi="Times New Roman"/>
                <w:sz w:val="24"/>
              </w:rPr>
              <w:t>1a</w:t>
            </w:r>
            <w:proofErr w:type="gramEnd"/>
            <w:r w:rsidRPr="0011572E">
              <w:rPr>
                <w:rStyle w:val="InstructionsTabelleberschrift"/>
                <w:rFonts w:ascii="Times New Roman" w:hAnsi="Times New Roman"/>
                <w:sz w:val="24"/>
              </w:rPr>
              <w:t xml:space="preserve"> IMPORTO COMPLESSIVO DELL</w:t>
            </w:r>
            <w:r w:rsidR="00376F2A" w:rsidRPr="0011572E">
              <w:rPr>
                <w:rStyle w:val="InstructionsTabelleberschrift"/>
                <w:rFonts w:ascii="Times New Roman" w:hAnsi="Times New Roman"/>
                <w:sz w:val="24"/>
              </w:rPr>
              <w:t>'</w:t>
            </w:r>
            <w:r w:rsidRPr="0011572E">
              <w:rPr>
                <w:rStyle w:val="InstructionsTabelleberschrift"/>
                <w:rFonts w:ascii="Times New Roman" w:hAnsi="Times New Roman"/>
                <w:sz w:val="24"/>
              </w:rPr>
              <w:t>ESPOSIZIONE AL RISCHIO PRIMA DELL</w:t>
            </w:r>
            <w:r w:rsidR="00376F2A" w:rsidRPr="0011572E">
              <w:rPr>
                <w:rStyle w:val="InstructionsTabelleberschrift"/>
                <w:rFonts w:ascii="Times New Roman" w:hAnsi="Times New Roman"/>
                <w:sz w:val="24"/>
              </w:rPr>
              <w:t>'</w:t>
            </w:r>
            <w:r w:rsidRPr="0011572E">
              <w:rPr>
                <w:rStyle w:val="InstructionsTabelleberschrift"/>
                <w:rFonts w:ascii="Times New Roman" w:hAnsi="Times New Roman"/>
                <w:sz w:val="24"/>
              </w:rPr>
              <w:t>APPLICAZIONE DELLA SOGLIA MINIMA</w:t>
            </w:r>
          </w:p>
          <w:p w14:paraId="7BCD0DA1" w14:textId="2076DAC3" w:rsidR="00CC7D2C" w:rsidRPr="0011572E" w:rsidRDefault="00A8011A" w:rsidP="00320EFD">
            <w:pPr>
              <w:pStyle w:val="InstructionsText"/>
              <w:rPr>
                <w:rStyle w:val="InstructionsTabelleberschrift"/>
                <w:rFonts w:ascii="Times New Roman" w:hAnsi="Times New Roman"/>
                <w:sz w:val="24"/>
              </w:rPr>
            </w:pPr>
            <w:r w:rsidRPr="0011572E">
              <w:t>Gli enti soggetti all</w:t>
            </w:r>
            <w:r w:rsidR="00376F2A" w:rsidRPr="0011572E">
              <w:t>'</w:t>
            </w:r>
            <w:r w:rsidRPr="0011572E">
              <w:t>output floor ai sensi dell</w:t>
            </w:r>
            <w:r w:rsidR="00376F2A" w:rsidRPr="0011572E">
              <w:t>'</w:t>
            </w:r>
            <w:r w:rsidRPr="0011572E">
              <w:t xml:space="preserve">articolo 92, paragrafo 3, del regolamento (UE) </w:t>
            </w:r>
            <w:r w:rsidR="00376F2A" w:rsidRPr="0011572E">
              <w:t>n. </w:t>
            </w:r>
            <w:r w:rsidRPr="0011572E">
              <w:t>575/2013 segnalano l</w:t>
            </w:r>
            <w:r w:rsidR="00376F2A" w:rsidRPr="0011572E">
              <w:t>'</w:t>
            </w:r>
            <w:r w:rsidRPr="0011572E">
              <w:t>importo del TREA senza soglia minima ai sensi dell</w:t>
            </w:r>
            <w:r w:rsidR="00376F2A" w:rsidRPr="0011572E">
              <w:t>'</w:t>
            </w:r>
            <w:r w:rsidRPr="0011572E">
              <w:t xml:space="preserve">articolo 92, paragrafo 4, del regolamento </w:t>
            </w:r>
            <w:r w:rsidR="00376F2A" w:rsidRPr="0011572E">
              <w:t>n. </w:t>
            </w:r>
            <w:r w:rsidRPr="0011572E">
              <w:t>575/2013.</w:t>
            </w:r>
          </w:p>
        </w:tc>
      </w:tr>
      <w:tr w:rsidR="00CC7D2C" w:rsidRPr="0011572E" w14:paraId="7CE92C62" w14:textId="77777777" w:rsidTr="00822842">
        <w:tc>
          <w:tcPr>
            <w:tcW w:w="1591" w:type="dxa"/>
          </w:tcPr>
          <w:p w14:paraId="42C2DB38"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0040</w:t>
            </w:r>
          </w:p>
        </w:tc>
        <w:tc>
          <w:tcPr>
            <w:tcW w:w="7274" w:type="dxa"/>
          </w:tcPr>
          <w:p w14:paraId="4860CF81" w14:textId="1ED9B514" w:rsidR="00CC7D2C" w:rsidRPr="0011572E" w:rsidRDefault="00CC7D2C" w:rsidP="00320EFD">
            <w:pPr>
              <w:pStyle w:val="InstructionsText"/>
              <w:rPr>
                <w:rStyle w:val="FormatvorlageInstructionsTabelleText"/>
                <w:rFonts w:ascii="Times New Roman" w:hAnsi="Times New Roman"/>
                <w:b/>
                <w:sz w:val="24"/>
                <w:u w:val="single"/>
              </w:rPr>
            </w:pPr>
            <w:r w:rsidRPr="0011572E">
              <w:rPr>
                <w:rStyle w:val="InstructionsTabelleberschrift"/>
                <w:rFonts w:ascii="Times New Roman" w:hAnsi="Times New Roman"/>
                <w:sz w:val="24"/>
              </w:rPr>
              <w:t>1.1</w:t>
            </w:r>
            <w:r w:rsidR="00955C6B" w:rsidRPr="0011572E">
              <w:rPr>
                <w:u w:val="single"/>
              </w:rPr>
              <w:tab/>
            </w:r>
            <w:r w:rsidRPr="0011572E">
              <w:rPr>
                <w:rStyle w:val="InstructionsTabelleberschrift"/>
                <w:rFonts w:ascii="Times New Roman" w:hAnsi="Times New Roman"/>
                <w:sz w:val="24"/>
              </w:rPr>
              <w:t>IMPORTI DELLE ESPOSIZIONI PONDERATI PER RISCHIO DI CREDITO, RISCHIO DI CONTROPARTE E RISCHIO DI DILUIZIONE E OPERAZIONI CON REGOLAMENTO NON CONTESTUALE</w:t>
            </w:r>
          </w:p>
          <w:p w14:paraId="450571BD" w14:textId="177EB9FE"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Articolo 92, paragrafo 3, e articolo 92, paragrafo 4, lettera a),</w:t>
            </w:r>
            <w:r w:rsidRPr="0011572E">
              <w:t xml:space="preserve"> del regolamento (UE) </w:t>
            </w:r>
            <w:r w:rsidR="00376F2A" w:rsidRPr="0011572E">
              <w:t>n. </w:t>
            </w:r>
            <w:r w:rsidRPr="0011572E">
              <w:t>575/2013</w:t>
            </w:r>
          </w:p>
        </w:tc>
      </w:tr>
      <w:tr w:rsidR="00CC7D2C" w:rsidRPr="0011572E" w14:paraId="4731F084" w14:textId="77777777" w:rsidTr="00822842">
        <w:tc>
          <w:tcPr>
            <w:tcW w:w="1591" w:type="dxa"/>
          </w:tcPr>
          <w:p w14:paraId="1858ABCE"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0050</w:t>
            </w:r>
          </w:p>
        </w:tc>
        <w:tc>
          <w:tcPr>
            <w:tcW w:w="7274" w:type="dxa"/>
          </w:tcPr>
          <w:p w14:paraId="1CC3CF96" w14:textId="4562B478" w:rsidR="00CC7D2C" w:rsidRPr="0011572E" w:rsidRDefault="00CC7D2C" w:rsidP="00320EFD">
            <w:pPr>
              <w:pStyle w:val="InstructionsText"/>
              <w:rPr>
                <w:rStyle w:val="InstructionsTabelleberschrift"/>
                <w:rFonts w:ascii="Times New Roman" w:hAnsi="Times New Roman"/>
                <w:sz w:val="24"/>
              </w:rPr>
            </w:pPr>
            <w:r w:rsidRPr="0011572E">
              <w:rPr>
                <w:rStyle w:val="InstructionsTabelleberschrift"/>
                <w:rFonts w:ascii="Times New Roman" w:hAnsi="Times New Roman"/>
                <w:sz w:val="24"/>
              </w:rPr>
              <w:t>1.1.1</w:t>
            </w:r>
            <w:r w:rsidR="00955C6B" w:rsidRPr="0011572E">
              <w:rPr>
                <w:u w:val="single"/>
              </w:rPr>
              <w:tab/>
            </w:r>
            <w:r w:rsidRPr="0011572E">
              <w:rPr>
                <w:rStyle w:val="InstructionsTabelleberschrift"/>
                <w:rFonts w:ascii="Times New Roman" w:hAnsi="Times New Roman"/>
                <w:sz w:val="24"/>
              </w:rPr>
              <w:t>Metodo standardizzato (SA)</w:t>
            </w:r>
          </w:p>
          <w:p w14:paraId="1EFF677D"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InstructionsTabelleberschrift"/>
                <w:rFonts w:ascii="Times New Roman" w:hAnsi="Times New Roman"/>
                <w:b w:val="0"/>
                <w:sz w:val="24"/>
                <w:u w:val="none"/>
              </w:rPr>
              <w:t>Modelli CR SA e SEC SA a livello di esposizioni totali.</w:t>
            </w:r>
          </w:p>
        </w:tc>
      </w:tr>
      <w:tr w:rsidR="00CC7D2C" w:rsidRPr="0011572E" w14:paraId="164F9776" w14:textId="77777777" w:rsidTr="00822842">
        <w:tc>
          <w:tcPr>
            <w:tcW w:w="1591" w:type="dxa"/>
          </w:tcPr>
          <w:p w14:paraId="61E4C414"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0051</w:t>
            </w:r>
          </w:p>
        </w:tc>
        <w:tc>
          <w:tcPr>
            <w:tcW w:w="7274" w:type="dxa"/>
          </w:tcPr>
          <w:p w14:paraId="20432216" w14:textId="2CA8BC23" w:rsidR="00CC7D2C" w:rsidRPr="0011572E" w:rsidRDefault="00CC7D2C" w:rsidP="00320EFD">
            <w:pPr>
              <w:pStyle w:val="InstructionsText"/>
              <w:rPr>
                <w:rStyle w:val="InstructionsTabelleberschrift"/>
                <w:rFonts w:ascii="Times New Roman" w:hAnsi="Times New Roman"/>
                <w:sz w:val="24"/>
              </w:rPr>
            </w:pPr>
            <w:r w:rsidRPr="0011572E">
              <w:rPr>
                <w:rStyle w:val="InstructionsTabelleberschrift"/>
                <w:rFonts w:ascii="Times New Roman" w:hAnsi="Times New Roman"/>
                <w:sz w:val="24"/>
              </w:rPr>
              <w:t>1.1.1*</w:t>
            </w:r>
            <w:r w:rsidR="00955C6B" w:rsidRPr="0011572E">
              <w:rPr>
                <w:u w:val="single"/>
              </w:rPr>
              <w:tab/>
            </w:r>
            <w:r w:rsidRPr="0011572E">
              <w:rPr>
                <w:rStyle w:val="InstructionsTabelleberschrift"/>
                <w:rFonts w:ascii="Times New Roman" w:hAnsi="Times New Roman"/>
                <w:sz w:val="24"/>
              </w:rPr>
              <w:t>di cui: requisiti prudenziali aggiuntivi più rigorosi basati sull</w:t>
            </w:r>
            <w:r w:rsidR="00376F2A" w:rsidRPr="0011572E">
              <w:rPr>
                <w:rStyle w:val="InstructionsTabelleberschrift"/>
                <w:rFonts w:ascii="Times New Roman" w:hAnsi="Times New Roman"/>
                <w:sz w:val="24"/>
              </w:rPr>
              <w:t>'</w:t>
            </w:r>
            <w:r w:rsidRPr="0011572E">
              <w:rPr>
                <w:rStyle w:val="InstructionsTabelleberschrift"/>
                <w:rFonts w:ascii="Times New Roman" w:hAnsi="Times New Roman"/>
                <w:sz w:val="24"/>
              </w:rPr>
              <w:t xml:space="preserve">articolo 124 del regolamento (UE) </w:t>
            </w:r>
            <w:r w:rsidR="00376F2A" w:rsidRPr="0011572E">
              <w:rPr>
                <w:rStyle w:val="InstructionsTabelleberschrift"/>
                <w:rFonts w:ascii="Times New Roman" w:hAnsi="Times New Roman"/>
                <w:sz w:val="24"/>
              </w:rPr>
              <w:t>n. </w:t>
            </w:r>
            <w:r w:rsidRPr="0011572E">
              <w:rPr>
                <w:rStyle w:val="InstructionsTabelleberschrift"/>
                <w:rFonts w:ascii="Times New Roman" w:hAnsi="Times New Roman"/>
                <w:sz w:val="24"/>
              </w:rPr>
              <w:t>575/2013</w:t>
            </w:r>
          </w:p>
          <w:p w14:paraId="4A7F7245" w14:textId="61C36A0A" w:rsidR="00CC7D2C" w:rsidRPr="0011572E" w:rsidRDefault="00CC7D2C" w:rsidP="00320EFD">
            <w:pPr>
              <w:pStyle w:val="InstructionsText"/>
              <w:rPr>
                <w:rStyle w:val="InstructionsTabelleberschrift"/>
                <w:rFonts w:ascii="Times New Roman" w:hAnsi="Times New Roman"/>
                <w:sz w:val="24"/>
              </w:rPr>
            </w:pPr>
            <w:r w:rsidRPr="0011572E">
              <w:t>L</w:t>
            </w:r>
            <w:r w:rsidR="00376F2A" w:rsidRPr="0011572E">
              <w:t>'</w:t>
            </w:r>
            <w:r w:rsidRPr="0011572E">
              <w:t>ente segnala gli importi aggiuntivi di esposizione al rischio necessari per adempiere ai requisiti prudenziali più rigorosi che gli sono stati comunicati previa consultazione con l</w:t>
            </w:r>
            <w:r w:rsidR="00376F2A" w:rsidRPr="0011572E">
              <w:t>'</w:t>
            </w:r>
            <w:r w:rsidRPr="0011572E">
              <w:t>ABE conformemente all</w:t>
            </w:r>
            <w:r w:rsidR="00376F2A" w:rsidRPr="0011572E">
              <w:t>'</w:t>
            </w:r>
            <w:r w:rsidRPr="0011572E">
              <w:t xml:space="preserve">articolo 124, paragrafi da 8 a 13, del regolamento (UE) </w:t>
            </w:r>
            <w:r w:rsidR="00376F2A" w:rsidRPr="0011572E">
              <w:t>n. </w:t>
            </w:r>
            <w:r w:rsidRPr="0011572E">
              <w:t>575/2013.</w:t>
            </w:r>
          </w:p>
        </w:tc>
      </w:tr>
      <w:tr w:rsidR="00CC7D2C" w:rsidRPr="0011572E" w14:paraId="3EBE6B21" w14:textId="77777777" w:rsidTr="00822842">
        <w:tc>
          <w:tcPr>
            <w:tcW w:w="1591" w:type="dxa"/>
          </w:tcPr>
          <w:p w14:paraId="06724DE8"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0060</w:t>
            </w:r>
          </w:p>
        </w:tc>
        <w:tc>
          <w:tcPr>
            <w:tcW w:w="7274" w:type="dxa"/>
          </w:tcPr>
          <w:p w14:paraId="6A236E0F" w14:textId="06EB7481" w:rsidR="00CC7D2C" w:rsidRPr="0011572E" w:rsidRDefault="00CC7D2C" w:rsidP="00320EFD">
            <w:pPr>
              <w:pStyle w:val="InstructionsText"/>
              <w:rPr>
                <w:rStyle w:val="FormatvorlageInstructionsTabelleText"/>
                <w:rFonts w:ascii="Times New Roman" w:hAnsi="Times New Roman"/>
                <w:b/>
                <w:sz w:val="24"/>
                <w:u w:val="single"/>
              </w:rPr>
            </w:pPr>
            <w:r w:rsidRPr="0011572E">
              <w:rPr>
                <w:rStyle w:val="InstructionsTabelleberschrift"/>
                <w:rFonts w:ascii="Times New Roman" w:hAnsi="Times New Roman"/>
                <w:sz w:val="24"/>
              </w:rPr>
              <w:t>1.1.1.1</w:t>
            </w:r>
            <w:r w:rsidR="00955C6B" w:rsidRPr="0011572E">
              <w:rPr>
                <w:u w:val="single"/>
              </w:rPr>
              <w:tab/>
            </w:r>
            <w:r w:rsidRPr="0011572E">
              <w:rPr>
                <w:rStyle w:val="InstructionsTabelleberschrift"/>
                <w:rFonts w:ascii="Times New Roman" w:hAnsi="Times New Roman"/>
                <w:sz w:val="24"/>
              </w:rPr>
              <w:t>Classi di esposizioni cui è applicato il metodo standardizzato escluse le posizioni verso la cartolarizzazione</w:t>
            </w:r>
          </w:p>
          <w:p w14:paraId="6C4218CD" w14:textId="3229955E"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 xml:space="preserve">Modello CR SA a livello di esposizioni totali. </w:t>
            </w:r>
            <w:r w:rsidRPr="0011572E">
              <w:t>Le classi di esposizioni in base al metodo standardizzato sono quelle citate nell</w:t>
            </w:r>
            <w:r w:rsidR="00376F2A" w:rsidRPr="0011572E">
              <w:t>'</w:t>
            </w:r>
            <w:r w:rsidRPr="0011572E">
              <w:t xml:space="preserve">articolo 112 del regolamento (UE) </w:t>
            </w:r>
            <w:r w:rsidR="00376F2A" w:rsidRPr="0011572E">
              <w:t>n. </w:t>
            </w:r>
            <w:r w:rsidRPr="0011572E">
              <w:t>575/2013, escluse le posizioni verso la cartolarizzazione.</w:t>
            </w:r>
          </w:p>
        </w:tc>
      </w:tr>
      <w:tr w:rsidR="00CC7D2C" w:rsidRPr="0011572E" w14:paraId="3611F5D6" w14:textId="77777777" w:rsidTr="00822842">
        <w:tc>
          <w:tcPr>
            <w:tcW w:w="1591" w:type="dxa"/>
          </w:tcPr>
          <w:p w14:paraId="2A20B82B"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0070</w:t>
            </w:r>
          </w:p>
        </w:tc>
        <w:tc>
          <w:tcPr>
            <w:tcW w:w="7274" w:type="dxa"/>
          </w:tcPr>
          <w:p w14:paraId="444601AB" w14:textId="06749706" w:rsidR="00CC7D2C" w:rsidRPr="0011572E" w:rsidRDefault="00CC7D2C" w:rsidP="00320EFD">
            <w:pPr>
              <w:pStyle w:val="InstructionsText"/>
              <w:rPr>
                <w:rStyle w:val="FormatvorlageInstructionsTabelleText"/>
                <w:rFonts w:ascii="Times New Roman" w:hAnsi="Times New Roman"/>
                <w:b/>
                <w:sz w:val="24"/>
                <w:u w:val="single"/>
              </w:rPr>
            </w:pPr>
            <w:r w:rsidRPr="0011572E">
              <w:rPr>
                <w:rStyle w:val="InstructionsTabelleberschrift"/>
                <w:rFonts w:ascii="Times New Roman" w:hAnsi="Times New Roman"/>
                <w:sz w:val="24"/>
              </w:rPr>
              <w:t>1.1.1.1.01</w:t>
            </w:r>
            <w:r w:rsidR="00955C6B" w:rsidRPr="0011572E">
              <w:rPr>
                <w:u w:val="single"/>
              </w:rPr>
              <w:tab/>
            </w:r>
            <w:r w:rsidRPr="0011572E">
              <w:rPr>
                <w:rStyle w:val="InstructionsTabelleberschrift"/>
                <w:rFonts w:ascii="Times New Roman" w:hAnsi="Times New Roman"/>
                <w:sz w:val="24"/>
              </w:rPr>
              <w:t>Amministrazioni centrali o banche centrali</w:t>
            </w:r>
          </w:p>
          <w:p w14:paraId="4CBAD1DD" w14:textId="77777777" w:rsidR="00CC7D2C" w:rsidRPr="0011572E" w:rsidRDefault="00CC7D2C" w:rsidP="00320EFD">
            <w:pPr>
              <w:pStyle w:val="InstructionsText"/>
              <w:rPr>
                <w:rStyle w:val="FormatvorlageInstructionsTabelleText"/>
                <w:rFonts w:ascii="Times New Roman" w:hAnsi="Times New Roman"/>
                <w:bCs w:val="0"/>
                <w:sz w:val="24"/>
              </w:rPr>
            </w:pPr>
            <w:r w:rsidRPr="0011572E">
              <w:rPr>
                <w:rStyle w:val="FormatvorlageInstructionsTabelleText"/>
                <w:rFonts w:ascii="Times New Roman" w:hAnsi="Times New Roman"/>
                <w:sz w:val="24"/>
              </w:rPr>
              <w:t>Cfr. il modello CR SA.</w:t>
            </w:r>
          </w:p>
        </w:tc>
      </w:tr>
      <w:tr w:rsidR="00CC7D2C" w:rsidRPr="0011572E" w14:paraId="723BD91B" w14:textId="77777777" w:rsidTr="00822842">
        <w:tc>
          <w:tcPr>
            <w:tcW w:w="1591" w:type="dxa"/>
          </w:tcPr>
          <w:p w14:paraId="6A10D174"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0080</w:t>
            </w:r>
          </w:p>
        </w:tc>
        <w:tc>
          <w:tcPr>
            <w:tcW w:w="7274" w:type="dxa"/>
          </w:tcPr>
          <w:p w14:paraId="2240509E" w14:textId="4084B1B5" w:rsidR="00CC7D2C" w:rsidRPr="0011572E" w:rsidRDefault="00CC7D2C" w:rsidP="00320EFD">
            <w:pPr>
              <w:pStyle w:val="InstructionsText"/>
              <w:rPr>
                <w:rStyle w:val="FormatvorlageInstructionsTabelleText"/>
                <w:rFonts w:ascii="Times New Roman" w:hAnsi="Times New Roman"/>
                <w:b/>
                <w:sz w:val="24"/>
                <w:u w:val="single"/>
              </w:rPr>
            </w:pPr>
            <w:r w:rsidRPr="0011572E">
              <w:rPr>
                <w:rStyle w:val="InstructionsTabelleberschrift"/>
                <w:rFonts w:ascii="Times New Roman" w:hAnsi="Times New Roman"/>
                <w:sz w:val="24"/>
              </w:rPr>
              <w:t>1.1.1.1.02</w:t>
            </w:r>
            <w:r w:rsidR="00955C6B" w:rsidRPr="0011572E">
              <w:rPr>
                <w:u w:val="single"/>
              </w:rPr>
              <w:tab/>
            </w:r>
            <w:r w:rsidRPr="0011572E">
              <w:rPr>
                <w:rStyle w:val="InstructionsTabelleberschrift"/>
                <w:rFonts w:ascii="Times New Roman" w:hAnsi="Times New Roman"/>
                <w:sz w:val="24"/>
              </w:rPr>
              <w:t>Amministrazioni regionali o autorità locali</w:t>
            </w:r>
          </w:p>
          <w:p w14:paraId="18619272"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Cfr. il modello CR SA.</w:t>
            </w:r>
          </w:p>
        </w:tc>
      </w:tr>
      <w:tr w:rsidR="00CC7D2C" w:rsidRPr="0011572E" w14:paraId="37F4543A" w14:textId="77777777" w:rsidTr="00822842">
        <w:tc>
          <w:tcPr>
            <w:tcW w:w="1591" w:type="dxa"/>
          </w:tcPr>
          <w:p w14:paraId="7D04DBC3"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0090</w:t>
            </w:r>
          </w:p>
        </w:tc>
        <w:tc>
          <w:tcPr>
            <w:tcW w:w="7274" w:type="dxa"/>
          </w:tcPr>
          <w:p w14:paraId="3E6FCAE4" w14:textId="12506B5D" w:rsidR="00CC7D2C" w:rsidRPr="0011572E" w:rsidRDefault="00CC7D2C" w:rsidP="00320EFD">
            <w:pPr>
              <w:pStyle w:val="InstructionsText"/>
              <w:rPr>
                <w:rStyle w:val="FormatvorlageInstructionsTabelleText"/>
                <w:rFonts w:ascii="Times New Roman" w:hAnsi="Times New Roman"/>
                <w:b/>
                <w:bCs w:val="0"/>
                <w:sz w:val="24"/>
                <w:u w:val="single"/>
              </w:rPr>
            </w:pPr>
            <w:r w:rsidRPr="0011572E">
              <w:rPr>
                <w:rStyle w:val="InstructionsTabelleberschrift"/>
                <w:rFonts w:ascii="Times New Roman" w:hAnsi="Times New Roman"/>
                <w:sz w:val="24"/>
              </w:rPr>
              <w:t>1.1.1.1.03</w:t>
            </w:r>
            <w:r w:rsidR="00955C6B" w:rsidRPr="0011572E">
              <w:rPr>
                <w:u w:val="single"/>
              </w:rPr>
              <w:tab/>
            </w:r>
            <w:r w:rsidRPr="0011572E">
              <w:rPr>
                <w:rStyle w:val="InstructionsTabelleberschrift"/>
                <w:rFonts w:ascii="Times New Roman" w:hAnsi="Times New Roman"/>
                <w:sz w:val="24"/>
              </w:rPr>
              <w:t>Organismi del settore pubblico</w:t>
            </w:r>
          </w:p>
          <w:p w14:paraId="61C75AD4"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Cfr. il modello CR SA.</w:t>
            </w:r>
          </w:p>
        </w:tc>
      </w:tr>
      <w:tr w:rsidR="00CC7D2C" w:rsidRPr="0011572E" w14:paraId="56784A18" w14:textId="77777777" w:rsidTr="00822842">
        <w:tc>
          <w:tcPr>
            <w:tcW w:w="1591" w:type="dxa"/>
          </w:tcPr>
          <w:p w14:paraId="33500D69"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0100</w:t>
            </w:r>
          </w:p>
        </w:tc>
        <w:tc>
          <w:tcPr>
            <w:tcW w:w="7274" w:type="dxa"/>
          </w:tcPr>
          <w:p w14:paraId="211F54E8" w14:textId="7EB70363" w:rsidR="00CC7D2C" w:rsidRPr="0011572E" w:rsidRDefault="00CC7D2C" w:rsidP="00320EFD">
            <w:pPr>
              <w:pStyle w:val="InstructionsText"/>
              <w:rPr>
                <w:rStyle w:val="FormatvorlageInstructionsTabelleText"/>
                <w:rFonts w:ascii="Times New Roman" w:hAnsi="Times New Roman"/>
                <w:b/>
                <w:sz w:val="24"/>
                <w:u w:val="single"/>
              </w:rPr>
            </w:pPr>
            <w:r w:rsidRPr="0011572E">
              <w:rPr>
                <w:rStyle w:val="InstructionsTabelleberschrift"/>
                <w:rFonts w:ascii="Times New Roman" w:hAnsi="Times New Roman"/>
                <w:sz w:val="24"/>
              </w:rPr>
              <w:t>1.1.1.1.04</w:t>
            </w:r>
            <w:r w:rsidR="00955C6B" w:rsidRPr="0011572E">
              <w:rPr>
                <w:u w:val="single"/>
              </w:rPr>
              <w:tab/>
            </w:r>
            <w:r w:rsidRPr="0011572E">
              <w:rPr>
                <w:rStyle w:val="InstructionsTabelleberschrift"/>
                <w:rFonts w:ascii="Times New Roman" w:hAnsi="Times New Roman"/>
                <w:sz w:val="24"/>
              </w:rPr>
              <w:t>Banche multilaterali di sviluppo</w:t>
            </w:r>
          </w:p>
          <w:p w14:paraId="4A090100"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 xml:space="preserve">Cfr. il modello CR SA. </w:t>
            </w:r>
          </w:p>
        </w:tc>
      </w:tr>
      <w:tr w:rsidR="00CC7D2C" w:rsidRPr="0011572E" w14:paraId="2C61CB0F" w14:textId="77777777" w:rsidTr="00822842">
        <w:tc>
          <w:tcPr>
            <w:tcW w:w="1591" w:type="dxa"/>
          </w:tcPr>
          <w:p w14:paraId="5FBF668A"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0110</w:t>
            </w:r>
          </w:p>
        </w:tc>
        <w:tc>
          <w:tcPr>
            <w:tcW w:w="7274" w:type="dxa"/>
          </w:tcPr>
          <w:p w14:paraId="4CCDA495" w14:textId="6B193C2E" w:rsidR="00CC7D2C" w:rsidRPr="0011572E" w:rsidRDefault="00CC7D2C" w:rsidP="00320EFD">
            <w:pPr>
              <w:pStyle w:val="InstructionsText"/>
              <w:rPr>
                <w:rStyle w:val="FormatvorlageInstructionsTabelleText"/>
                <w:rFonts w:ascii="Times New Roman" w:hAnsi="Times New Roman"/>
                <w:b/>
                <w:sz w:val="24"/>
                <w:u w:val="single"/>
              </w:rPr>
            </w:pPr>
            <w:r w:rsidRPr="0011572E">
              <w:rPr>
                <w:rStyle w:val="InstructionsTabelleberschrift"/>
                <w:rFonts w:ascii="Times New Roman" w:hAnsi="Times New Roman"/>
                <w:sz w:val="24"/>
              </w:rPr>
              <w:t>1.1.1.1.05</w:t>
            </w:r>
            <w:r w:rsidR="00955C6B" w:rsidRPr="0011572E">
              <w:rPr>
                <w:u w:val="single"/>
              </w:rPr>
              <w:tab/>
            </w:r>
            <w:r w:rsidRPr="0011572E">
              <w:rPr>
                <w:rStyle w:val="InstructionsTabelleberschrift"/>
                <w:rFonts w:ascii="Times New Roman" w:hAnsi="Times New Roman"/>
                <w:sz w:val="24"/>
              </w:rPr>
              <w:t>Organizzazioni internazionali</w:t>
            </w:r>
          </w:p>
          <w:p w14:paraId="082FC9EA"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Cfr. il modello CR SA.</w:t>
            </w:r>
          </w:p>
        </w:tc>
      </w:tr>
      <w:tr w:rsidR="00CC7D2C" w:rsidRPr="0011572E" w14:paraId="4CEC5BAE" w14:textId="77777777" w:rsidTr="00822842">
        <w:tc>
          <w:tcPr>
            <w:tcW w:w="1591" w:type="dxa"/>
          </w:tcPr>
          <w:p w14:paraId="3EB7C901"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0120</w:t>
            </w:r>
          </w:p>
        </w:tc>
        <w:tc>
          <w:tcPr>
            <w:tcW w:w="7274" w:type="dxa"/>
          </w:tcPr>
          <w:p w14:paraId="2BA6FAF0" w14:textId="5F0ACD73" w:rsidR="00CC7D2C" w:rsidRPr="0011572E" w:rsidRDefault="00CC7D2C" w:rsidP="00320EFD">
            <w:pPr>
              <w:pStyle w:val="InstructionsText"/>
              <w:rPr>
                <w:rStyle w:val="FormatvorlageInstructionsTabelleText"/>
                <w:rFonts w:ascii="Times New Roman" w:hAnsi="Times New Roman"/>
                <w:b/>
                <w:sz w:val="24"/>
                <w:u w:val="single"/>
              </w:rPr>
            </w:pPr>
            <w:r w:rsidRPr="0011572E">
              <w:rPr>
                <w:rStyle w:val="InstructionsTabelleberschrift"/>
                <w:rFonts w:ascii="Times New Roman" w:hAnsi="Times New Roman"/>
                <w:sz w:val="24"/>
              </w:rPr>
              <w:t>1.1.1.1.06</w:t>
            </w:r>
            <w:r w:rsidR="00955C6B" w:rsidRPr="0011572E">
              <w:rPr>
                <w:u w:val="single"/>
              </w:rPr>
              <w:tab/>
            </w:r>
            <w:r w:rsidRPr="0011572E">
              <w:rPr>
                <w:rStyle w:val="InstructionsTabelleberschrift"/>
                <w:rFonts w:ascii="Times New Roman" w:hAnsi="Times New Roman"/>
                <w:sz w:val="24"/>
              </w:rPr>
              <w:t>Enti</w:t>
            </w:r>
          </w:p>
          <w:p w14:paraId="3FF59F48"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Cfr. il modello CR SA.</w:t>
            </w:r>
          </w:p>
        </w:tc>
      </w:tr>
      <w:tr w:rsidR="00CC7D2C" w:rsidRPr="0011572E" w14:paraId="6945F529" w14:textId="77777777" w:rsidTr="00955C6B">
        <w:trPr>
          <w:cantSplit/>
        </w:trPr>
        <w:tc>
          <w:tcPr>
            <w:tcW w:w="1591" w:type="dxa"/>
          </w:tcPr>
          <w:p w14:paraId="228609D7"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lastRenderedPageBreak/>
              <w:t>0125</w:t>
            </w:r>
          </w:p>
        </w:tc>
        <w:tc>
          <w:tcPr>
            <w:tcW w:w="7274" w:type="dxa"/>
          </w:tcPr>
          <w:p w14:paraId="0B34389A" w14:textId="794EA632" w:rsidR="00CC7D2C" w:rsidRPr="0011572E" w:rsidRDefault="00CC7D2C" w:rsidP="00320EFD">
            <w:pPr>
              <w:pStyle w:val="InstructionsText"/>
              <w:rPr>
                <w:rStyle w:val="FormatvorlageInstructionsTabelleText"/>
                <w:rFonts w:ascii="Times New Roman" w:hAnsi="Times New Roman"/>
                <w:b/>
                <w:sz w:val="24"/>
                <w:u w:val="single"/>
              </w:rPr>
            </w:pPr>
            <w:r w:rsidRPr="0011572E">
              <w:rPr>
                <w:rStyle w:val="InstructionsTabelleberschrift"/>
                <w:rFonts w:ascii="Times New Roman" w:hAnsi="Times New Roman"/>
                <w:sz w:val="24"/>
              </w:rPr>
              <w:t>1.1.1.1.07a</w:t>
            </w:r>
            <w:r w:rsidR="00955C6B" w:rsidRPr="0011572E">
              <w:rPr>
                <w:u w:val="single"/>
              </w:rPr>
              <w:tab/>
            </w:r>
            <w:r w:rsidRPr="0011572E">
              <w:rPr>
                <w:rStyle w:val="InstructionsTabelleberschrift"/>
                <w:rFonts w:ascii="Times New Roman" w:hAnsi="Times New Roman"/>
                <w:sz w:val="24"/>
              </w:rPr>
              <w:t>Imprese - Altro</w:t>
            </w:r>
          </w:p>
          <w:p w14:paraId="6D6C27F6" w14:textId="77777777" w:rsidR="00CC7D2C" w:rsidRPr="0011572E" w:rsidRDefault="00CC7D2C" w:rsidP="00320EFD">
            <w:pPr>
              <w:pStyle w:val="InstructionsText"/>
              <w:rPr>
                <w:rStyle w:val="InstructionsTabelleberschrift"/>
                <w:rFonts w:ascii="Times New Roman" w:hAnsi="Times New Roman"/>
                <w:sz w:val="24"/>
              </w:rPr>
            </w:pPr>
            <w:r w:rsidRPr="0011572E">
              <w:rPr>
                <w:rStyle w:val="FormatvorlageInstructionsTabelleText"/>
                <w:rFonts w:ascii="Times New Roman" w:hAnsi="Times New Roman"/>
                <w:sz w:val="24"/>
              </w:rPr>
              <w:t>Cfr. il modello CR SA.</w:t>
            </w:r>
          </w:p>
        </w:tc>
      </w:tr>
      <w:tr w:rsidR="00CC7D2C" w:rsidRPr="0011572E" w14:paraId="3D16DA9C" w14:textId="77777777" w:rsidTr="00822842">
        <w:tc>
          <w:tcPr>
            <w:tcW w:w="1591" w:type="dxa"/>
          </w:tcPr>
          <w:p w14:paraId="67436B66"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0131</w:t>
            </w:r>
          </w:p>
        </w:tc>
        <w:tc>
          <w:tcPr>
            <w:tcW w:w="7274" w:type="dxa"/>
          </w:tcPr>
          <w:p w14:paraId="207C1680" w14:textId="23757C02" w:rsidR="00CC7D2C" w:rsidRPr="0011572E" w:rsidRDefault="00CC7D2C" w:rsidP="00320EFD">
            <w:pPr>
              <w:pStyle w:val="InstructionsText"/>
              <w:rPr>
                <w:rStyle w:val="FormatvorlageInstructionsTabelleText"/>
                <w:rFonts w:ascii="Times New Roman" w:hAnsi="Times New Roman"/>
                <w:b/>
                <w:sz w:val="24"/>
                <w:u w:val="single"/>
              </w:rPr>
            </w:pPr>
            <w:r w:rsidRPr="0011572E">
              <w:rPr>
                <w:rStyle w:val="InstructionsTabelleberschrift"/>
                <w:rFonts w:ascii="Times New Roman" w:hAnsi="Times New Roman"/>
                <w:sz w:val="24"/>
              </w:rPr>
              <w:t>1.1.1.1.07b</w:t>
            </w:r>
            <w:r w:rsidR="00955C6B" w:rsidRPr="0011572E">
              <w:rPr>
                <w:u w:val="single"/>
              </w:rPr>
              <w:tab/>
            </w:r>
            <w:r w:rsidRPr="0011572E">
              <w:rPr>
                <w:rStyle w:val="InstructionsTabelleberschrift"/>
                <w:rFonts w:ascii="Times New Roman" w:hAnsi="Times New Roman"/>
                <w:sz w:val="24"/>
              </w:rPr>
              <w:t>Imprese — Finanziamenti specializzati</w:t>
            </w:r>
          </w:p>
          <w:p w14:paraId="5377FC4C" w14:textId="77777777" w:rsidR="00CC7D2C" w:rsidRPr="0011572E" w:rsidRDefault="00CC7D2C" w:rsidP="00320EFD">
            <w:pPr>
              <w:pStyle w:val="InstructionsText"/>
              <w:rPr>
                <w:rStyle w:val="InstructionsTabelleberschrift"/>
                <w:rFonts w:ascii="Times New Roman" w:hAnsi="Times New Roman"/>
                <w:sz w:val="24"/>
              </w:rPr>
            </w:pPr>
            <w:r w:rsidRPr="0011572E">
              <w:rPr>
                <w:rStyle w:val="FormatvorlageInstructionsTabelleText"/>
                <w:rFonts w:ascii="Times New Roman" w:hAnsi="Times New Roman"/>
                <w:sz w:val="24"/>
              </w:rPr>
              <w:t>Cfr. il modello CR SA.</w:t>
            </w:r>
          </w:p>
        </w:tc>
      </w:tr>
      <w:tr w:rsidR="00CC7D2C" w:rsidRPr="0011572E" w14:paraId="48BCB216" w14:textId="77777777" w:rsidTr="00822842">
        <w:tc>
          <w:tcPr>
            <w:tcW w:w="1591" w:type="dxa"/>
          </w:tcPr>
          <w:p w14:paraId="30CD54D6"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0140</w:t>
            </w:r>
          </w:p>
        </w:tc>
        <w:tc>
          <w:tcPr>
            <w:tcW w:w="7274" w:type="dxa"/>
          </w:tcPr>
          <w:p w14:paraId="503C5821" w14:textId="75081384" w:rsidR="00CC7D2C" w:rsidRPr="0011572E" w:rsidRDefault="00CC7D2C" w:rsidP="00320EFD">
            <w:pPr>
              <w:pStyle w:val="InstructionsText"/>
              <w:rPr>
                <w:rStyle w:val="FormatvorlageInstructionsTabelleText"/>
                <w:rFonts w:ascii="Times New Roman" w:hAnsi="Times New Roman"/>
                <w:b/>
                <w:bCs w:val="0"/>
                <w:sz w:val="24"/>
                <w:u w:val="single"/>
              </w:rPr>
            </w:pPr>
            <w:r w:rsidRPr="0011572E">
              <w:rPr>
                <w:rStyle w:val="InstructionsTabelleberschrift"/>
                <w:rFonts w:ascii="Times New Roman" w:hAnsi="Times New Roman"/>
                <w:sz w:val="24"/>
              </w:rPr>
              <w:t>1.1.1.1.08</w:t>
            </w:r>
            <w:r w:rsidR="00955C6B" w:rsidRPr="0011572E">
              <w:rPr>
                <w:u w:val="single"/>
              </w:rPr>
              <w:tab/>
            </w:r>
            <w:r w:rsidRPr="0011572E">
              <w:rPr>
                <w:rStyle w:val="InstructionsTabelleberschrift"/>
                <w:rFonts w:ascii="Times New Roman" w:hAnsi="Times New Roman"/>
                <w:sz w:val="24"/>
              </w:rPr>
              <w:t>Al dettaglio</w:t>
            </w:r>
          </w:p>
          <w:p w14:paraId="360DC148"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Cfr. il modello CR SA.</w:t>
            </w:r>
          </w:p>
        </w:tc>
      </w:tr>
      <w:tr w:rsidR="00CC7D2C" w:rsidRPr="0011572E" w14:paraId="546D0D73" w14:textId="77777777" w:rsidTr="00822842">
        <w:tc>
          <w:tcPr>
            <w:tcW w:w="1591" w:type="dxa"/>
          </w:tcPr>
          <w:p w14:paraId="0A08C20C"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0150</w:t>
            </w:r>
          </w:p>
        </w:tc>
        <w:tc>
          <w:tcPr>
            <w:tcW w:w="7274" w:type="dxa"/>
          </w:tcPr>
          <w:p w14:paraId="0D0907DA" w14:textId="58E43078" w:rsidR="00CC7D2C" w:rsidRPr="0011572E" w:rsidRDefault="00CC7D2C" w:rsidP="00320EFD">
            <w:pPr>
              <w:pStyle w:val="InstructionsText"/>
              <w:rPr>
                <w:rStyle w:val="InstructionsTabelleberschrift"/>
                <w:rFonts w:ascii="Times New Roman" w:hAnsi="Times New Roman"/>
                <w:bCs w:val="0"/>
                <w:sz w:val="24"/>
              </w:rPr>
            </w:pPr>
            <w:r w:rsidRPr="0011572E">
              <w:rPr>
                <w:rStyle w:val="InstructionsTabelleberschrift"/>
                <w:rFonts w:ascii="Times New Roman" w:hAnsi="Times New Roman"/>
                <w:sz w:val="24"/>
              </w:rPr>
              <w:t>1.1.1.1.09</w:t>
            </w:r>
            <w:r w:rsidR="00955C6B" w:rsidRPr="0011572E">
              <w:rPr>
                <w:u w:val="single"/>
              </w:rPr>
              <w:tab/>
            </w:r>
            <w:r w:rsidRPr="0011572E">
              <w:rPr>
                <w:rStyle w:val="InstructionsTabelleberschrift"/>
                <w:rFonts w:ascii="Times New Roman" w:hAnsi="Times New Roman"/>
                <w:sz w:val="24"/>
              </w:rPr>
              <w:t>Garantite da ipoteche su beni immobili ed esposizioni ADC</w:t>
            </w:r>
          </w:p>
          <w:p w14:paraId="2E7EE03B"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Cfr. il modello CR SA.</w:t>
            </w:r>
          </w:p>
        </w:tc>
      </w:tr>
      <w:tr w:rsidR="00CC7D2C" w:rsidRPr="0011572E" w14:paraId="790D6AD7" w14:textId="77777777" w:rsidTr="00822842">
        <w:tc>
          <w:tcPr>
            <w:tcW w:w="1591" w:type="dxa"/>
          </w:tcPr>
          <w:p w14:paraId="76A9E2B2"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0151</w:t>
            </w:r>
          </w:p>
        </w:tc>
        <w:tc>
          <w:tcPr>
            <w:tcW w:w="7274" w:type="dxa"/>
          </w:tcPr>
          <w:p w14:paraId="6E6AB269" w14:textId="77777777" w:rsidR="00CC7D2C" w:rsidRPr="0011572E" w:rsidRDefault="00CC7D2C" w:rsidP="00320EFD">
            <w:pPr>
              <w:pStyle w:val="InstructionsText"/>
              <w:rPr>
                <w:rStyle w:val="InstructionsTabelleberschrift"/>
                <w:rFonts w:ascii="Times New Roman" w:hAnsi="Times New Roman"/>
                <w:sz w:val="24"/>
              </w:rPr>
            </w:pPr>
            <w:r w:rsidRPr="0011572E">
              <w:rPr>
                <w:rStyle w:val="InstructionsTabelleberschrift"/>
                <w:rFonts w:ascii="Times New Roman" w:hAnsi="Times New Roman"/>
                <w:sz w:val="24"/>
              </w:rPr>
              <w:t>1.1.1.1.09.1 garantite da ipoteche su beni immobili residenziali — non IPRE (garantite)</w:t>
            </w:r>
          </w:p>
          <w:p w14:paraId="0E4B47C8" w14:textId="77777777" w:rsidR="00CC7D2C" w:rsidRPr="0011572E" w:rsidRDefault="00CC7D2C" w:rsidP="00320EFD">
            <w:pPr>
              <w:pStyle w:val="InstructionsText"/>
              <w:rPr>
                <w:rStyle w:val="InstructionsTabelleberschrift"/>
                <w:rFonts w:ascii="Times New Roman" w:hAnsi="Times New Roman"/>
                <w:sz w:val="24"/>
              </w:rPr>
            </w:pPr>
            <w:r w:rsidRPr="0011572E">
              <w:rPr>
                <w:rStyle w:val="FormatvorlageInstructionsTabelleText"/>
                <w:rFonts w:ascii="Times New Roman" w:hAnsi="Times New Roman"/>
                <w:sz w:val="24"/>
              </w:rPr>
              <w:t>Cfr. il modello CR SA.</w:t>
            </w:r>
          </w:p>
        </w:tc>
      </w:tr>
      <w:tr w:rsidR="00CC7D2C" w:rsidRPr="0011572E" w14:paraId="22041AB9" w14:textId="77777777" w:rsidTr="00822842">
        <w:tc>
          <w:tcPr>
            <w:tcW w:w="1591" w:type="dxa"/>
          </w:tcPr>
          <w:p w14:paraId="12C8BA3C"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0152</w:t>
            </w:r>
          </w:p>
        </w:tc>
        <w:tc>
          <w:tcPr>
            <w:tcW w:w="7274" w:type="dxa"/>
          </w:tcPr>
          <w:p w14:paraId="399D5AA7" w14:textId="77777777" w:rsidR="00CC7D2C" w:rsidRPr="0011572E" w:rsidRDefault="00CC7D2C" w:rsidP="00320EFD">
            <w:pPr>
              <w:pStyle w:val="InstructionsText"/>
              <w:rPr>
                <w:rStyle w:val="InstructionsTabelleberschrift"/>
                <w:rFonts w:ascii="Times New Roman" w:hAnsi="Times New Roman"/>
                <w:sz w:val="24"/>
              </w:rPr>
            </w:pPr>
            <w:r w:rsidRPr="0011572E">
              <w:rPr>
                <w:rStyle w:val="InstructionsTabelleberschrift"/>
                <w:rFonts w:ascii="Times New Roman" w:hAnsi="Times New Roman"/>
                <w:sz w:val="24"/>
              </w:rPr>
              <w:t>1.1.1.1.09.2 garantite da ipoteche su beni immobili residenziali — non IPRE (non garantite)</w:t>
            </w:r>
          </w:p>
          <w:p w14:paraId="64AB7DC0" w14:textId="77777777" w:rsidR="00CC7D2C" w:rsidRPr="0011572E" w:rsidRDefault="00CC7D2C" w:rsidP="00320EFD">
            <w:pPr>
              <w:pStyle w:val="InstructionsText"/>
              <w:rPr>
                <w:rStyle w:val="InstructionsTabelleberschrift"/>
                <w:rFonts w:ascii="Times New Roman" w:hAnsi="Times New Roman"/>
                <w:sz w:val="24"/>
              </w:rPr>
            </w:pPr>
            <w:r w:rsidRPr="0011572E">
              <w:rPr>
                <w:rStyle w:val="FormatvorlageInstructionsTabelleText"/>
                <w:rFonts w:ascii="Times New Roman" w:hAnsi="Times New Roman"/>
                <w:sz w:val="24"/>
              </w:rPr>
              <w:t>Cfr. il modello CR SA.</w:t>
            </w:r>
          </w:p>
        </w:tc>
      </w:tr>
      <w:tr w:rsidR="007F4B3F" w:rsidRPr="0011572E" w14:paraId="10FBC0DD" w14:textId="77777777" w:rsidTr="00822842">
        <w:tc>
          <w:tcPr>
            <w:tcW w:w="1591" w:type="dxa"/>
          </w:tcPr>
          <w:p w14:paraId="228B1BA8" w14:textId="0FAF5E03" w:rsidR="007F4B3F" w:rsidRPr="0011572E" w:rsidRDefault="007F4B3F"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0153</w:t>
            </w:r>
          </w:p>
        </w:tc>
        <w:tc>
          <w:tcPr>
            <w:tcW w:w="7274" w:type="dxa"/>
          </w:tcPr>
          <w:p w14:paraId="205A75F2" w14:textId="70A4C101" w:rsidR="007F4B3F" w:rsidRPr="0011572E" w:rsidRDefault="007F4B3F" w:rsidP="00320EFD">
            <w:pPr>
              <w:pStyle w:val="InstructionsText"/>
              <w:rPr>
                <w:rStyle w:val="InstructionsTabelleberschrift"/>
                <w:rFonts w:ascii="Times New Roman" w:hAnsi="Times New Roman"/>
                <w:sz w:val="24"/>
              </w:rPr>
            </w:pPr>
            <w:r w:rsidRPr="0011572E">
              <w:rPr>
                <w:rStyle w:val="InstructionsTabelleberschrift"/>
                <w:rFonts w:ascii="Times New Roman" w:hAnsi="Times New Roman"/>
                <w:sz w:val="24"/>
              </w:rPr>
              <w:t>1.1.1.1.09.3 garantite da ipoteche su beni immobili residenziali — altro — non IPRE</w:t>
            </w:r>
          </w:p>
          <w:p w14:paraId="4DB0C17D" w14:textId="496B7CBC" w:rsidR="007F4B3F" w:rsidRPr="0011572E" w:rsidRDefault="007F4B3F" w:rsidP="00320EFD">
            <w:pPr>
              <w:pStyle w:val="InstructionsText"/>
              <w:rPr>
                <w:rStyle w:val="InstructionsTabelleberschrift"/>
                <w:rFonts w:ascii="Times New Roman" w:hAnsi="Times New Roman"/>
                <w:sz w:val="24"/>
              </w:rPr>
            </w:pPr>
            <w:r w:rsidRPr="0011572E">
              <w:rPr>
                <w:rStyle w:val="FormatvorlageInstructionsTabelleText"/>
                <w:rFonts w:ascii="Times New Roman" w:hAnsi="Times New Roman"/>
                <w:sz w:val="24"/>
              </w:rPr>
              <w:t>Cfr. il modello CR SA.</w:t>
            </w:r>
          </w:p>
        </w:tc>
      </w:tr>
      <w:tr w:rsidR="00CC7D2C" w:rsidRPr="0011572E" w14:paraId="4F7FAA46" w14:textId="77777777" w:rsidTr="00822842">
        <w:tc>
          <w:tcPr>
            <w:tcW w:w="1591" w:type="dxa"/>
          </w:tcPr>
          <w:p w14:paraId="1281FB3C" w14:textId="7B1908D5"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0154</w:t>
            </w:r>
          </w:p>
        </w:tc>
        <w:tc>
          <w:tcPr>
            <w:tcW w:w="7274" w:type="dxa"/>
          </w:tcPr>
          <w:p w14:paraId="1F8FDFFA" w14:textId="6F749CA5" w:rsidR="00CC7D2C" w:rsidRPr="0011572E" w:rsidRDefault="00CC7D2C" w:rsidP="00320EFD">
            <w:pPr>
              <w:pStyle w:val="InstructionsText"/>
              <w:rPr>
                <w:rStyle w:val="InstructionsTabelleberschrift"/>
                <w:rFonts w:ascii="Times New Roman" w:hAnsi="Times New Roman"/>
                <w:sz w:val="24"/>
              </w:rPr>
            </w:pPr>
            <w:r w:rsidRPr="0011572E">
              <w:rPr>
                <w:rStyle w:val="InstructionsTabelleberschrift"/>
                <w:rFonts w:ascii="Times New Roman" w:hAnsi="Times New Roman"/>
                <w:sz w:val="24"/>
              </w:rPr>
              <w:t>1.1.1.1.09.4 garantite da ipoteche su beni immobili residenziali — IPRE</w:t>
            </w:r>
          </w:p>
          <w:p w14:paraId="6D902F9E" w14:textId="77777777" w:rsidR="00CC7D2C" w:rsidRPr="0011572E" w:rsidRDefault="00CC7D2C" w:rsidP="00320EFD">
            <w:pPr>
              <w:pStyle w:val="InstructionsText"/>
              <w:rPr>
                <w:rStyle w:val="InstructionsTabelleberschrift"/>
                <w:rFonts w:ascii="Times New Roman" w:hAnsi="Times New Roman"/>
                <w:sz w:val="24"/>
              </w:rPr>
            </w:pPr>
            <w:r w:rsidRPr="0011572E">
              <w:rPr>
                <w:rStyle w:val="FormatvorlageInstructionsTabelleText"/>
                <w:rFonts w:ascii="Times New Roman" w:hAnsi="Times New Roman"/>
                <w:sz w:val="24"/>
              </w:rPr>
              <w:t>Cfr. il modello CR SA.</w:t>
            </w:r>
          </w:p>
        </w:tc>
      </w:tr>
      <w:tr w:rsidR="007F4B3F" w:rsidRPr="0011572E" w14:paraId="636C2749" w14:textId="77777777" w:rsidTr="00822842">
        <w:tc>
          <w:tcPr>
            <w:tcW w:w="1591" w:type="dxa"/>
          </w:tcPr>
          <w:p w14:paraId="25FE54BF" w14:textId="5F6090A3" w:rsidR="007F4B3F" w:rsidRPr="0011572E" w:rsidRDefault="007F4B3F"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0155</w:t>
            </w:r>
          </w:p>
        </w:tc>
        <w:tc>
          <w:tcPr>
            <w:tcW w:w="7274" w:type="dxa"/>
          </w:tcPr>
          <w:p w14:paraId="5EE00DA5" w14:textId="405178B9" w:rsidR="007F4B3F" w:rsidRPr="0011572E" w:rsidRDefault="007F4B3F" w:rsidP="00320EFD">
            <w:pPr>
              <w:pStyle w:val="InstructionsText"/>
              <w:rPr>
                <w:rStyle w:val="InstructionsTabelleberschrift"/>
                <w:rFonts w:ascii="Times New Roman" w:hAnsi="Times New Roman"/>
                <w:sz w:val="24"/>
              </w:rPr>
            </w:pPr>
            <w:r w:rsidRPr="0011572E">
              <w:rPr>
                <w:rStyle w:val="InstructionsTabelleberschrift"/>
                <w:rFonts w:ascii="Times New Roman" w:hAnsi="Times New Roman"/>
                <w:sz w:val="24"/>
              </w:rPr>
              <w:t>1.1.1.1.09.5 garantite da ipoteche su beni immobili residenziali — altro — IPRE</w:t>
            </w:r>
          </w:p>
          <w:p w14:paraId="2905ED45" w14:textId="547862BC" w:rsidR="007F4B3F" w:rsidRPr="0011572E" w:rsidRDefault="007F4B3F" w:rsidP="00320EFD">
            <w:pPr>
              <w:pStyle w:val="InstructionsText"/>
              <w:rPr>
                <w:rStyle w:val="InstructionsTabelleberschrift"/>
                <w:rFonts w:ascii="Times New Roman" w:hAnsi="Times New Roman"/>
                <w:sz w:val="24"/>
              </w:rPr>
            </w:pPr>
            <w:r w:rsidRPr="0011572E">
              <w:rPr>
                <w:rStyle w:val="FormatvorlageInstructionsTabelleText"/>
                <w:rFonts w:ascii="Times New Roman" w:hAnsi="Times New Roman"/>
                <w:sz w:val="24"/>
              </w:rPr>
              <w:t>Cfr. il modello CR SA.</w:t>
            </w:r>
          </w:p>
        </w:tc>
      </w:tr>
      <w:tr w:rsidR="00CC7D2C" w:rsidRPr="0011572E" w14:paraId="0A701EAC" w14:textId="77777777" w:rsidTr="00822842">
        <w:tc>
          <w:tcPr>
            <w:tcW w:w="1591" w:type="dxa"/>
          </w:tcPr>
          <w:p w14:paraId="6FB40C3B" w14:textId="673CBF40"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0156</w:t>
            </w:r>
          </w:p>
        </w:tc>
        <w:tc>
          <w:tcPr>
            <w:tcW w:w="7274" w:type="dxa"/>
          </w:tcPr>
          <w:p w14:paraId="6946143D" w14:textId="768332EC" w:rsidR="00CC7D2C" w:rsidRPr="0011572E" w:rsidRDefault="00CC7D2C" w:rsidP="00320EFD">
            <w:pPr>
              <w:pStyle w:val="InstructionsText"/>
              <w:rPr>
                <w:rStyle w:val="InstructionsTabelleberschrift"/>
                <w:rFonts w:ascii="Times New Roman" w:hAnsi="Times New Roman"/>
                <w:sz w:val="24"/>
              </w:rPr>
            </w:pPr>
            <w:r w:rsidRPr="0011572E">
              <w:rPr>
                <w:rStyle w:val="InstructionsTabelleberschrift"/>
                <w:rFonts w:ascii="Times New Roman" w:hAnsi="Times New Roman"/>
                <w:sz w:val="24"/>
              </w:rPr>
              <w:t>1.1.1.1.09.6 garantite da ipoteche su beni immobili non residenziali — non IPRE (garantite)</w:t>
            </w:r>
          </w:p>
          <w:p w14:paraId="40835C13" w14:textId="77777777" w:rsidR="00CC7D2C" w:rsidRPr="0011572E" w:rsidRDefault="00CC7D2C" w:rsidP="00320EFD">
            <w:pPr>
              <w:pStyle w:val="InstructionsText"/>
              <w:rPr>
                <w:rStyle w:val="InstructionsTabelleberschrift"/>
                <w:rFonts w:ascii="Times New Roman" w:hAnsi="Times New Roman"/>
                <w:sz w:val="24"/>
              </w:rPr>
            </w:pPr>
            <w:r w:rsidRPr="0011572E">
              <w:rPr>
                <w:rStyle w:val="FormatvorlageInstructionsTabelleText"/>
                <w:rFonts w:ascii="Times New Roman" w:hAnsi="Times New Roman"/>
                <w:sz w:val="24"/>
              </w:rPr>
              <w:t>Cfr. il modello CR SA.</w:t>
            </w:r>
          </w:p>
        </w:tc>
      </w:tr>
      <w:tr w:rsidR="00CC7D2C" w:rsidRPr="0011572E" w14:paraId="425B0272" w14:textId="77777777" w:rsidTr="00822842">
        <w:tc>
          <w:tcPr>
            <w:tcW w:w="1591" w:type="dxa"/>
          </w:tcPr>
          <w:p w14:paraId="0A5550D4" w14:textId="16447E4D"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0157</w:t>
            </w:r>
          </w:p>
        </w:tc>
        <w:tc>
          <w:tcPr>
            <w:tcW w:w="7274" w:type="dxa"/>
          </w:tcPr>
          <w:p w14:paraId="060A8C2B" w14:textId="2CDED3B6" w:rsidR="00CC7D2C" w:rsidRPr="0011572E" w:rsidRDefault="00CC7D2C" w:rsidP="00320EFD">
            <w:pPr>
              <w:pStyle w:val="InstructionsText"/>
              <w:rPr>
                <w:rStyle w:val="InstructionsTabelleberschrift"/>
                <w:rFonts w:ascii="Times New Roman" w:hAnsi="Times New Roman"/>
                <w:sz w:val="24"/>
              </w:rPr>
            </w:pPr>
            <w:r w:rsidRPr="0011572E">
              <w:rPr>
                <w:rStyle w:val="InstructionsTabelleberschrift"/>
                <w:rFonts w:ascii="Times New Roman" w:hAnsi="Times New Roman"/>
                <w:sz w:val="24"/>
              </w:rPr>
              <w:t>1.1.1.1.09.7 garantite da ipoteche su beni immobili non residenziali — non IPRE (non garantite)</w:t>
            </w:r>
          </w:p>
          <w:p w14:paraId="5DAFF51B" w14:textId="77777777" w:rsidR="00CC7D2C" w:rsidRPr="0011572E" w:rsidRDefault="00CC7D2C" w:rsidP="00320EFD">
            <w:pPr>
              <w:pStyle w:val="InstructionsText"/>
              <w:rPr>
                <w:rStyle w:val="InstructionsTabelleberschrift"/>
                <w:rFonts w:ascii="Times New Roman" w:hAnsi="Times New Roman"/>
                <w:sz w:val="24"/>
              </w:rPr>
            </w:pPr>
            <w:r w:rsidRPr="0011572E">
              <w:rPr>
                <w:rStyle w:val="FormatvorlageInstructionsTabelleText"/>
                <w:rFonts w:ascii="Times New Roman" w:hAnsi="Times New Roman"/>
                <w:sz w:val="24"/>
              </w:rPr>
              <w:t>Cfr. il modello CR SA.</w:t>
            </w:r>
          </w:p>
        </w:tc>
      </w:tr>
      <w:tr w:rsidR="007F4B3F" w:rsidRPr="0011572E" w14:paraId="5DC9270A" w14:textId="77777777" w:rsidTr="00822842">
        <w:tc>
          <w:tcPr>
            <w:tcW w:w="1591" w:type="dxa"/>
          </w:tcPr>
          <w:p w14:paraId="689A6DCB" w14:textId="1E303AAD" w:rsidR="007F4B3F" w:rsidRPr="0011572E" w:rsidRDefault="007F4B3F"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w:t>
            </w:r>
            <w:r w:rsidRPr="0011572E">
              <w:rPr>
                <w:rStyle w:val="FormatvorlageInstructionsTabelleText"/>
                <w:rFonts w:ascii="Times New Roman" w:hAnsi="Times New Roman"/>
              </w:rPr>
              <w:t>158</w:t>
            </w:r>
          </w:p>
        </w:tc>
        <w:tc>
          <w:tcPr>
            <w:tcW w:w="7274" w:type="dxa"/>
          </w:tcPr>
          <w:p w14:paraId="411FE77D" w14:textId="69FA6B39" w:rsidR="007F4B3F" w:rsidRPr="0011572E" w:rsidRDefault="007F4B3F" w:rsidP="00320EFD">
            <w:pPr>
              <w:pStyle w:val="InstructionsText"/>
              <w:rPr>
                <w:rStyle w:val="InstructionsTabelleberschrift"/>
                <w:rFonts w:ascii="Times New Roman" w:hAnsi="Times New Roman"/>
                <w:sz w:val="24"/>
              </w:rPr>
            </w:pPr>
            <w:r w:rsidRPr="0011572E">
              <w:rPr>
                <w:rStyle w:val="InstructionsTabelleberschrift"/>
                <w:rFonts w:ascii="Times New Roman" w:hAnsi="Times New Roman"/>
                <w:sz w:val="24"/>
              </w:rPr>
              <w:t>1.1.1.1.09.8 garantite da ipoteche su beni immobili non residenziali — altro — non IPRE</w:t>
            </w:r>
          </w:p>
          <w:p w14:paraId="0772E508" w14:textId="000070F8" w:rsidR="007F4B3F" w:rsidRPr="0011572E" w:rsidRDefault="007F4B3F" w:rsidP="00320EFD">
            <w:pPr>
              <w:pStyle w:val="InstructionsText"/>
              <w:rPr>
                <w:rStyle w:val="InstructionsTabelleberschrift"/>
                <w:rFonts w:ascii="Times New Roman" w:hAnsi="Times New Roman"/>
                <w:sz w:val="24"/>
              </w:rPr>
            </w:pPr>
            <w:r w:rsidRPr="0011572E">
              <w:rPr>
                <w:rStyle w:val="FormatvorlageInstructionsTabelleText"/>
                <w:rFonts w:ascii="Times New Roman" w:hAnsi="Times New Roman"/>
                <w:sz w:val="24"/>
              </w:rPr>
              <w:t>Cfr. il modello CR SA.</w:t>
            </w:r>
          </w:p>
        </w:tc>
      </w:tr>
      <w:tr w:rsidR="00CC7D2C" w:rsidRPr="0011572E" w14:paraId="322F841F" w14:textId="1E5DC9E5" w:rsidTr="00822842">
        <w:tc>
          <w:tcPr>
            <w:tcW w:w="1591" w:type="dxa"/>
          </w:tcPr>
          <w:p w14:paraId="3879AFFF" w14:textId="06BF78A2"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0159</w:t>
            </w:r>
          </w:p>
        </w:tc>
        <w:tc>
          <w:tcPr>
            <w:tcW w:w="7274" w:type="dxa"/>
          </w:tcPr>
          <w:p w14:paraId="2F61A8A6" w14:textId="5281EB48" w:rsidR="00CC7D2C" w:rsidRPr="0011572E" w:rsidRDefault="00CC7D2C" w:rsidP="00320EFD">
            <w:pPr>
              <w:pStyle w:val="InstructionsText"/>
              <w:rPr>
                <w:rStyle w:val="InstructionsTabelleberschrift"/>
                <w:rFonts w:ascii="Times New Roman" w:hAnsi="Times New Roman"/>
                <w:sz w:val="24"/>
              </w:rPr>
            </w:pPr>
            <w:r w:rsidRPr="0011572E">
              <w:rPr>
                <w:rStyle w:val="InstructionsTabelleberschrift"/>
                <w:rFonts w:ascii="Times New Roman" w:hAnsi="Times New Roman"/>
                <w:sz w:val="24"/>
              </w:rPr>
              <w:t>1.1.1.1.09.9 garantite da ipoteche su beni immobili non residenziali — IPRE</w:t>
            </w:r>
          </w:p>
          <w:p w14:paraId="508FA811" w14:textId="59F16FE0" w:rsidR="00CC7D2C" w:rsidRPr="0011572E" w:rsidRDefault="00CC7D2C" w:rsidP="00320EFD">
            <w:pPr>
              <w:pStyle w:val="InstructionsText"/>
              <w:rPr>
                <w:rStyle w:val="InstructionsTabelleberschrift"/>
                <w:rFonts w:ascii="Times New Roman" w:hAnsi="Times New Roman"/>
                <w:sz w:val="24"/>
              </w:rPr>
            </w:pPr>
            <w:r w:rsidRPr="0011572E">
              <w:rPr>
                <w:rStyle w:val="FormatvorlageInstructionsTabelleText"/>
                <w:rFonts w:ascii="Times New Roman" w:hAnsi="Times New Roman"/>
                <w:sz w:val="24"/>
              </w:rPr>
              <w:t>Cfr. il modello CR SA.</w:t>
            </w:r>
          </w:p>
        </w:tc>
      </w:tr>
      <w:tr w:rsidR="00CC7D2C" w:rsidRPr="0011572E" w14:paraId="7428E9E4" w14:textId="77777777" w:rsidTr="00B3370B">
        <w:trPr>
          <w:cantSplit/>
        </w:trPr>
        <w:tc>
          <w:tcPr>
            <w:tcW w:w="1591" w:type="dxa"/>
          </w:tcPr>
          <w:p w14:paraId="63EC5AF9" w14:textId="7DF5807D"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lastRenderedPageBreak/>
              <w:t>0900</w:t>
            </w:r>
          </w:p>
        </w:tc>
        <w:tc>
          <w:tcPr>
            <w:tcW w:w="7274" w:type="dxa"/>
          </w:tcPr>
          <w:p w14:paraId="7D6AE7C2" w14:textId="61F789FD" w:rsidR="00CC7D2C" w:rsidRPr="0011572E" w:rsidRDefault="00CC7D2C" w:rsidP="00320EFD">
            <w:pPr>
              <w:pStyle w:val="InstructionsText"/>
              <w:rPr>
                <w:rStyle w:val="InstructionsTabelleberschrift"/>
                <w:rFonts w:ascii="Times New Roman" w:hAnsi="Times New Roman"/>
                <w:sz w:val="24"/>
              </w:rPr>
            </w:pPr>
            <w:r w:rsidRPr="0011572E">
              <w:rPr>
                <w:rStyle w:val="InstructionsTabelleberschrift"/>
                <w:rFonts w:ascii="Times New Roman" w:hAnsi="Times New Roman"/>
                <w:sz w:val="24"/>
              </w:rPr>
              <w:t>1.1.1.1.09.9a garantite da ipoteche su beni immobili non residenziali — altro — IPRE</w:t>
            </w:r>
          </w:p>
          <w:p w14:paraId="0949ED7F" w14:textId="77777777" w:rsidR="00CC7D2C" w:rsidRPr="0011572E" w:rsidRDefault="00CC7D2C" w:rsidP="00320EFD">
            <w:pPr>
              <w:pStyle w:val="InstructionsText"/>
              <w:rPr>
                <w:rStyle w:val="InstructionsTabelleberschrift"/>
                <w:rFonts w:ascii="Times New Roman" w:hAnsi="Times New Roman"/>
                <w:sz w:val="24"/>
              </w:rPr>
            </w:pPr>
            <w:r w:rsidRPr="0011572E">
              <w:rPr>
                <w:rStyle w:val="FormatvorlageInstructionsTabelleText"/>
                <w:rFonts w:ascii="Times New Roman" w:hAnsi="Times New Roman"/>
                <w:sz w:val="24"/>
              </w:rPr>
              <w:t>Cfr. il modello CR SA.</w:t>
            </w:r>
          </w:p>
        </w:tc>
      </w:tr>
      <w:tr w:rsidR="00CC7D2C" w:rsidRPr="0011572E" w14:paraId="59EA620E" w14:textId="77777777" w:rsidTr="00822842">
        <w:tc>
          <w:tcPr>
            <w:tcW w:w="1591" w:type="dxa"/>
          </w:tcPr>
          <w:p w14:paraId="1B0CF031" w14:textId="5C62316E"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0910</w:t>
            </w:r>
          </w:p>
        </w:tc>
        <w:tc>
          <w:tcPr>
            <w:tcW w:w="7274" w:type="dxa"/>
          </w:tcPr>
          <w:p w14:paraId="5A67362E" w14:textId="20ED9D2B" w:rsidR="00CC7D2C" w:rsidRPr="0011572E" w:rsidRDefault="00CC7D2C" w:rsidP="00320EFD">
            <w:pPr>
              <w:pStyle w:val="InstructionsText"/>
              <w:rPr>
                <w:rStyle w:val="InstructionsTabelleberschrift"/>
                <w:rFonts w:ascii="Times New Roman" w:hAnsi="Times New Roman"/>
                <w:sz w:val="24"/>
              </w:rPr>
            </w:pPr>
            <w:r w:rsidRPr="0011572E">
              <w:rPr>
                <w:rStyle w:val="InstructionsTabelleberschrift"/>
                <w:rFonts w:ascii="Times New Roman" w:hAnsi="Times New Roman"/>
                <w:sz w:val="24"/>
              </w:rPr>
              <w:t>1.1.1.1.09.9b Acquisizione, sviluppo e costruzione (ADC)</w:t>
            </w:r>
          </w:p>
          <w:p w14:paraId="44966D42" w14:textId="77777777" w:rsidR="00CC7D2C" w:rsidRPr="0011572E" w:rsidRDefault="00CC7D2C" w:rsidP="00320EFD">
            <w:pPr>
              <w:pStyle w:val="InstructionsText"/>
              <w:rPr>
                <w:rStyle w:val="InstructionsTabelleberschrift"/>
                <w:rFonts w:ascii="Times New Roman" w:hAnsi="Times New Roman"/>
                <w:sz w:val="24"/>
              </w:rPr>
            </w:pPr>
            <w:r w:rsidRPr="0011572E">
              <w:rPr>
                <w:rStyle w:val="FormatvorlageInstructionsTabelleText"/>
                <w:rFonts w:ascii="Times New Roman" w:hAnsi="Times New Roman"/>
                <w:sz w:val="24"/>
              </w:rPr>
              <w:t>Cfr. il modello CR SA.</w:t>
            </w:r>
          </w:p>
        </w:tc>
      </w:tr>
      <w:tr w:rsidR="00CC7D2C" w:rsidRPr="0011572E" w14:paraId="0E7177AE" w14:textId="77777777" w:rsidTr="00822842">
        <w:tc>
          <w:tcPr>
            <w:tcW w:w="1591" w:type="dxa"/>
          </w:tcPr>
          <w:p w14:paraId="0FC08E34"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0160</w:t>
            </w:r>
          </w:p>
        </w:tc>
        <w:tc>
          <w:tcPr>
            <w:tcW w:w="7274" w:type="dxa"/>
          </w:tcPr>
          <w:p w14:paraId="691C0F92" w14:textId="1C435C98" w:rsidR="00CC7D2C" w:rsidRPr="0011572E" w:rsidRDefault="00CC7D2C" w:rsidP="00320EFD">
            <w:pPr>
              <w:pStyle w:val="InstructionsText"/>
              <w:rPr>
                <w:rStyle w:val="InstructionsTabelleberschrift"/>
                <w:rFonts w:ascii="Times New Roman" w:hAnsi="Times New Roman"/>
                <w:bCs w:val="0"/>
                <w:sz w:val="24"/>
              </w:rPr>
            </w:pPr>
            <w:r w:rsidRPr="0011572E">
              <w:rPr>
                <w:rStyle w:val="InstructionsTabelleberschrift"/>
                <w:rFonts w:ascii="Times New Roman" w:hAnsi="Times New Roman"/>
                <w:sz w:val="24"/>
              </w:rPr>
              <w:t>1.1.1.1.10</w:t>
            </w:r>
            <w:r w:rsidR="00955C6B" w:rsidRPr="0011572E">
              <w:rPr>
                <w:u w:val="single"/>
              </w:rPr>
              <w:tab/>
            </w:r>
            <w:r w:rsidRPr="0011572E">
              <w:rPr>
                <w:rStyle w:val="InstructionsTabelleberschrift"/>
                <w:rFonts w:ascii="Times New Roman" w:hAnsi="Times New Roman"/>
                <w:sz w:val="24"/>
              </w:rPr>
              <w:t>Esposizioni in stato di default</w:t>
            </w:r>
          </w:p>
          <w:p w14:paraId="748E3418"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Cfr. il modello CR SA.</w:t>
            </w:r>
          </w:p>
        </w:tc>
      </w:tr>
      <w:tr w:rsidR="00CC7D2C" w:rsidRPr="0011572E" w14:paraId="7B0FABBD" w14:textId="77777777" w:rsidTr="00822842">
        <w:tc>
          <w:tcPr>
            <w:tcW w:w="1591" w:type="dxa"/>
          </w:tcPr>
          <w:p w14:paraId="32090489" w14:textId="67AA5702" w:rsidR="00CC7D2C" w:rsidRPr="0011572E" w:rsidRDefault="00CC7D2C" w:rsidP="00320EFD">
            <w:pPr>
              <w:pStyle w:val="InstructionsText"/>
              <w:rPr>
                <w:rStyle w:val="FormatvorlageInstructionsTabelleText"/>
                <w:rFonts w:ascii="Times New Roman" w:hAnsi="Times New Roman"/>
                <w:sz w:val="24"/>
                <w:lang w:eastAsia="en-US"/>
              </w:rPr>
            </w:pPr>
          </w:p>
        </w:tc>
        <w:tc>
          <w:tcPr>
            <w:tcW w:w="7274" w:type="dxa"/>
          </w:tcPr>
          <w:p w14:paraId="55E987E8" w14:textId="690CF5A5" w:rsidR="00CC7D2C" w:rsidRPr="0011572E" w:rsidRDefault="00CC7D2C" w:rsidP="00320EFD">
            <w:pPr>
              <w:pStyle w:val="InstructionsText"/>
              <w:rPr>
                <w:rStyle w:val="InstructionsTabelleberschrift"/>
                <w:rFonts w:ascii="Times New Roman" w:hAnsi="Times New Roman"/>
                <w:sz w:val="24"/>
                <w:lang w:eastAsia="en-US"/>
              </w:rPr>
            </w:pPr>
          </w:p>
        </w:tc>
      </w:tr>
      <w:tr w:rsidR="00CC7D2C" w:rsidRPr="0011572E" w14:paraId="56CCB5D0" w14:textId="77777777" w:rsidTr="00822842">
        <w:tc>
          <w:tcPr>
            <w:tcW w:w="1591" w:type="dxa"/>
          </w:tcPr>
          <w:p w14:paraId="233C7769"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0171</w:t>
            </w:r>
          </w:p>
        </w:tc>
        <w:tc>
          <w:tcPr>
            <w:tcW w:w="7274" w:type="dxa"/>
          </w:tcPr>
          <w:p w14:paraId="61BDB376" w14:textId="77777777" w:rsidR="00CC7D2C" w:rsidRPr="0011572E" w:rsidRDefault="00CC7D2C" w:rsidP="00320EFD">
            <w:pPr>
              <w:pStyle w:val="InstructionsText"/>
              <w:rPr>
                <w:rStyle w:val="InstructionsTabelleberschrift"/>
                <w:rFonts w:ascii="Times New Roman" w:hAnsi="Times New Roman"/>
                <w:sz w:val="24"/>
              </w:rPr>
            </w:pPr>
            <w:r w:rsidRPr="0011572E">
              <w:rPr>
                <w:rStyle w:val="InstructionsTabelleberschrift"/>
                <w:rFonts w:ascii="Times New Roman" w:hAnsi="Times New Roman"/>
                <w:sz w:val="24"/>
              </w:rPr>
              <w:t>1.1.1.1.11a Esposizioni da debito subordinato</w:t>
            </w:r>
          </w:p>
          <w:p w14:paraId="459A982C" w14:textId="77777777" w:rsidR="00CC7D2C" w:rsidRPr="0011572E" w:rsidRDefault="00CC7D2C" w:rsidP="00320EFD">
            <w:pPr>
              <w:pStyle w:val="InstructionsText"/>
              <w:rPr>
                <w:rStyle w:val="InstructionsTabelleberschrift"/>
                <w:rFonts w:ascii="Times New Roman" w:hAnsi="Times New Roman"/>
                <w:sz w:val="24"/>
              </w:rPr>
            </w:pPr>
            <w:r w:rsidRPr="0011572E">
              <w:rPr>
                <w:rStyle w:val="FormatvorlageInstructionsTabelleText"/>
                <w:rFonts w:ascii="Times New Roman" w:hAnsi="Times New Roman"/>
                <w:sz w:val="24"/>
              </w:rPr>
              <w:t>Cfr. il modello CR SA.</w:t>
            </w:r>
          </w:p>
        </w:tc>
      </w:tr>
      <w:tr w:rsidR="00CC7D2C" w:rsidRPr="0011572E" w14:paraId="662573FF" w14:textId="77777777" w:rsidTr="00822842">
        <w:tc>
          <w:tcPr>
            <w:tcW w:w="1591" w:type="dxa"/>
          </w:tcPr>
          <w:p w14:paraId="0667C0A3"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0180</w:t>
            </w:r>
          </w:p>
        </w:tc>
        <w:tc>
          <w:tcPr>
            <w:tcW w:w="7274" w:type="dxa"/>
          </w:tcPr>
          <w:p w14:paraId="5555D90C" w14:textId="4AFEABF3" w:rsidR="00CC7D2C" w:rsidRPr="0011572E" w:rsidRDefault="00CC7D2C" w:rsidP="00320EFD">
            <w:pPr>
              <w:pStyle w:val="InstructionsText"/>
              <w:rPr>
                <w:rStyle w:val="InstructionsTabelleberschrift"/>
                <w:rFonts w:ascii="Times New Roman" w:hAnsi="Times New Roman"/>
                <w:bCs w:val="0"/>
                <w:sz w:val="24"/>
              </w:rPr>
            </w:pPr>
            <w:r w:rsidRPr="0011572E">
              <w:rPr>
                <w:rStyle w:val="InstructionsTabelleberschrift"/>
                <w:rFonts w:ascii="Times New Roman" w:hAnsi="Times New Roman"/>
                <w:sz w:val="24"/>
              </w:rPr>
              <w:t>1.1.1.1.12</w:t>
            </w:r>
            <w:r w:rsidR="00955C6B" w:rsidRPr="0011572E">
              <w:rPr>
                <w:u w:val="single"/>
              </w:rPr>
              <w:tab/>
            </w:r>
            <w:r w:rsidRPr="0011572E">
              <w:rPr>
                <w:rStyle w:val="InstructionsTabelleberschrift"/>
                <w:rFonts w:ascii="Times New Roman" w:hAnsi="Times New Roman"/>
                <w:sz w:val="24"/>
              </w:rPr>
              <w:t>Obbligazioni garantite</w:t>
            </w:r>
          </w:p>
          <w:p w14:paraId="5974852A"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Cfr. il modello CR SA.</w:t>
            </w:r>
          </w:p>
        </w:tc>
      </w:tr>
      <w:tr w:rsidR="00CC7D2C" w:rsidRPr="0011572E" w14:paraId="057639C8" w14:textId="77777777" w:rsidTr="00822842">
        <w:tc>
          <w:tcPr>
            <w:tcW w:w="1591" w:type="dxa"/>
          </w:tcPr>
          <w:p w14:paraId="45DFF260"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0190</w:t>
            </w:r>
          </w:p>
        </w:tc>
        <w:tc>
          <w:tcPr>
            <w:tcW w:w="7274" w:type="dxa"/>
          </w:tcPr>
          <w:p w14:paraId="3B622691" w14:textId="4556BDAF" w:rsidR="00CC7D2C" w:rsidRPr="0011572E" w:rsidRDefault="00CC7D2C" w:rsidP="00320EFD">
            <w:pPr>
              <w:pStyle w:val="InstructionsText"/>
              <w:rPr>
                <w:rStyle w:val="InstructionsTabelleberschrift"/>
                <w:rFonts w:ascii="Times New Roman" w:hAnsi="Times New Roman"/>
                <w:bCs w:val="0"/>
                <w:sz w:val="24"/>
              </w:rPr>
            </w:pPr>
            <w:r w:rsidRPr="0011572E">
              <w:rPr>
                <w:rStyle w:val="InstructionsTabelleberschrift"/>
                <w:rFonts w:ascii="Times New Roman" w:hAnsi="Times New Roman"/>
                <w:sz w:val="24"/>
              </w:rPr>
              <w:t>1.1.1.1.13</w:t>
            </w:r>
            <w:r w:rsidR="00955C6B" w:rsidRPr="0011572E">
              <w:rPr>
                <w:u w:val="single"/>
              </w:rPr>
              <w:tab/>
            </w:r>
            <w:r w:rsidRPr="0011572E">
              <w:rPr>
                <w:rStyle w:val="InstructionsTabelleberschrift"/>
                <w:rFonts w:ascii="Times New Roman" w:hAnsi="Times New Roman"/>
                <w:sz w:val="24"/>
              </w:rPr>
              <w:t>Crediti verso enti e imprese con una valutazione del merito di credito a breve termine</w:t>
            </w:r>
          </w:p>
          <w:p w14:paraId="3F6E4C69"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Cfr. il modello CR SA.</w:t>
            </w:r>
          </w:p>
        </w:tc>
      </w:tr>
      <w:tr w:rsidR="00CC7D2C" w:rsidRPr="0011572E" w14:paraId="32C6FFCF" w14:textId="77777777" w:rsidTr="00822842">
        <w:tc>
          <w:tcPr>
            <w:tcW w:w="1591" w:type="dxa"/>
          </w:tcPr>
          <w:p w14:paraId="239354C5" w14:textId="77777777" w:rsidR="00CC7D2C" w:rsidRPr="0011572E" w:rsidRDefault="00CC7D2C" w:rsidP="00320EFD">
            <w:pPr>
              <w:pStyle w:val="InstructionsText"/>
              <w:rPr>
                <w:rStyle w:val="FormatvorlageInstructionsTabelleText"/>
                <w:rFonts w:ascii="Times New Roman" w:hAnsi="Times New Roman"/>
                <w:bCs w:val="0"/>
                <w:sz w:val="24"/>
              </w:rPr>
            </w:pPr>
            <w:r w:rsidRPr="0011572E">
              <w:rPr>
                <w:rStyle w:val="FormatvorlageInstructionsTabelleText"/>
                <w:rFonts w:ascii="Times New Roman" w:hAnsi="Times New Roman"/>
                <w:sz w:val="24"/>
              </w:rPr>
              <w:t>0200</w:t>
            </w:r>
          </w:p>
        </w:tc>
        <w:tc>
          <w:tcPr>
            <w:tcW w:w="7274" w:type="dxa"/>
          </w:tcPr>
          <w:p w14:paraId="6627DC5C" w14:textId="44D20883" w:rsidR="00CC7D2C" w:rsidRPr="0011572E" w:rsidRDefault="00CC7D2C" w:rsidP="00320EFD">
            <w:pPr>
              <w:pStyle w:val="InstructionsText"/>
              <w:rPr>
                <w:rStyle w:val="FormatvorlageInstructionsTabelleText"/>
                <w:rFonts w:ascii="Times New Roman" w:hAnsi="Times New Roman"/>
                <w:bCs w:val="0"/>
                <w:sz w:val="24"/>
              </w:rPr>
            </w:pPr>
            <w:r w:rsidRPr="0011572E">
              <w:rPr>
                <w:rStyle w:val="InstructionsTabelleberschrift"/>
                <w:rFonts w:ascii="Times New Roman" w:hAnsi="Times New Roman"/>
                <w:sz w:val="24"/>
              </w:rPr>
              <w:t>1.1.1.1.14</w:t>
            </w:r>
            <w:r w:rsidR="00955C6B" w:rsidRPr="0011572E">
              <w:rPr>
                <w:u w:val="single"/>
              </w:rPr>
              <w:tab/>
            </w:r>
            <w:r w:rsidRPr="0011572E">
              <w:rPr>
                <w:rStyle w:val="InstructionsTabelleberschrift"/>
                <w:rFonts w:ascii="Times New Roman" w:hAnsi="Times New Roman"/>
                <w:sz w:val="24"/>
              </w:rPr>
              <w:t>Organismi di investimento collettivo (OIC)</w:t>
            </w:r>
          </w:p>
          <w:p w14:paraId="223DAA9D"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Cfr. il modello CR SA.</w:t>
            </w:r>
          </w:p>
        </w:tc>
      </w:tr>
      <w:tr w:rsidR="00CC7D2C" w:rsidRPr="0011572E" w14:paraId="61E62EE2" w14:textId="77777777" w:rsidTr="00822842">
        <w:tc>
          <w:tcPr>
            <w:tcW w:w="1591" w:type="dxa"/>
          </w:tcPr>
          <w:p w14:paraId="17507993"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0210</w:t>
            </w:r>
          </w:p>
        </w:tc>
        <w:tc>
          <w:tcPr>
            <w:tcW w:w="7274" w:type="dxa"/>
          </w:tcPr>
          <w:p w14:paraId="0554B9EC" w14:textId="5AE20EC6" w:rsidR="00CC7D2C" w:rsidRPr="0011572E" w:rsidRDefault="00CC7D2C" w:rsidP="00320EFD">
            <w:pPr>
              <w:pStyle w:val="InstructionsText"/>
              <w:rPr>
                <w:rStyle w:val="InstructionsTabelleberschrift"/>
                <w:rFonts w:ascii="Times New Roman" w:hAnsi="Times New Roman"/>
                <w:bCs w:val="0"/>
                <w:sz w:val="24"/>
              </w:rPr>
            </w:pPr>
            <w:r w:rsidRPr="0011572E">
              <w:rPr>
                <w:rStyle w:val="InstructionsTabelleberschrift"/>
                <w:rFonts w:ascii="Times New Roman" w:hAnsi="Times New Roman"/>
                <w:sz w:val="24"/>
              </w:rPr>
              <w:t>1.1.1.1.15</w:t>
            </w:r>
            <w:r w:rsidR="00955C6B" w:rsidRPr="0011572E">
              <w:rPr>
                <w:u w:val="single"/>
              </w:rPr>
              <w:tab/>
            </w:r>
            <w:r w:rsidRPr="0011572E">
              <w:rPr>
                <w:rStyle w:val="InstructionsTabelleberschrift"/>
                <w:rFonts w:ascii="Times New Roman" w:hAnsi="Times New Roman"/>
                <w:sz w:val="24"/>
              </w:rPr>
              <w:t>Strumenti di capitale</w:t>
            </w:r>
          </w:p>
          <w:p w14:paraId="1E6D4B15" w14:textId="77777777" w:rsidR="00CC7D2C" w:rsidRPr="0011572E" w:rsidRDefault="00CC7D2C" w:rsidP="00822842">
            <w:pPr>
              <w:rPr>
                <w:rStyle w:val="FormatvorlageInstructionsTabelleText"/>
                <w:rFonts w:ascii="Times New Roman" w:hAnsi="Times New Roman"/>
                <w:sz w:val="24"/>
              </w:rPr>
            </w:pPr>
            <w:r w:rsidRPr="0011572E">
              <w:rPr>
                <w:rStyle w:val="FormatvorlageInstructionsTabelleText"/>
                <w:rFonts w:ascii="Times New Roman" w:hAnsi="Times New Roman"/>
                <w:sz w:val="24"/>
              </w:rPr>
              <w:t>Cfr. il modello CR SA.</w:t>
            </w:r>
          </w:p>
        </w:tc>
      </w:tr>
      <w:tr w:rsidR="00CC7D2C" w:rsidRPr="0011572E" w14:paraId="18C099EB" w14:textId="77777777" w:rsidTr="00822842">
        <w:tc>
          <w:tcPr>
            <w:tcW w:w="1591" w:type="dxa"/>
          </w:tcPr>
          <w:p w14:paraId="56A16E2A"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0211</w:t>
            </w:r>
          </w:p>
        </w:tc>
        <w:tc>
          <w:tcPr>
            <w:tcW w:w="7274" w:type="dxa"/>
          </w:tcPr>
          <w:p w14:paraId="0A0C27D7" w14:textId="7FF90F03" w:rsidR="00CC7D2C" w:rsidRPr="0011572E" w:rsidRDefault="00CC7D2C" w:rsidP="00320EFD">
            <w:pPr>
              <w:pStyle w:val="InstructionsText"/>
              <w:rPr>
                <w:rStyle w:val="InstructionsTabelleberschrift"/>
                <w:rFonts w:ascii="Times New Roman" w:hAnsi="Times New Roman"/>
                <w:bCs w:val="0"/>
                <w:sz w:val="24"/>
              </w:rPr>
            </w:pPr>
            <w:r w:rsidRPr="0011572E">
              <w:rPr>
                <w:rStyle w:val="InstructionsTabelleberschrift"/>
                <w:rFonts w:ascii="Times New Roman" w:hAnsi="Times New Roman"/>
                <w:sz w:val="24"/>
              </w:rPr>
              <w:t>1.1.1.1.16</w:t>
            </w:r>
            <w:r w:rsidR="00955C6B" w:rsidRPr="0011572E">
              <w:rPr>
                <w:u w:val="single"/>
              </w:rPr>
              <w:tab/>
            </w:r>
            <w:r w:rsidRPr="0011572E">
              <w:rPr>
                <w:rStyle w:val="InstructionsTabelleberschrift"/>
                <w:rFonts w:ascii="Times New Roman" w:hAnsi="Times New Roman"/>
                <w:sz w:val="24"/>
              </w:rPr>
              <w:t>Altre posizioni</w:t>
            </w:r>
          </w:p>
          <w:p w14:paraId="0F6109C6" w14:textId="77777777" w:rsidR="00CC7D2C" w:rsidRPr="0011572E" w:rsidRDefault="00CC7D2C" w:rsidP="00320EFD">
            <w:pPr>
              <w:pStyle w:val="InstructionsText"/>
              <w:rPr>
                <w:rStyle w:val="InstructionsTabelleberschrift"/>
                <w:rFonts w:ascii="Times New Roman" w:hAnsi="Times New Roman"/>
                <w:bCs w:val="0"/>
                <w:sz w:val="24"/>
              </w:rPr>
            </w:pPr>
            <w:r w:rsidRPr="0011572E">
              <w:rPr>
                <w:rStyle w:val="FormatvorlageInstructionsTabelleText"/>
                <w:rFonts w:ascii="Times New Roman" w:hAnsi="Times New Roman"/>
                <w:sz w:val="24"/>
              </w:rPr>
              <w:t>Cfr. il modello CR SA.</w:t>
            </w:r>
          </w:p>
        </w:tc>
      </w:tr>
      <w:tr w:rsidR="00CC7D2C" w:rsidRPr="0011572E" w14:paraId="38CA97F2" w14:textId="77777777" w:rsidTr="00822842">
        <w:tc>
          <w:tcPr>
            <w:tcW w:w="1591" w:type="dxa"/>
          </w:tcPr>
          <w:p w14:paraId="2FDD8D8F"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0212</w:t>
            </w:r>
          </w:p>
        </w:tc>
        <w:tc>
          <w:tcPr>
            <w:tcW w:w="7274" w:type="dxa"/>
          </w:tcPr>
          <w:p w14:paraId="618C81D6" w14:textId="7A5BF507" w:rsidR="00CC7D2C" w:rsidRPr="0011572E" w:rsidRDefault="00CC7D2C" w:rsidP="00320EFD">
            <w:pPr>
              <w:pStyle w:val="InstructionsText"/>
              <w:rPr>
                <w:rStyle w:val="InstructionsTabelleberschrift"/>
                <w:rFonts w:ascii="Times New Roman" w:hAnsi="Times New Roman"/>
                <w:bCs w:val="0"/>
                <w:sz w:val="24"/>
              </w:rPr>
            </w:pPr>
            <w:r w:rsidRPr="0011572E">
              <w:rPr>
                <w:rStyle w:val="InstructionsTabelleberschrift"/>
                <w:rFonts w:ascii="Times New Roman" w:hAnsi="Times New Roman"/>
                <w:sz w:val="24"/>
              </w:rPr>
              <w:t>1.1.1.1.16.1</w:t>
            </w:r>
            <w:r w:rsidR="00955C6B" w:rsidRPr="0011572E">
              <w:rPr>
                <w:u w:val="single"/>
              </w:rPr>
              <w:tab/>
            </w:r>
            <w:r w:rsidRPr="0011572E">
              <w:rPr>
                <w:rStyle w:val="InstructionsTabelleberschrift"/>
                <w:rFonts w:ascii="Times New Roman" w:hAnsi="Times New Roman"/>
                <w:sz w:val="24"/>
              </w:rPr>
              <w:t>Di cui: attività sotto forma di software contabilizzate come attività immateriali</w:t>
            </w:r>
          </w:p>
          <w:p w14:paraId="665DD53E" w14:textId="62F175BA" w:rsidR="00CC7D2C" w:rsidRPr="0011572E" w:rsidRDefault="00CC7D2C" w:rsidP="00320EFD">
            <w:pPr>
              <w:pStyle w:val="InstructionsText"/>
              <w:rPr>
                <w:rStyle w:val="InstructionsTabelleberschrift"/>
                <w:rFonts w:ascii="Times New Roman" w:hAnsi="Times New Roman"/>
                <w:sz w:val="24"/>
              </w:rPr>
            </w:pPr>
            <w:r w:rsidRPr="0011572E">
              <w:t>L</w:t>
            </w:r>
            <w:r w:rsidR="00376F2A" w:rsidRPr="0011572E">
              <w:t>'</w:t>
            </w:r>
            <w:r w:rsidRPr="0011572E">
              <w:t>importo dell</w:t>
            </w:r>
            <w:r w:rsidR="00376F2A" w:rsidRPr="0011572E">
              <w:t>'</w:t>
            </w:r>
            <w:r w:rsidRPr="0011572E">
              <w:t>esposizione ponderato per il rischio relativo alla parte di attività sotto forma di software contabilizzata come attività immateriali che non è dedotta dagli elementi del capitale primario di classe</w:t>
            </w:r>
            <w:r w:rsidR="00955C6B" w:rsidRPr="0011572E">
              <w:t> </w:t>
            </w:r>
            <w:r w:rsidRPr="0011572E">
              <w:t>1 conformemente all</w:t>
            </w:r>
            <w:r w:rsidR="00376F2A" w:rsidRPr="0011572E">
              <w:t>'</w:t>
            </w:r>
            <w:r w:rsidRPr="0011572E">
              <w:t xml:space="preserve">articolo 36, paragrafo 1, lettera b), del regolamento (UE) </w:t>
            </w:r>
            <w:r w:rsidR="00376F2A" w:rsidRPr="0011572E">
              <w:t>n. </w:t>
            </w:r>
            <w:r w:rsidRPr="0011572E">
              <w:t>575/2013, bensì ponderata per il rischio a norma dell</w:t>
            </w:r>
            <w:r w:rsidR="00376F2A" w:rsidRPr="0011572E">
              <w:t>'</w:t>
            </w:r>
            <w:r w:rsidRPr="0011572E">
              <w:t>articolo 113, paragrafo 5, di tale regolamento.</w:t>
            </w:r>
          </w:p>
        </w:tc>
      </w:tr>
      <w:tr w:rsidR="00CC7D2C" w:rsidRPr="0011572E" w14:paraId="23E730B4" w14:textId="77777777" w:rsidTr="00822842">
        <w:tc>
          <w:tcPr>
            <w:tcW w:w="1591" w:type="dxa"/>
          </w:tcPr>
          <w:p w14:paraId="4F33F262"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0240</w:t>
            </w:r>
          </w:p>
        </w:tc>
        <w:tc>
          <w:tcPr>
            <w:tcW w:w="7274" w:type="dxa"/>
          </w:tcPr>
          <w:p w14:paraId="16E680C8" w14:textId="42E16F95" w:rsidR="00CC7D2C" w:rsidRPr="0011572E" w:rsidRDefault="00CC7D2C" w:rsidP="00320EFD">
            <w:pPr>
              <w:pStyle w:val="InstructionsText"/>
              <w:rPr>
                <w:rStyle w:val="FormatvorlageInstructionsTabelleText"/>
                <w:rFonts w:ascii="Times New Roman" w:hAnsi="Times New Roman"/>
                <w:sz w:val="24"/>
              </w:rPr>
            </w:pPr>
            <w:r w:rsidRPr="0011572E">
              <w:rPr>
                <w:rStyle w:val="InstructionsTabelleberschrift"/>
                <w:rFonts w:ascii="Times New Roman" w:hAnsi="Times New Roman"/>
                <w:sz w:val="24"/>
              </w:rPr>
              <w:t>1.1.2</w:t>
            </w:r>
            <w:r w:rsidR="00955C6B" w:rsidRPr="0011572E">
              <w:rPr>
                <w:u w:val="single"/>
              </w:rPr>
              <w:tab/>
            </w:r>
            <w:r w:rsidRPr="0011572E">
              <w:rPr>
                <w:rStyle w:val="InstructionsTabelleberschrift"/>
                <w:rFonts w:ascii="Times New Roman" w:hAnsi="Times New Roman"/>
                <w:sz w:val="24"/>
              </w:rPr>
              <w:t xml:space="preserve">Metodo basato sui rating interni (IRB) </w:t>
            </w:r>
          </w:p>
        </w:tc>
      </w:tr>
      <w:tr w:rsidR="00CC7D2C" w:rsidRPr="0011572E" w14:paraId="4C6A15B5" w14:textId="77777777" w:rsidTr="00822842">
        <w:tc>
          <w:tcPr>
            <w:tcW w:w="1591" w:type="dxa"/>
          </w:tcPr>
          <w:p w14:paraId="77443E22"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0241</w:t>
            </w:r>
          </w:p>
        </w:tc>
        <w:tc>
          <w:tcPr>
            <w:tcW w:w="7274" w:type="dxa"/>
          </w:tcPr>
          <w:p w14:paraId="101088E7" w14:textId="74E20182" w:rsidR="00CC7D2C" w:rsidRPr="0011572E" w:rsidRDefault="00CC7D2C" w:rsidP="00320EFD">
            <w:pPr>
              <w:pStyle w:val="InstructionsText"/>
              <w:rPr>
                <w:rStyle w:val="InstructionsTabelleberschrift"/>
                <w:rFonts w:ascii="Times New Roman" w:hAnsi="Times New Roman"/>
                <w:sz w:val="24"/>
              </w:rPr>
            </w:pPr>
            <w:r w:rsidRPr="0011572E">
              <w:rPr>
                <w:rStyle w:val="InstructionsTabelleberschrift"/>
                <w:rFonts w:ascii="Times New Roman" w:hAnsi="Times New Roman"/>
                <w:sz w:val="24"/>
              </w:rPr>
              <w:t>1.1.2*</w:t>
            </w:r>
            <w:r w:rsidR="00955C6B" w:rsidRPr="0011572E">
              <w:rPr>
                <w:u w:val="single"/>
              </w:rPr>
              <w:tab/>
            </w:r>
            <w:r w:rsidRPr="0011572E">
              <w:rPr>
                <w:rStyle w:val="InstructionsTabelleberschrift"/>
                <w:rFonts w:ascii="Times New Roman" w:hAnsi="Times New Roman"/>
                <w:sz w:val="24"/>
              </w:rPr>
              <w:t>di cui: requisiti prudenziali aggiuntivi più rigorosi basati sull</w:t>
            </w:r>
            <w:r w:rsidR="00376F2A" w:rsidRPr="0011572E">
              <w:rPr>
                <w:rStyle w:val="InstructionsTabelleberschrift"/>
                <w:rFonts w:ascii="Times New Roman" w:hAnsi="Times New Roman"/>
                <w:sz w:val="24"/>
              </w:rPr>
              <w:t>'</w:t>
            </w:r>
            <w:r w:rsidRPr="0011572E">
              <w:rPr>
                <w:rStyle w:val="InstructionsTabelleberschrift"/>
                <w:rFonts w:ascii="Times New Roman" w:hAnsi="Times New Roman"/>
                <w:sz w:val="24"/>
              </w:rPr>
              <w:t xml:space="preserve">articolo 164 del regolamento (UE) </w:t>
            </w:r>
            <w:r w:rsidR="00376F2A" w:rsidRPr="0011572E">
              <w:rPr>
                <w:rStyle w:val="InstructionsTabelleberschrift"/>
                <w:rFonts w:ascii="Times New Roman" w:hAnsi="Times New Roman"/>
                <w:sz w:val="24"/>
              </w:rPr>
              <w:t>n. </w:t>
            </w:r>
            <w:r w:rsidRPr="0011572E">
              <w:rPr>
                <w:rStyle w:val="InstructionsTabelleberschrift"/>
                <w:rFonts w:ascii="Times New Roman" w:hAnsi="Times New Roman"/>
                <w:sz w:val="24"/>
              </w:rPr>
              <w:t>575/2013</w:t>
            </w:r>
          </w:p>
          <w:p w14:paraId="6560C4C8" w14:textId="28CD5B6D" w:rsidR="00CC7D2C" w:rsidRPr="0011572E" w:rsidRDefault="00CC7D2C" w:rsidP="00320EFD">
            <w:pPr>
              <w:pStyle w:val="InstructionsText"/>
              <w:rPr>
                <w:rStyle w:val="InstructionsTabelleberschrift"/>
                <w:rFonts w:ascii="Times New Roman" w:hAnsi="Times New Roman"/>
                <w:sz w:val="24"/>
              </w:rPr>
            </w:pPr>
            <w:r w:rsidRPr="0011572E">
              <w:t>L</w:t>
            </w:r>
            <w:r w:rsidR="00376F2A" w:rsidRPr="0011572E">
              <w:t>'</w:t>
            </w:r>
            <w:r w:rsidRPr="0011572E">
              <w:t>ente segnala gli importi aggiuntivi di esposizione al rischio necessari per adempiere ai requisiti prudenziali più rigorosi che gli sono stati comunicati previa notifica all</w:t>
            </w:r>
            <w:r w:rsidR="00376F2A" w:rsidRPr="0011572E">
              <w:t>'</w:t>
            </w:r>
            <w:r w:rsidRPr="0011572E">
              <w:t>ABE conformemente all</w:t>
            </w:r>
            <w:r w:rsidR="00376F2A" w:rsidRPr="0011572E">
              <w:t>'</w:t>
            </w:r>
            <w:r w:rsidRPr="0011572E">
              <w:t xml:space="preserve">articolo 164, paragrafi 5 e 7, del regolamento (UE) </w:t>
            </w:r>
            <w:r w:rsidR="00376F2A" w:rsidRPr="0011572E">
              <w:t>n. </w:t>
            </w:r>
            <w:r w:rsidRPr="0011572E">
              <w:t>575/2013.</w:t>
            </w:r>
          </w:p>
        </w:tc>
      </w:tr>
      <w:tr w:rsidR="00CC7D2C" w:rsidRPr="0011572E" w14:paraId="646B7D49" w14:textId="77777777" w:rsidTr="00B3370B">
        <w:trPr>
          <w:cantSplit/>
        </w:trPr>
        <w:tc>
          <w:tcPr>
            <w:tcW w:w="1591" w:type="dxa"/>
          </w:tcPr>
          <w:p w14:paraId="1CCF8D8F"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lastRenderedPageBreak/>
              <w:t>0242</w:t>
            </w:r>
          </w:p>
        </w:tc>
        <w:tc>
          <w:tcPr>
            <w:tcW w:w="7274" w:type="dxa"/>
          </w:tcPr>
          <w:p w14:paraId="61766164" w14:textId="2867199B" w:rsidR="00CC7D2C" w:rsidRPr="0011572E" w:rsidRDefault="00CC7D2C" w:rsidP="00320EFD">
            <w:pPr>
              <w:pStyle w:val="InstructionsText"/>
              <w:rPr>
                <w:rStyle w:val="InstructionsTabelleberschrift"/>
                <w:rFonts w:ascii="Times New Roman" w:hAnsi="Times New Roman"/>
                <w:sz w:val="24"/>
              </w:rPr>
            </w:pPr>
            <w:r w:rsidRPr="0011572E">
              <w:rPr>
                <w:rStyle w:val="InstructionsTabelleberschrift"/>
                <w:rFonts w:ascii="Times New Roman" w:hAnsi="Times New Roman"/>
                <w:sz w:val="24"/>
              </w:rPr>
              <w:t>1.1.2**</w:t>
            </w:r>
            <w:r w:rsidR="00955C6B" w:rsidRPr="0011572E">
              <w:rPr>
                <w:u w:val="single"/>
              </w:rPr>
              <w:tab/>
            </w:r>
            <w:r w:rsidRPr="0011572E">
              <w:rPr>
                <w:rStyle w:val="InstructionsTabelleberschrift"/>
                <w:rFonts w:ascii="Times New Roman" w:hAnsi="Times New Roman"/>
                <w:sz w:val="24"/>
              </w:rPr>
              <w:t>di cui: requisiti prudenziali aggiuntivi più rigorosi basati sull</w:t>
            </w:r>
            <w:r w:rsidR="00376F2A" w:rsidRPr="0011572E">
              <w:rPr>
                <w:rStyle w:val="InstructionsTabelleberschrift"/>
                <w:rFonts w:ascii="Times New Roman" w:hAnsi="Times New Roman"/>
                <w:sz w:val="24"/>
              </w:rPr>
              <w:t>'</w:t>
            </w:r>
            <w:r w:rsidRPr="0011572E">
              <w:rPr>
                <w:rStyle w:val="InstructionsTabelleberschrift"/>
                <w:rFonts w:ascii="Times New Roman" w:hAnsi="Times New Roman"/>
                <w:sz w:val="24"/>
              </w:rPr>
              <w:t xml:space="preserve">articolo 124 del regolamento (UE) </w:t>
            </w:r>
            <w:r w:rsidR="00376F2A" w:rsidRPr="0011572E">
              <w:rPr>
                <w:rStyle w:val="InstructionsTabelleberschrift"/>
                <w:rFonts w:ascii="Times New Roman" w:hAnsi="Times New Roman"/>
                <w:sz w:val="24"/>
              </w:rPr>
              <w:t>n. </w:t>
            </w:r>
            <w:r w:rsidRPr="0011572E">
              <w:rPr>
                <w:rStyle w:val="InstructionsTabelleberschrift"/>
                <w:rFonts w:ascii="Times New Roman" w:hAnsi="Times New Roman"/>
                <w:sz w:val="24"/>
              </w:rPr>
              <w:t>575/2013</w:t>
            </w:r>
          </w:p>
          <w:p w14:paraId="15832D3F" w14:textId="43BB3AFF" w:rsidR="00CC7D2C" w:rsidRPr="0011572E" w:rsidRDefault="00CC7D2C" w:rsidP="00320EFD">
            <w:pPr>
              <w:pStyle w:val="InstructionsText"/>
              <w:rPr>
                <w:rStyle w:val="InstructionsTabelleberschrift"/>
                <w:rFonts w:ascii="Times New Roman" w:hAnsi="Times New Roman"/>
                <w:sz w:val="24"/>
              </w:rPr>
            </w:pPr>
            <w:r w:rsidRPr="0011572E">
              <w:t>L</w:t>
            </w:r>
            <w:r w:rsidR="00376F2A" w:rsidRPr="0011572E">
              <w:t>'</w:t>
            </w:r>
            <w:r w:rsidRPr="0011572E">
              <w:t>ente segnala gli importi aggiuntivi di esposizione al rischio necessari per adempiere ai requisiti prudenziali più rigorosi fissati dalle autorità competenti previa consultazione con l</w:t>
            </w:r>
            <w:r w:rsidR="00376F2A" w:rsidRPr="0011572E">
              <w:t>'</w:t>
            </w:r>
            <w:r w:rsidRPr="0011572E">
              <w:t>ABE conformemente all</w:t>
            </w:r>
            <w:r w:rsidR="00376F2A" w:rsidRPr="0011572E">
              <w:t>'</w:t>
            </w:r>
            <w:r w:rsidRPr="0011572E">
              <w:t xml:space="preserve">articolo 124, paragrafi da 8 a 13, del regolamento (UE) </w:t>
            </w:r>
            <w:r w:rsidR="00376F2A" w:rsidRPr="0011572E">
              <w:t>n. </w:t>
            </w:r>
            <w:r w:rsidRPr="0011572E">
              <w:t>575/2013, che si ricollegano ai limiti del valore di mercato ammissibile delle garanzie reali di cui all</w:t>
            </w:r>
            <w:r w:rsidR="00376F2A" w:rsidRPr="0011572E">
              <w:t>'</w:t>
            </w:r>
            <w:r w:rsidRPr="0011572E">
              <w:t>articolo</w:t>
            </w:r>
            <w:r w:rsidR="00955C6B" w:rsidRPr="0011572E">
              <w:t> </w:t>
            </w:r>
            <w:r w:rsidRPr="0011572E">
              <w:t>125, paragrafo</w:t>
            </w:r>
            <w:r w:rsidR="00955C6B" w:rsidRPr="0011572E">
              <w:t> </w:t>
            </w:r>
            <w:r w:rsidRPr="0011572E">
              <w:t>2, lettera</w:t>
            </w:r>
            <w:r w:rsidR="00955C6B" w:rsidRPr="0011572E">
              <w:t> </w:t>
            </w:r>
            <w:r w:rsidRPr="0011572E">
              <w:t>d), e all</w:t>
            </w:r>
            <w:r w:rsidR="00376F2A" w:rsidRPr="0011572E">
              <w:t>'</w:t>
            </w:r>
            <w:r w:rsidRPr="0011572E">
              <w:t>articolo 126, paragrafo 2, lettera d), di tale regolamento.</w:t>
            </w:r>
          </w:p>
        </w:tc>
      </w:tr>
      <w:tr w:rsidR="00CC7D2C" w:rsidRPr="0011572E" w14:paraId="67053B54" w14:textId="77777777" w:rsidTr="00822842">
        <w:tc>
          <w:tcPr>
            <w:tcW w:w="1591" w:type="dxa"/>
          </w:tcPr>
          <w:p w14:paraId="0AB24A97"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0250</w:t>
            </w:r>
          </w:p>
        </w:tc>
        <w:tc>
          <w:tcPr>
            <w:tcW w:w="7274" w:type="dxa"/>
          </w:tcPr>
          <w:p w14:paraId="74E43A00" w14:textId="4F8A889B" w:rsidR="00CC7D2C" w:rsidRPr="0011572E" w:rsidRDefault="00CC7D2C" w:rsidP="00320EFD">
            <w:pPr>
              <w:pStyle w:val="InstructionsText"/>
              <w:rPr>
                <w:rStyle w:val="InstructionsTabelleberschrift"/>
                <w:rFonts w:ascii="Times New Roman" w:hAnsi="Times New Roman"/>
                <w:sz w:val="24"/>
              </w:rPr>
            </w:pPr>
            <w:r w:rsidRPr="0011572E">
              <w:rPr>
                <w:rStyle w:val="InstructionsTabelleberschrift"/>
                <w:rFonts w:ascii="Times New Roman" w:hAnsi="Times New Roman"/>
                <w:sz w:val="24"/>
              </w:rPr>
              <w:t>1.1.2.1</w:t>
            </w:r>
            <w:r w:rsidR="00955C6B" w:rsidRPr="0011572E">
              <w:rPr>
                <w:u w:val="single"/>
              </w:rPr>
              <w:tab/>
            </w:r>
            <w:r w:rsidRPr="0011572E">
              <w:rPr>
                <w:rStyle w:val="InstructionsTabelleberschrift"/>
                <w:rFonts w:ascii="Times New Roman" w:hAnsi="Times New Roman"/>
                <w:sz w:val="24"/>
              </w:rPr>
              <w:t>Metodi IRB quando non si utilizzano stime interne della LGD né dei fattori di conversione</w:t>
            </w:r>
          </w:p>
          <w:p w14:paraId="72920636" w14:textId="77777777" w:rsidR="00CC7D2C" w:rsidRPr="0011572E" w:rsidRDefault="00CC7D2C" w:rsidP="00822842">
            <w:pPr>
              <w:rPr>
                <w:rStyle w:val="FormatvorlageInstructionsTabelleText"/>
                <w:rFonts w:ascii="Times New Roman" w:hAnsi="Times New Roman"/>
                <w:sz w:val="24"/>
              </w:rPr>
            </w:pPr>
            <w:r w:rsidRPr="0011572E">
              <w:rPr>
                <w:rStyle w:val="FormatvorlageInstructionsTabelleText"/>
                <w:rFonts w:ascii="Times New Roman" w:hAnsi="Times New Roman"/>
                <w:sz w:val="24"/>
              </w:rPr>
              <w:t>Modello CR IRB a livello di esposizioni totali (quando non si utilizzano stime interne della LGD né dei fattori di conversione del credito (CCF)).</w:t>
            </w:r>
          </w:p>
        </w:tc>
      </w:tr>
      <w:tr w:rsidR="00CC7D2C" w:rsidRPr="0011572E" w14:paraId="115055B1" w14:textId="77777777" w:rsidTr="00822842">
        <w:tc>
          <w:tcPr>
            <w:tcW w:w="1591" w:type="dxa"/>
          </w:tcPr>
          <w:p w14:paraId="4EC1ED24"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0260</w:t>
            </w:r>
          </w:p>
        </w:tc>
        <w:tc>
          <w:tcPr>
            <w:tcW w:w="7274" w:type="dxa"/>
          </w:tcPr>
          <w:p w14:paraId="00B35FF0" w14:textId="04DF6925" w:rsidR="00CC7D2C" w:rsidRPr="0011572E" w:rsidRDefault="00CC7D2C" w:rsidP="00320EFD">
            <w:pPr>
              <w:pStyle w:val="InstructionsText"/>
              <w:rPr>
                <w:rStyle w:val="InstructionsTabelleberschrift"/>
                <w:rFonts w:ascii="Times New Roman" w:hAnsi="Times New Roman"/>
                <w:sz w:val="24"/>
              </w:rPr>
            </w:pPr>
            <w:r w:rsidRPr="0011572E">
              <w:rPr>
                <w:rStyle w:val="InstructionsTabelleberschrift"/>
                <w:rFonts w:ascii="Times New Roman" w:hAnsi="Times New Roman"/>
                <w:sz w:val="24"/>
              </w:rPr>
              <w:t>1.1.2.1.01</w:t>
            </w:r>
            <w:r w:rsidR="00955C6B" w:rsidRPr="0011572E">
              <w:rPr>
                <w:u w:val="single"/>
              </w:rPr>
              <w:tab/>
            </w:r>
            <w:r w:rsidRPr="0011572E">
              <w:rPr>
                <w:rStyle w:val="InstructionsTabelleberschrift"/>
                <w:rFonts w:ascii="Times New Roman" w:hAnsi="Times New Roman"/>
                <w:sz w:val="24"/>
              </w:rPr>
              <w:t>Amministrazioni centrali e banche centrali</w:t>
            </w:r>
          </w:p>
          <w:p w14:paraId="7C743634" w14:textId="77777777" w:rsidR="00CC7D2C" w:rsidRPr="0011572E" w:rsidRDefault="00CC7D2C" w:rsidP="00822842">
            <w:pPr>
              <w:rPr>
                <w:rStyle w:val="FormatvorlageInstructionsTabelleText"/>
                <w:rFonts w:ascii="Times New Roman" w:hAnsi="Times New Roman"/>
                <w:sz w:val="24"/>
              </w:rPr>
            </w:pPr>
            <w:r w:rsidRPr="0011572E">
              <w:rPr>
                <w:rStyle w:val="FormatvorlageInstructionsTabelleText"/>
                <w:rFonts w:ascii="Times New Roman" w:hAnsi="Times New Roman"/>
                <w:sz w:val="24"/>
              </w:rPr>
              <w:t>Cfr. il modello CR IRB.</w:t>
            </w:r>
          </w:p>
        </w:tc>
      </w:tr>
      <w:tr w:rsidR="00CC7D2C" w:rsidRPr="0011572E" w14:paraId="53711DF2" w14:textId="77777777" w:rsidTr="00822842">
        <w:trPr>
          <w:trHeight w:val="300"/>
        </w:trPr>
        <w:tc>
          <w:tcPr>
            <w:tcW w:w="1591" w:type="dxa"/>
          </w:tcPr>
          <w:p w14:paraId="51F41C6D"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0261</w:t>
            </w:r>
          </w:p>
        </w:tc>
        <w:tc>
          <w:tcPr>
            <w:tcW w:w="7274" w:type="dxa"/>
          </w:tcPr>
          <w:p w14:paraId="1CF3531F" w14:textId="3F5DB247" w:rsidR="00CC7D2C" w:rsidRPr="0011572E" w:rsidRDefault="00CC7D2C" w:rsidP="00320EFD">
            <w:pPr>
              <w:pStyle w:val="InstructionsText"/>
              <w:rPr>
                <w:rStyle w:val="InstructionsTabelleberschrift"/>
                <w:rFonts w:ascii="Times New Roman" w:hAnsi="Times New Roman"/>
                <w:sz w:val="24"/>
              </w:rPr>
            </w:pPr>
            <w:r w:rsidRPr="0011572E">
              <w:rPr>
                <w:rStyle w:val="InstructionsTabelleberschrift"/>
                <w:rFonts w:ascii="Times New Roman" w:hAnsi="Times New Roman"/>
                <w:sz w:val="24"/>
              </w:rPr>
              <w:t>1.1.2.1.01</w:t>
            </w:r>
            <w:proofErr w:type="gramStart"/>
            <w:r w:rsidRPr="0011572E">
              <w:rPr>
                <w:rStyle w:val="InstructionsTabelleberschrift"/>
                <w:rFonts w:ascii="Times New Roman" w:hAnsi="Times New Roman"/>
                <w:sz w:val="24"/>
              </w:rPr>
              <w:t>a</w:t>
            </w:r>
            <w:proofErr w:type="gramEnd"/>
            <w:r w:rsidR="00955C6B" w:rsidRPr="0011572E">
              <w:rPr>
                <w:u w:val="single"/>
              </w:rPr>
              <w:tab/>
            </w:r>
            <w:r w:rsidRPr="0011572E">
              <w:rPr>
                <w:rStyle w:val="InstructionsTabelleberschrift"/>
                <w:rFonts w:ascii="Times New Roman" w:hAnsi="Times New Roman"/>
                <w:sz w:val="24"/>
              </w:rPr>
              <w:t>Amministrazioni regionali o autorità locali</w:t>
            </w:r>
          </w:p>
          <w:p w14:paraId="3DC897B7" w14:textId="77777777" w:rsidR="00CC7D2C" w:rsidRPr="0011572E" w:rsidRDefault="00CC7D2C" w:rsidP="00822842">
            <w:pPr>
              <w:rPr>
                <w:rStyle w:val="FormatvorlageInstructionsTabelleText"/>
                <w:rFonts w:ascii="Times New Roman" w:hAnsi="Times New Roman"/>
                <w:sz w:val="24"/>
              </w:rPr>
            </w:pPr>
            <w:r w:rsidRPr="0011572E">
              <w:rPr>
                <w:rStyle w:val="FormatvorlageInstructionsTabelleText"/>
                <w:rFonts w:ascii="Times New Roman" w:hAnsi="Times New Roman"/>
                <w:sz w:val="24"/>
              </w:rPr>
              <w:t>Cfr. il modello CR IRB.</w:t>
            </w:r>
          </w:p>
        </w:tc>
      </w:tr>
      <w:tr w:rsidR="00CC7D2C" w:rsidRPr="0011572E" w14:paraId="1D12A51E" w14:textId="77777777" w:rsidTr="00822842">
        <w:trPr>
          <w:trHeight w:val="300"/>
        </w:trPr>
        <w:tc>
          <w:tcPr>
            <w:tcW w:w="1591" w:type="dxa"/>
          </w:tcPr>
          <w:p w14:paraId="3596BE48"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0262</w:t>
            </w:r>
          </w:p>
        </w:tc>
        <w:tc>
          <w:tcPr>
            <w:tcW w:w="7274" w:type="dxa"/>
          </w:tcPr>
          <w:p w14:paraId="730EA32D" w14:textId="2AFC9A9A" w:rsidR="00CC7D2C" w:rsidRPr="0011572E" w:rsidRDefault="00CC7D2C" w:rsidP="00320EFD">
            <w:pPr>
              <w:pStyle w:val="InstructionsText"/>
              <w:rPr>
                <w:rStyle w:val="InstructionsTabelleberschrift"/>
                <w:rFonts w:ascii="Times New Roman" w:hAnsi="Times New Roman"/>
                <w:sz w:val="24"/>
              </w:rPr>
            </w:pPr>
            <w:r w:rsidRPr="0011572E">
              <w:rPr>
                <w:rStyle w:val="InstructionsTabelleberschrift"/>
                <w:rFonts w:ascii="Times New Roman" w:hAnsi="Times New Roman"/>
                <w:sz w:val="24"/>
              </w:rPr>
              <w:t>1.1.2.1.01b</w:t>
            </w:r>
            <w:r w:rsidR="00955C6B" w:rsidRPr="0011572E">
              <w:rPr>
                <w:u w:val="single"/>
              </w:rPr>
              <w:tab/>
            </w:r>
            <w:r w:rsidRPr="0011572E">
              <w:rPr>
                <w:rStyle w:val="InstructionsTabelleberschrift"/>
                <w:rFonts w:ascii="Times New Roman" w:hAnsi="Times New Roman"/>
                <w:sz w:val="24"/>
              </w:rPr>
              <w:t>Organismi del settore pubblico</w:t>
            </w:r>
          </w:p>
          <w:p w14:paraId="1396D915" w14:textId="77777777" w:rsidR="00CC7D2C" w:rsidRPr="0011572E" w:rsidRDefault="00CC7D2C" w:rsidP="00822842">
            <w:pPr>
              <w:rPr>
                <w:rStyle w:val="FormatvorlageInstructionsTabelleText"/>
                <w:rFonts w:ascii="Times New Roman" w:hAnsi="Times New Roman"/>
                <w:sz w:val="24"/>
              </w:rPr>
            </w:pPr>
            <w:r w:rsidRPr="0011572E">
              <w:rPr>
                <w:rStyle w:val="FormatvorlageInstructionsTabelleText"/>
                <w:rFonts w:ascii="Times New Roman" w:hAnsi="Times New Roman"/>
                <w:sz w:val="24"/>
              </w:rPr>
              <w:t>Cfr. il modello CR IRB.</w:t>
            </w:r>
          </w:p>
        </w:tc>
      </w:tr>
      <w:tr w:rsidR="00CC7D2C" w:rsidRPr="0011572E" w14:paraId="1E1F3B56" w14:textId="77777777" w:rsidTr="00822842">
        <w:tc>
          <w:tcPr>
            <w:tcW w:w="1591" w:type="dxa"/>
          </w:tcPr>
          <w:p w14:paraId="6F5522FF"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0270</w:t>
            </w:r>
          </w:p>
        </w:tc>
        <w:tc>
          <w:tcPr>
            <w:tcW w:w="7274" w:type="dxa"/>
          </w:tcPr>
          <w:p w14:paraId="302C8C32" w14:textId="6DFD2FC1" w:rsidR="00CC7D2C" w:rsidRPr="0011572E" w:rsidRDefault="00CC7D2C" w:rsidP="00320EFD">
            <w:pPr>
              <w:pStyle w:val="InstructionsText"/>
              <w:rPr>
                <w:rStyle w:val="InstructionsTabelleberschrift"/>
                <w:rFonts w:ascii="Times New Roman" w:hAnsi="Times New Roman"/>
                <w:bCs w:val="0"/>
                <w:sz w:val="24"/>
              </w:rPr>
            </w:pPr>
            <w:r w:rsidRPr="0011572E">
              <w:rPr>
                <w:rStyle w:val="InstructionsTabelleberschrift"/>
                <w:rFonts w:ascii="Times New Roman" w:hAnsi="Times New Roman"/>
                <w:sz w:val="24"/>
              </w:rPr>
              <w:t>1.1.2.1.02</w:t>
            </w:r>
            <w:r w:rsidR="00955C6B" w:rsidRPr="0011572E">
              <w:rPr>
                <w:u w:val="single"/>
              </w:rPr>
              <w:tab/>
            </w:r>
            <w:r w:rsidRPr="0011572E">
              <w:rPr>
                <w:rStyle w:val="InstructionsTabelleberschrift"/>
                <w:rFonts w:ascii="Times New Roman" w:hAnsi="Times New Roman"/>
                <w:sz w:val="24"/>
              </w:rPr>
              <w:t>Enti</w:t>
            </w:r>
          </w:p>
          <w:p w14:paraId="380B21DF" w14:textId="77777777" w:rsidR="00CC7D2C" w:rsidRPr="0011572E" w:rsidRDefault="00CC7D2C" w:rsidP="00822842">
            <w:pPr>
              <w:rPr>
                <w:rStyle w:val="FormatvorlageInstructionsTabelleText"/>
                <w:rFonts w:ascii="Times New Roman" w:hAnsi="Times New Roman"/>
                <w:sz w:val="24"/>
              </w:rPr>
            </w:pPr>
            <w:r w:rsidRPr="0011572E">
              <w:rPr>
                <w:rStyle w:val="FormatvorlageInstructionsTabelleText"/>
                <w:rFonts w:ascii="Times New Roman" w:hAnsi="Times New Roman"/>
                <w:sz w:val="24"/>
              </w:rPr>
              <w:t>Cfr. il modello CR IRB.</w:t>
            </w:r>
          </w:p>
        </w:tc>
      </w:tr>
      <w:tr w:rsidR="00CC7D2C" w:rsidRPr="0011572E" w14:paraId="491BDD7C" w14:textId="77777777" w:rsidTr="00822842">
        <w:tc>
          <w:tcPr>
            <w:tcW w:w="1591" w:type="dxa"/>
          </w:tcPr>
          <w:p w14:paraId="361626D6"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0290</w:t>
            </w:r>
          </w:p>
        </w:tc>
        <w:tc>
          <w:tcPr>
            <w:tcW w:w="7274" w:type="dxa"/>
          </w:tcPr>
          <w:p w14:paraId="0ADCB2FE" w14:textId="06D0A688" w:rsidR="00CC7D2C" w:rsidRPr="0011572E" w:rsidRDefault="00CC7D2C" w:rsidP="00320EFD">
            <w:pPr>
              <w:pStyle w:val="InstructionsText"/>
              <w:rPr>
                <w:rStyle w:val="InstructionsTabelleberschrift"/>
                <w:rFonts w:ascii="Times New Roman" w:hAnsi="Times New Roman"/>
                <w:bCs w:val="0"/>
                <w:sz w:val="24"/>
              </w:rPr>
            </w:pPr>
            <w:r w:rsidRPr="0011572E">
              <w:rPr>
                <w:rStyle w:val="InstructionsTabelleberschrift"/>
                <w:rFonts w:ascii="Times New Roman" w:hAnsi="Times New Roman"/>
                <w:sz w:val="24"/>
              </w:rPr>
              <w:t>1.1.2.1.04</w:t>
            </w:r>
            <w:r w:rsidR="00955C6B" w:rsidRPr="0011572E">
              <w:rPr>
                <w:u w:val="single"/>
              </w:rPr>
              <w:tab/>
            </w:r>
            <w:r w:rsidRPr="0011572E">
              <w:rPr>
                <w:rStyle w:val="InstructionsTabelleberschrift"/>
                <w:rFonts w:ascii="Times New Roman" w:hAnsi="Times New Roman"/>
                <w:sz w:val="24"/>
              </w:rPr>
              <w:t>Imprese — Finanziamenti specializzati</w:t>
            </w:r>
          </w:p>
          <w:p w14:paraId="4FCB662E" w14:textId="77777777" w:rsidR="00CC7D2C" w:rsidRPr="0011572E" w:rsidRDefault="00CC7D2C" w:rsidP="00822842">
            <w:pPr>
              <w:rPr>
                <w:rStyle w:val="FormatvorlageInstructionsTabelleText"/>
                <w:rFonts w:ascii="Times New Roman" w:hAnsi="Times New Roman"/>
                <w:sz w:val="24"/>
              </w:rPr>
            </w:pPr>
            <w:r w:rsidRPr="0011572E">
              <w:rPr>
                <w:rStyle w:val="FormatvorlageInstructionsTabelleText"/>
                <w:rFonts w:ascii="Times New Roman" w:hAnsi="Times New Roman"/>
                <w:sz w:val="24"/>
              </w:rPr>
              <w:t xml:space="preserve">Cfr. il modello CR IRB. </w:t>
            </w:r>
          </w:p>
        </w:tc>
      </w:tr>
      <w:tr w:rsidR="00CC7D2C" w:rsidRPr="0011572E" w14:paraId="69712A5A" w14:textId="77777777" w:rsidTr="00822842">
        <w:trPr>
          <w:trHeight w:val="300"/>
        </w:trPr>
        <w:tc>
          <w:tcPr>
            <w:tcW w:w="1591" w:type="dxa"/>
          </w:tcPr>
          <w:p w14:paraId="4D0CB1AB"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0295</w:t>
            </w:r>
          </w:p>
        </w:tc>
        <w:tc>
          <w:tcPr>
            <w:tcW w:w="7274" w:type="dxa"/>
          </w:tcPr>
          <w:p w14:paraId="7B08BBDE" w14:textId="1AF90764" w:rsidR="00CC7D2C" w:rsidRPr="0011572E" w:rsidRDefault="00CC7D2C" w:rsidP="00320EFD">
            <w:pPr>
              <w:pStyle w:val="InstructionsText"/>
              <w:rPr>
                <w:rStyle w:val="InstructionsTabelleberschrift"/>
                <w:rFonts w:ascii="Times New Roman" w:hAnsi="Times New Roman"/>
                <w:sz w:val="24"/>
              </w:rPr>
            </w:pPr>
            <w:r w:rsidRPr="0011572E">
              <w:rPr>
                <w:rStyle w:val="InstructionsTabelleberschrift"/>
                <w:rFonts w:ascii="Times New Roman" w:hAnsi="Times New Roman"/>
                <w:sz w:val="24"/>
              </w:rPr>
              <w:t>1.1.2.1.04a</w:t>
            </w:r>
            <w:r w:rsidR="00955C6B" w:rsidRPr="0011572E">
              <w:rPr>
                <w:u w:val="single"/>
              </w:rPr>
              <w:tab/>
            </w:r>
            <w:r w:rsidRPr="0011572E">
              <w:rPr>
                <w:rStyle w:val="InstructionsTabelleberschrift"/>
                <w:rFonts w:ascii="Times New Roman" w:hAnsi="Times New Roman"/>
                <w:sz w:val="24"/>
              </w:rPr>
              <w:t>Imprese - crediti acquistati</w:t>
            </w:r>
          </w:p>
          <w:p w14:paraId="191C302F" w14:textId="77777777" w:rsidR="00CC7D2C" w:rsidRPr="0011572E" w:rsidRDefault="00CC7D2C" w:rsidP="00822842">
            <w:pPr>
              <w:rPr>
                <w:rStyle w:val="FormatvorlageInstructionsTabelleText"/>
                <w:rFonts w:ascii="Times New Roman" w:hAnsi="Times New Roman"/>
                <w:sz w:val="24"/>
              </w:rPr>
            </w:pPr>
            <w:r w:rsidRPr="0011572E">
              <w:rPr>
                <w:rStyle w:val="FormatvorlageInstructionsTabelleText"/>
                <w:rFonts w:ascii="Times New Roman" w:hAnsi="Times New Roman"/>
                <w:sz w:val="24"/>
              </w:rPr>
              <w:t>Cfr. il modello CR IRB.</w:t>
            </w:r>
          </w:p>
        </w:tc>
      </w:tr>
      <w:tr w:rsidR="00CC7D2C" w:rsidRPr="0011572E" w14:paraId="7AB84916" w14:textId="77777777" w:rsidTr="00822842">
        <w:tc>
          <w:tcPr>
            <w:tcW w:w="1591" w:type="dxa"/>
          </w:tcPr>
          <w:p w14:paraId="54C00CE6"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0300</w:t>
            </w:r>
          </w:p>
        </w:tc>
        <w:tc>
          <w:tcPr>
            <w:tcW w:w="7274" w:type="dxa"/>
          </w:tcPr>
          <w:p w14:paraId="66BBC153" w14:textId="5446FB94" w:rsidR="00CC7D2C" w:rsidRPr="0011572E" w:rsidRDefault="00CC7D2C" w:rsidP="00320EFD">
            <w:pPr>
              <w:pStyle w:val="InstructionsText"/>
              <w:rPr>
                <w:rStyle w:val="InstructionsTabelleberschrift"/>
                <w:rFonts w:ascii="Times New Roman" w:hAnsi="Times New Roman"/>
                <w:bCs w:val="0"/>
                <w:sz w:val="24"/>
              </w:rPr>
            </w:pPr>
            <w:r w:rsidRPr="0011572E">
              <w:rPr>
                <w:rStyle w:val="InstructionsTabelleberschrift"/>
                <w:rFonts w:ascii="Times New Roman" w:hAnsi="Times New Roman"/>
                <w:sz w:val="24"/>
              </w:rPr>
              <w:t>1.1.2.1.05</w:t>
            </w:r>
            <w:r w:rsidR="00955C6B" w:rsidRPr="0011572E">
              <w:rPr>
                <w:u w:val="single"/>
              </w:rPr>
              <w:tab/>
            </w:r>
            <w:r w:rsidRPr="0011572E">
              <w:rPr>
                <w:rStyle w:val="InstructionsTabelleberschrift"/>
                <w:rFonts w:ascii="Times New Roman" w:hAnsi="Times New Roman"/>
                <w:sz w:val="24"/>
              </w:rPr>
              <w:t>Imprese — Altro</w:t>
            </w:r>
          </w:p>
          <w:p w14:paraId="4BF46AF6" w14:textId="77777777" w:rsidR="00CC7D2C" w:rsidRPr="0011572E" w:rsidRDefault="00CC7D2C" w:rsidP="00822842">
            <w:pPr>
              <w:rPr>
                <w:rStyle w:val="FormatvorlageInstructionsTabelleText"/>
                <w:rFonts w:ascii="Times New Roman" w:hAnsi="Times New Roman"/>
                <w:sz w:val="24"/>
              </w:rPr>
            </w:pPr>
            <w:r w:rsidRPr="0011572E">
              <w:rPr>
                <w:rStyle w:val="FormatvorlageInstructionsTabelleText"/>
                <w:rFonts w:ascii="Times New Roman" w:hAnsi="Times New Roman"/>
                <w:sz w:val="24"/>
              </w:rPr>
              <w:t>Cfr. il modello CR IRB.</w:t>
            </w:r>
          </w:p>
        </w:tc>
      </w:tr>
      <w:tr w:rsidR="00B0254B" w:rsidRPr="0011572E" w14:paraId="37B600F2" w14:textId="77777777" w:rsidTr="00822842">
        <w:tc>
          <w:tcPr>
            <w:tcW w:w="1591" w:type="dxa"/>
          </w:tcPr>
          <w:p w14:paraId="56F265EC" w14:textId="557ACEF6" w:rsidR="00B0254B" w:rsidRPr="0011572E" w:rsidRDefault="00B0254B"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0305</w:t>
            </w:r>
          </w:p>
        </w:tc>
        <w:tc>
          <w:tcPr>
            <w:tcW w:w="7274" w:type="dxa"/>
          </w:tcPr>
          <w:p w14:paraId="13683B26" w14:textId="7C6FA509" w:rsidR="00B0254B" w:rsidRPr="0011572E" w:rsidRDefault="00B0254B" w:rsidP="00320EFD">
            <w:pPr>
              <w:pStyle w:val="InstructionsText"/>
              <w:rPr>
                <w:rStyle w:val="InstructionsTabelleberschrift"/>
                <w:rFonts w:ascii="Times New Roman" w:hAnsi="Times New Roman"/>
                <w:sz w:val="24"/>
              </w:rPr>
            </w:pPr>
            <w:r w:rsidRPr="0011572E">
              <w:rPr>
                <w:rStyle w:val="InstructionsTabelleberschrift"/>
                <w:rFonts w:ascii="Times New Roman" w:hAnsi="Times New Roman"/>
                <w:sz w:val="24"/>
              </w:rPr>
              <w:t xml:space="preserve">1.1.2.1.06* Voce per memoria: </w:t>
            </w:r>
            <w:r w:rsidR="0082478C" w:rsidRPr="0011572E">
              <w:rPr>
                <w:rStyle w:val="InstructionsTabelleberschrift"/>
                <w:rFonts w:ascii="Times New Roman" w:hAnsi="Times New Roman"/>
                <w:sz w:val="24"/>
              </w:rPr>
              <w:t>i</w:t>
            </w:r>
            <w:r w:rsidRPr="0011572E">
              <w:rPr>
                <w:rStyle w:val="InstructionsTabelleberschrift"/>
                <w:rFonts w:ascii="Times New Roman" w:hAnsi="Times New Roman"/>
                <w:sz w:val="24"/>
              </w:rPr>
              <w:t>mprese — grandi imprese</w:t>
            </w:r>
          </w:p>
          <w:p w14:paraId="2C3CE8A6" w14:textId="6AFC835D" w:rsidR="00B0254B" w:rsidRPr="0011572E" w:rsidRDefault="00B0254B" w:rsidP="00320EFD">
            <w:pPr>
              <w:pStyle w:val="InstructionsText"/>
              <w:rPr>
                <w:rStyle w:val="InstructionsTabelleberschrift"/>
                <w:rFonts w:ascii="Times New Roman" w:hAnsi="Times New Roman"/>
                <w:sz w:val="24"/>
              </w:rPr>
            </w:pPr>
            <w:r w:rsidRPr="0011572E">
              <w:rPr>
                <w:rStyle w:val="FormatvorlageInstructionsTabelleText"/>
                <w:rFonts w:ascii="Times New Roman" w:hAnsi="Times New Roman"/>
                <w:sz w:val="24"/>
              </w:rPr>
              <w:t>Cfr. il modello CR IRB.</w:t>
            </w:r>
          </w:p>
        </w:tc>
      </w:tr>
      <w:tr w:rsidR="007F42A0" w:rsidRPr="0011572E" w14:paraId="161E5A1A" w14:textId="77777777" w:rsidTr="00822842">
        <w:tc>
          <w:tcPr>
            <w:tcW w:w="1591" w:type="dxa"/>
          </w:tcPr>
          <w:p w14:paraId="783FE82E" w14:textId="48207EFB" w:rsidR="007F42A0" w:rsidRPr="0011572E" w:rsidRDefault="007F42A0"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0306</w:t>
            </w:r>
          </w:p>
        </w:tc>
        <w:tc>
          <w:tcPr>
            <w:tcW w:w="7274" w:type="dxa"/>
          </w:tcPr>
          <w:p w14:paraId="56CED020" w14:textId="4A5E48A4" w:rsidR="007F42A0" w:rsidRPr="0011572E" w:rsidRDefault="007F42A0" w:rsidP="00320EFD">
            <w:pPr>
              <w:pStyle w:val="InstructionsText"/>
              <w:rPr>
                <w:rStyle w:val="InstructionsTabelleberschrift"/>
                <w:rFonts w:ascii="Times New Roman" w:hAnsi="Times New Roman"/>
                <w:sz w:val="24"/>
              </w:rPr>
            </w:pPr>
            <w:r w:rsidRPr="0011572E">
              <w:rPr>
                <w:rStyle w:val="InstructionsTabelleberschrift"/>
                <w:rFonts w:ascii="Times New Roman" w:hAnsi="Times New Roman"/>
                <w:sz w:val="24"/>
              </w:rPr>
              <w:t xml:space="preserve">1.1.2.1.06** Voce per memoria: </w:t>
            </w:r>
            <w:r w:rsidR="0082478C" w:rsidRPr="0011572E">
              <w:rPr>
                <w:rStyle w:val="InstructionsTabelleberschrift"/>
                <w:rFonts w:ascii="Times New Roman" w:hAnsi="Times New Roman"/>
                <w:sz w:val="24"/>
              </w:rPr>
              <w:t>i</w:t>
            </w:r>
            <w:r w:rsidRPr="0011572E">
              <w:rPr>
                <w:rStyle w:val="InstructionsTabelleberschrift"/>
                <w:rFonts w:ascii="Times New Roman" w:hAnsi="Times New Roman"/>
                <w:sz w:val="24"/>
              </w:rPr>
              <w:t>mprese — PMI</w:t>
            </w:r>
          </w:p>
          <w:p w14:paraId="46BB2F9C" w14:textId="571336D0" w:rsidR="007F42A0" w:rsidRPr="0011572E" w:rsidRDefault="007F42A0" w:rsidP="00320EFD">
            <w:pPr>
              <w:pStyle w:val="InstructionsText"/>
              <w:rPr>
                <w:rStyle w:val="InstructionsTabelleberschrift"/>
                <w:rFonts w:ascii="Times New Roman" w:hAnsi="Times New Roman"/>
                <w:sz w:val="24"/>
              </w:rPr>
            </w:pPr>
            <w:r w:rsidRPr="0011572E">
              <w:rPr>
                <w:rStyle w:val="FormatvorlageInstructionsTabelleText"/>
                <w:rFonts w:ascii="Times New Roman" w:hAnsi="Times New Roman"/>
                <w:sz w:val="24"/>
              </w:rPr>
              <w:t>Cfr. il modello CR IRB.</w:t>
            </w:r>
          </w:p>
        </w:tc>
      </w:tr>
      <w:tr w:rsidR="00CC7D2C" w:rsidRPr="0011572E" w14:paraId="029E83FB" w14:textId="77777777" w:rsidTr="00822842">
        <w:tc>
          <w:tcPr>
            <w:tcW w:w="1591" w:type="dxa"/>
          </w:tcPr>
          <w:p w14:paraId="0AD8DC83"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0310</w:t>
            </w:r>
          </w:p>
        </w:tc>
        <w:tc>
          <w:tcPr>
            <w:tcW w:w="7274" w:type="dxa"/>
          </w:tcPr>
          <w:p w14:paraId="3C904975" w14:textId="05B49EA9" w:rsidR="00CC7D2C" w:rsidRPr="0011572E" w:rsidRDefault="00CC7D2C" w:rsidP="00320EFD">
            <w:pPr>
              <w:pStyle w:val="InstructionsText"/>
              <w:rPr>
                <w:rStyle w:val="InstructionsTabelleberschrift"/>
                <w:rFonts w:ascii="Times New Roman" w:hAnsi="Times New Roman"/>
                <w:bCs w:val="0"/>
                <w:sz w:val="24"/>
              </w:rPr>
            </w:pPr>
            <w:r w:rsidRPr="0011572E">
              <w:rPr>
                <w:rStyle w:val="InstructionsTabelleberschrift"/>
                <w:rFonts w:ascii="Times New Roman" w:hAnsi="Times New Roman"/>
                <w:sz w:val="24"/>
              </w:rPr>
              <w:t>1.1.2.2</w:t>
            </w:r>
            <w:r w:rsidR="00955C6B" w:rsidRPr="0011572E">
              <w:rPr>
                <w:u w:val="single"/>
              </w:rPr>
              <w:tab/>
            </w:r>
            <w:r w:rsidRPr="0011572E">
              <w:rPr>
                <w:rStyle w:val="InstructionsTabelleberschrift"/>
                <w:rFonts w:ascii="Times New Roman" w:hAnsi="Times New Roman"/>
                <w:sz w:val="24"/>
              </w:rPr>
              <w:t>Metodi IRB quando si utilizzano stime interne della LGD e/o dei fattori di conversione</w:t>
            </w:r>
          </w:p>
          <w:p w14:paraId="065EEC5E" w14:textId="77777777" w:rsidR="00CC7D2C" w:rsidRPr="0011572E" w:rsidRDefault="00CC7D2C" w:rsidP="00822842">
            <w:pPr>
              <w:rPr>
                <w:rStyle w:val="FormatvorlageInstructionsTabelleText"/>
                <w:rFonts w:ascii="Times New Roman" w:hAnsi="Times New Roman"/>
                <w:sz w:val="24"/>
              </w:rPr>
            </w:pPr>
            <w:r w:rsidRPr="0011572E">
              <w:rPr>
                <w:rStyle w:val="FormatvorlageInstructionsTabelleText"/>
                <w:rFonts w:ascii="Times New Roman" w:hAnsi="Times New Roman"/>
                <w:sz w:val="24"/>
              </w:rPr>
              <w:t>Modello CR IRB a livello di esposizioni totali (quando si utilizzano stime interne della LGD e/o dei fattori di conversione del credito).</w:t>
            </w:r>
          </w:p>
        </w:tc>
      </w:tr>
      <w:tr w:rsidR="00CC7D2C" w:rsidRPr="0011572E" w14:paraId="0122BC82" w14:textId="77777777" w:rsidTr="00822842">
        <w:tc>
          <w:tcPr>
            <w:tcW w:w="1591" w:type="dxa"/>
          </w:tcPr>
          <w:p w14:paraId="1639DFA5"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0320</w:t>
            </w:r>
          </w:p>
        </w:tc>
        <w:tc>
          <w:tcPr>
            <w:tcW w:w="7274" w:type="dxa"/>
          </w:tcPr>
          <w:p w14:paraId="45457DE8" w14:textId="525B588E" w:rsidR="00CC7D2C" w:rsidRPr="0011572E" w:rsidRDefault="00CC7D2C" w:rsidP="00320EFD">
            <w:pPr>
              <w:pStyle w:val="InstructionsText"/>
              <w:rPr>
                <w:rStyle w:val="InstructionsTabelleberschrift"/>
                <w:rFonts w:ascii="Times New Roman" w:hAnsi="Times New Roman"/>
                <w:sz w:val="24"/>
              </w:rPr>
            </w:pPr>
            <w:r w:rsidRPr="0011572E">
              <w:rPr>
                <w:rStyle w:val="InstructionsTabelleberschrift"/>
                <w:rFonts w:ascii="Times New Roman" w:hAnsi="Times New Roman"/>
                <w:sz w:val="24"/>
              </w:rPr>
              <w:t>1.1.2.2.01</w:t>
            </w:r>
            <w:r w:rsidR="00955C6B" w:rsidRPr="0011572E">
              <w:rPr>
                <w:u w:val="single"/>
              </w:rPr>
              <w:tab/>
            </w:r>
            <w:r w:rsidRPr="0011572E">
              <w:rPr>
                <w:rStyle w:val="InstructionsTabelleberschrift"/>
                <w:rFonts w:ascii="Times New Roman" w:hAnsi="Times New Roman"/>
                <w:sz w:val="24"/>
              </w:rPr>
              <w:t>Amministrazioni centrali e banche centrali</w:t>
            </w:r>
          </w:p>
          <w:p w14:paraId="15FC0A45" w14:textId="77777777" w:rsidR="00CC7D2C" w:rsidRPr="0011572E" w:rsidRDefault="00CC7D2C" w:rsidP="00822842">
            <w:pPr>
              <w:rPr>
                <w:rStyle w:val="FormatvorlageInstructionsTabelleText"/>
                <w:rFonts w:ascii="Times New Roman" w:hAnsi="Times New Roman"/>
                <w:sz w:val="24"/>
              </w:rPr>
            </w:pPr>
            <w:r w:rsidRPr="0011572E">
              <w:rPr>
                <w:rStyle w:val="FormatvorlageInstructionsTabelleText"/>
                <w:rFonts w:ascii="Times New Roman" w:hAnsi="Times New Roman"/>
                <w:sz w:val="24"/>
              </w:rPr>
              <w:t>Cfr. il modello CR IRB.</w:t>
            </w:r>
          </w:p>
        </w:tc>
      </w:tr>
      <w:tr w:rsidR="00CC7D2C" w:rsidRPr="0011572E" w14:paraId="657B86EC" w14:textId="77777777" w:rsidTr="00B3370B">
        <w:trPr>
          <w:cantSplit/>
          <w:trHeight w:val="300"/>
        </w:trPr>
        <w:tc>
          <w:tcPr>
            <w:tcW w:w="1591" w:type="dxa"/>
          </w:tcPr>
          <w:p w14:paraId="2CA6669F"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lastRenderedPageBreak/>
              <w:t>0325</w:t>
            </w:r>
          </w:p>
        </w:tc>
        <w:tc>
          <w:tcPr>
            <w:tcW w:w="7274" w:type="dxa"/>
          </w:tcPr>
          <w:p w14:paraId="06BBBFBA" w14:textId="486CC407" w:rsidR="00CC7D2C" w:rsidRPr="0011572E" w:rsidRDefault="00CC7D2C" w:rsidP="00320EFD">
            <w:pPr>
              <w:pStyle w:val="InstructionsText"/>
              <w:rPr>
                <w:rStyle w:val="InstructionsTabelleberschrift"/>
                <w:rFonts w:ascii="Times New Roman" w:hAnsi="Times New Roman"/>
                <w:sz w:val="24"/>
              </w:rPr>
            </w:pPr>
            <w:r w:rsidRPr="0011572E">
              <w:rPr>
                <w:rStyle w:val="InstructionsTabelleberschrift"/>
                <w:rFonts w:ascii="Times New Roman" w:hAnsi="Times New Roman"/>
                <w:sz w:val="24"/>
              </w:rPr>
              <w:t>1.1.2.2.01</w:t>
            </w:r>
            <w:proofErr w:type="gramStart"/>
            <w:r w:rsidRPr="0011572E">
              <w:rPr>
                <w:rStyle w:val="InstructionsTabelleberschrift"/>
                <w:rFonts w:ascii="Times New Roman" w:hAnsi="Times New Roman"/>
                <w:sz w:val="24"/>
              </w:rPr>
              <w:t>a</w:t>
            </w:r>
            <w:proofErr w:type="gramEnd"/>
            <w:r w:rsidR="00955C6B" w:rsidRPr="0011572E">
              <w:rPr>
                <w:u w:val="single"/>
              </w:rPr>
              <w:tab/>
            </w:r>
            <w:r w:rsidRPr="0011572E">
              <w:rPr>
                <w:rStyle w:val="InstructionsTabelleberschrift"/>
                <w:rFonts w:ascii="Times New Roman" w:hAnsi="Times New Roman"/>
                <w:sz w:val="24"/>
              </w:rPr>
              <w:t>Amministrazioni regionali o autorità locali</w:t>
            </w:r>
          </w:p>
          <w:p w14:paraId="6BB6F901"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Cfr. il modello CR IRB.</w:t>
            </w:r>
          </w:p>
        </w:tc>
      </w:tr>
      <w:tr w:rsidR="00CC7D2C" w:rsidRPr="0011572E" w14:paraId="28040919" w14:textId="77777777" w:rsidTr="00822842">
        <w:trPr>
          <w:trHeight w:val="300"/>
        </w:trPr>
        <w:tc>
          <w:tcPr>
            <w:tcW w:w="1591" w:type="dxa"/>
          </w:tcPr>
          <w:p w14:paraId="4EF3EF04"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0326</w:t>
            </w:r>
          </w:p>
        </w:tc>
        <w:tc>
          <w:tcPr>
            <w:tcW w:w="7274" w:type="dxa"/>
          </w:tcPr>
          <w:p w14:paraId="7F2539C7" w14:textId="67E41690" w:rsidR="00CC7D2C" w:rsidRPr="0011572E" w:rsidRDefault="00CC7D2C" w:rsidP="00320EFD">
            <w:pPr>
              <w:pStyle w:val="InstructionsText"/>
              <w:rPr>
                <w:rStyle w:val="InstructionsTabelleberschrift"/>
                <w:rFonts w:ascii="Times New Roman" w:hAnsi="Times New Roman"/>
                <w:sz w:val="24"/>
              </w:rPr>
            </w:pPr>
            <w:r w:rsidRPr="0011572E">
              <w:rPr>
                <w:rStyle w:val="InstructionsTabelleberschrift"/>
                <w:rFonts w:ascii="Times New Roman" w:hAnsi="Times New Roman"/>
                <w:sz w:val="24"/>
              </w:rPr>
              <w:t>1.1.2.2.01b</w:t>
            </w:r>
            <w:r w:rsidR="00955C6B" w:rsidRPr="0011572E">
              <w:rPr>
                <w:u w:val="single"/>
              </w:rPr>
              <w:tab/>
            </w:r>
            <w:r w:rsidRPr="0011572E">
              <w:rPr>
                <w:rStyle w:val="InstructionsTabelleberschrift"/>
                <w:rFonts w:ascii="Times New Roman" w:hAnsi="Times New Roman"/>
                <w:sz w:val="24"/>
              </w:rPr>
              <w:t>Organismi del settore pubblico</w:t>
            </w:r>
          </w:p>
          <w:p w14:paraId="52267284"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Cfr. il modello CR IRB.</w:t>
            </w:r>
          </w:p>
        </w:tc>
      </w:tr>
      <w:tr w:rsidR="00CC7D2C" w:rsidRPr="0011572E" w14:paraId="37061F50" w14:textId="77777777" w:rsidTr="00822842">
        <w:tc>
          <w:tcPr>
            <w:tcW w:w="1591" w:type="dxa"/>
          </w:tcPr>
          <w:p w14:paraId="2128DDAF"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0350</w:t>
            </w:r>
          </w:p>
        </w:tc>
        <w:tc>
          <w:tcPr>
            <w:tcW w:w="7274" w:type="dxa"/>
          </w:tcPr>
          <w:p w14:paraId="37CD4DE1" w14:textId="740ADC87" w:rsidR="00CC7D2C" w:rsidRPr="0011572E" w:rsidRDefault="00CC7D2C" w:rsidP="00320EFD">
            <w:pPr>
              <w:pStyle w:val="InstructionsText"/>
              <w:rPr>
                <w:rStyle w:val="InstructionsTabelleberschrift"/>
                <w:rFonts w:ascii="Times New Roman" w:hAnsi="Times New Roman"/>
                <w:bCs w:val="0"/>
                <w:sz w:val="24"/>
              </w:rPr>
            </w:pPr>
            <w:r w:rsidRPr="0011572E">
              <w:rPr>
                <w:rStyle w:val="InstructionsTabelleberschrift"/>
                <w:rFonts w:ascii="Times New Roman" w:hAnsi="Times New Roman"/>
                <w:sz w:val="24"/>
              </w:rPr>
              <w:t>1.1.2.2.04</w:t>
            </w:r>
            <w:r w:rsidR="00955C6B" w:rsidRPr="0011572E">
              <w:rPr>
                <w:u w:val="single"/>
              </w:rPr>
              <w:tab/>
            </w:r>
            <w:r w:rsidRPr="0011572E">
              <w:rPr>
                <w:rStyle w:val="InstructionsTabelleberschrift"/>
                <w:rFonts w:ascii="Times New Roman" w:hAnsi="Times New Roman"/>
                <w:sz w:val="24"/>
              </w:rPr>
              <w:t>Imprese — Finanziamenti specializzati</w:t>
            </w:r>
          </w:p>
          <w:p w14:paraId="5A317945" w14:textId="77777777" w:rsidR="00CC7D2C" w:rsidRPr="0011572E" w:rsidRDefault="00CC7D2C" w:rsidP="00822842">
            <w:pPr>
              <w:rPr>
                <w:rStyle w:val="FormatvorlageInstructionsTabelleText"/>
                <w:rFonts w:ascii="Times New Roman" w:hAnsi="Times New Roman"/>
                <w:sz w:val="24"/>
              </w:rPr>
            </w:pPr>
            <w:r w:rsidRPr="0011572E">
              <w:rPr>
                <w:rStyle w:val="FormatvorlageInstructionsTabelleText"/>
                <w:rFonts w:ascii="Times New Roman" w:hAnsi="Times New Roman"/>
                <w:sz w:val="24"/>
              </w:rPr>
              <w:t>Cfr. il modello CR IRB.</w:t>
            </w:r>
          </w:p>
        </w:tc>
      </w:tr>
      <w:tr w:rsidR="00CC7D2C" w:rsidRPr="0011572E" w14:paraId="2F4F9C2C" w14:textId="77777777" w:rsidTr="00822842">
        <w:trPr>
          <w:trHeight w:val="300"/>
        </w:trPr>
        <w:tc>
          <w:tcPr>
            <w:tcW w:w="1591" w:type="dxa"/>
          </w:tcPr>
          <w:p w14:paraId="00EC1257"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0355</w:t>
            </w:r>
          </w:p>
        </w:tc>
        <w:tc>
          <w:tcPr>
            <w:tcW w:w="7274" w:type="dxa"/>
          </w:tcPr>
          <w:p w14:paraId="7B8831A6" w14:textId="25935F0A" w:rsidR="00CC7D2C" w:rsidRPr="0011572E" w:rsidRDefault="00CC7D2C" w:rsidP="00320EFD">
            <w:pPr>
              <w:pStyle w:val="InstructionsText"/>
              <w:rPr>
                <w:rStyle w:val="InstructionsTabelleberschrift"/>
                <w:rFonts w:ascii="Times New Roman" w:hAnsi="Times New Roman"/>
                <w:sz w:val="24"/>
              </w:rPr>
            </w:pPr>
            <w:r w:rsidRPr="0011572E">
              <w:rPr>
                <w:rStyle w:val="InstructionsTabelleberschrift"/>
                <w:rFonts w:ascii="Times New Roman" w:hAnsi="Times New Roman"/>
                <w:sz w:val="24"/>
              </w:rPr>
              <w:t>1.1.2.2.04a</w:t>
            </w:r>
            <w:r w:rsidR="00955C6B" w:rsidRPr="0011572E">
              <w:rPr>
                <w:u w:val="single"/>
              </w:rPr>
              <w:tab/>
            </w:r>
            <w:r w:rsidRPr="0011572E">
              <w:rPr>
                <w:rStyle w:val="InstructionsTabelleberschrift"/>
                <w:rFonts w:ascii="Times New Roman" w:hAnsi="Times New Roman"/>
                <w:sz w:val="24"/>
              </w:rPr>
              <w:t>Imprese - crediti acquistati</w:t>
            </w:r>
          </w:p>
          <w:p w14:paraId="32E5A74A" w14:textId="77777777" w:rsidR="00CC7D2C" w:rsidRPr="0011572E" w:rsidRDefault="00CC7D2C" w:rsidP="00822842">
            <w:pPr>
              <w:rPr>
                <w:rStyle w:val="FormatvorlageInstructionsTabelleText"/>
                <w:rFonts w:ascii="Times New Roman" w:hAnsi="Times New Roman"/>
                <w:sz w:val="24"/>
              </w:rPr>
            </w:pPr>
            <w:r w:rsidRPr="0011572E">
              <w:rPr>
                <w:rStyle w:val="FormatvorlageInstructionsTabelleText"/>
                <w:rFonts w:ascii="Times New Roman" w:hAnsi="Times New Roman"/>
                <w:sz w:val="24"/>
              </w:rPr>
              <w:t>Cfr. il modello CR IRB.</w:t>
            </w:r>
          </w:p>
        </w:tc>
      </w:tr>
      <w:tr w:rsidR="00CC7D2C" w:rsidRPr="0011572E" w14:paraId="76FE2E8E" w14:textId="77777777" w:rsidTr="00822842">
        <w:tc>
          <w:tcPr>
            <w:tcW w:w="1591" w:type="dxa"/>
          </w:tcPr>
          <w:p w14:paraId="238E8CB7"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0360</w:t>
            </w:r>
          </w:p>
        </w:tc>
        <w:tc>
          <w:tcPr>
            <w:tcW w:w="7274" w:type="dxa"/>
          </w:tcPr>
          <w:p w14:paraId="2EB90E3D" w14:textId="3AD1F444" w:rsidR="00CC7D2C" w:rsidRPr="0011572E" w:rsidRDefault="00CC7D2C" w:rsidP="00320EFD">
            <w:pPr>
              <w:pStyle w:val="InstructionsText"/>
              <w:rPr>
                <w:rStyle w:val="InstructionsTabelleberschrift"/>
                <w:rFonts w:ascii="Times New Roman" w:hAnsi="Times New Roman"/>
                <w:bCs w:val="0"/>
                <w:sz w:val="24"/>
              </w:rPr>
            </w:pPr>
            <w:r w:rsidRPr="0011572E">
              <w:rPr>
                <w:rStyle w:val="InstructionsTabelleberschrift"/>
                <w:rFonts w:ascii="Times New Roman" w:hAnsi="Times New Roman"/>
                <w:sz w:val="24"/>
              </w:rPr>
              <w:t>1.1.2.2.05</w:t>
            </w:r>
            <w:r w:rsidR="00955C6B" w:rsidRPr="0011572E">
              <w:rPr>
                <w:u w:val="single"/>
              </w:rPr>
              <w:tab/>
            </w:r>
            <w:r w:rsidRPr="0011572E">
              <w:rPr>
                <w:rStyle w:val="InstructionsTabelleberschrift"/>
                <w:rFonts w:ascii="Times New Roman" w:hAnsi="Times New Roman"/>
                <w:sz w:val="24"/>
              </w:rPr>
              <w:t>Imprese — Altro</w:t>
            </w:r>
          </w:p>
          <w:p w14:paraId="0C641820" w14:textId="77777777" w:rsidR="00CC7D2C" w:rsidRPr="0011572E" w:rsidRDefault="00CC7D2C" w:rsidP="00822842">
            <w:pPr>
              <w:rPr>
                <w:rStyle w:val="FormatvorlageInstructionsTabelleText"/>
                <w:rFonts w:ascii="Times New Roman" w:hAnsi="Times New Roman"/>
                <w:sz w:val="24"/>
              </w:rPr>
            </w:pPr>
            <w:r w:rsidRPr="0011572E">
              <w:rPr>
                <w:rStyle w:val="FormatvorlageInstructionsTabelleText"/>
                <w:rFonts w:ascii="Times New Roman" w:hAnsi="Times New Roman"/>
                <w:sz w:val="24"/>
              </w:rPr>
              <w:t>Cfr. il modello CR IRB.</w:t>
            </w:r>
          </w:p>
        </w:tc>
      </w:tr>
      <w:tr w:rsidR="00B0254B" w:rsidRPr="0011572E" w14:paraId="51D42F23" w14:textId="77777777" w:rsidTr="00822842">
        <w:tc>
          <w:tcPr>
            <w:tcW w:w="1591" w:type="dxa"/>
          </w:tcPr>
          <w:p w14:paraId="36C5AB84" w14:textId="7AC07343" w:rsidR="00B0254B" w:rsidRPr="0011572E" w:rsidRDefault="00B0254B"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0415</w:t>
            </w:r>
          </w:p>
        </w:tc>
        <w:tc>
          <w:tcPr>
            <w:tcW w:w="7274" w:type="dxa"/>
          </w:tcPr>
          <w:p w14:paraId="4393B81B" w14:textId="3BCD2A28" w:rsidR="00B0254B" w:rsidRPr="0011572E" w:rsidRDefault="00B0254B" w:rsidP="00320EFD">
            <w:pPr>
              <w:pStyle w:val="InstructionsText"/>
              <w:rPr>
                <w:rStyle w:val="InstructionsTabelleberschrift"/>
                <w:rFonts w:ascii="Times New Roman" w:hAnsi="Times New Roman"/>
                <w:sz w:val="24"/>
              </w:rPr>
            </w:pPr>
            <w:r w:rsidRPr="0011572E">
              <w:rPr>
                <w:rStyle w:val="InstructionsTabelleberschrift"/>
                <w:rFonts w:ascii="Times New Roman" w:hAnsi="Times New Roman"/>
                <w:sz w:val="24"/>
              </w:rPr>
              <w:t xml:space="preserve">1.1.2.2.05a* Voce per memoria: </w:t>
            </w:r>
            <w:r w:rsidR="0082478C" w:rsidRPr="0011572E">
              <w:rPr>
                <w:rStyle w:val="InstructionsTabelleberschrift"/>
                <w:rFonts w:ascii="Times New Roman" w:hAnsi="Times New Roman"/>
                <w:sz w:val="24"/>
              </w:rPr>
              <w:t>i</w:t>
            </w:r>
            <w:r w:rsidRPr="0011572E">
              <w:rPr>
                <w:rStyle w:val="InstructionsTabelleberschrift"/>
                <w:rFonts w:ascii="Times New Roman" w:hAnsi="Times New Roman"/>
                <w:sz w:val="24"/>
              </w:rPr>
              <w:t>mprese — grandi imprese</w:t>
            </w:r>
          </w:p>
          <w:p w14:paraId="5851B687" w14:textId="21622467" w:rsidR="00B0254B" w:rsidRPr="0011572E" w:rsidRDefault="00B0254B" w:rsidP="00320EFD">
            <w:pPr>
              <w:pStyle w:val="InstructionsText"/>
              <w:rPr>
                <w:rStyle w:val="InstructionsTabelleberschrift"/>
                <w:rFonts w:ascii="Times New Roman" w:hAnsi="Times New Roman"/>
                <w:sz w:val="24"/>
              </w:rPr>
            </w:pPr>
            <w:r w:rsidRPr="0011572E">
              <w:rPr>
                <w:rStyle w:val="FormatvorlageInstructionsTabelleText"/>
                <w:rFonts w:ascii="Times New Roman" w:hAnsi="Times New Roman"/>
                <w:sz w:val="24"/>
              </w:rPr>
              <w:t>Cfr. il modello CR IRB.</w:t>
            </w:r>
          </w:p>
        </w:tc>
      </w:tr>
      <w:tr w:rsidR="00756BE3" w:rsidRPr="0011572E" w14:paraId="6184FFB1" w14:textId="77777777" w:rsidTr="00822842">
        <w:tc>
          <w:tcPr>
            <w:tcW w:w="1591" w:type="dxa"/>
          </w:tcPr>
          <w:p w14:paraId="037905D4" w14:textId="4644B5DB" w:rsidR="00756BE3" w:rsidRPr="0011572E" w:rsidRDefault="00756BE3"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0416</w:t>
            </w:r>
          </w:p>
        </w:tc>
        <w:tc>
          <w:tcPr>
            <w:tcW w:w="7274" w:type="dxa"/>
          </w:tcPr>
          <w:p w14:paraId="41D1097C" w14:textId="7FD657C6" w:rsidR="00756BE3" w:rsidRPr="0011572E" w:rsidRDefault="00756BE3" w:rsidP="00320EFD">
            <w:pPr>
              <w:pStyle w:val="InstructionsText"/>
              <w:rPr>
                <w:rStyle w:val="InstructionsTabelleberschrift"/>
                <w:rFonts w:ascii="Times New Roman" w:hAnsi="Times New Roman"/>
                <w:sz w:val="24"/>
              </w:rPr>
            </w:pPr>
            <w:r w:rsidRPr="0011572E">
              <w:rPr>
                <w:rStyle w:val="InstructionsTabelleberschrift"/>
                <w:rFonts w:ascii="Times New Roman" w:hAnsi="Times New Roman"/>
                <w:sz w:val="24"/>
              </w:rPr>
              <w:t xml:space="preserve">1.1.2.2.05a** Voce per memoria: </w:t>
            </w:r>
            <w:r w:rsidR="0082478C" w:rsidRPr="0011572E">
              <w:rPr>
                <w:rStyle w:val="InstructionsTabelleberschrift"/>
                <w:rFonts w:ascii="Times New Roman" w:hAnsi="Times New Roman"/>
                <w:sz w:val="24"/>
              </w:rPr>
              <w:t>i</w:t>
            </w:r>
            <w:r w:rsidRPr="0011572E">
              <w:rPr>
                <w:rStyle w:val="InstructionsTabelleberschrift"/>
                <w:rFonts w:ascii="Times New Roman" w:hAnsi="Times New Roman"/>
                <w:sz w:val="24"/>
              </w:rPr>
              <w:t>mprese — PMI</w:t>
            </w:r>
          </w:p>
          <w:p w14:paraId="54E1479C" w14:textId="0B65AA60" w:rsidR="00756BE3" w:rsidRPr="0011572E" w:rsidRDefault="00756BE3" w:rsidP="00320EFD">
            <w:pPr>
              <w:pStyle w:val="InstructionsText"/>
              <w:rPr>
                <w:rStyle w:val="InstructionsTabelleberschrift"/>
                <w:rFonts w:ascii="Times New Roman" w:hAnsi="Times New Roman"/>
                <w:sz w:val="24"/>
              </w:rPr>
            </w:pPr>
            <w:r w:rsidRPr="0011572E">
              <w:rPr>
                <w:rStyle w:val="FormatvorlageInstructionsTabelleText"/>
                <w:rFonts w:ascii="Times New Roman" w:hAnsi="Times New Roman"/>
                <w:sz w:val="24"/>
              </w:rPr>
              <w:t>Cfr. il modello CR IRB.</w:t>
            </w:r>
          </w:p>
        </w:tc>
      </w:tr>
      <w:tr w:rsidR="00CC7D2C" w:rsidRPr="0011572E" w14:paraId="7AAAD901" w14:textId="77777777" w:rsidTr="00822842">
        <w:tc>
          <w:tcPr>
            <w:tcW w:w="1591" w:type="dxa"/>
          </w:tcPr>
          <w:p w14:paraId="104D00DD" w14:textId="54CA7BBF"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0371</w:t>
            </w:r>
          </w:p>
        </w:tc>
        <w:tc>
          <w:tcPr>
            <w:tcW w:w="7274" w:type="dxa"/>
          </w:tcPr>
          <w:p w14:paraId="7526DAC0" w14:textId="184C8F71" w:rsidR="00CC7D2C" w:rsidRPr="0011572E" w:rsidRDefault="00CC7D2C" w:rsidP="00320EFD">
            <w:pPr>
              <w:pStyle w:val="InstructionsText"/>
              <w:rPr>
                <w:rStyle w:val="InstructionsTabelleberschrift"/>
                <w:rFonts w:ascii="Times New Roman" w:hAnsi="Times New Roman"/>
                <w:bCs w:val="0"/>
                <w:sz w:val="24"/>
              </w:rPr>
            </w:pPr>
            <w:r w:rsidRPr="0011572E">
              <w:rPr>
                <w:rStyle w:val="InstructionsTabelleberschrift"/>
                <w:rFonts w:ascii="Times New Roman" w:hAnsi="Times New Roman"/>
                <w:sz w:val="24"/>
              </w:rPr>
              <w:t>1.1.2.2.06</w:t>
            </w:r>
            <w:r w:rsidR="00955C6B" w:rsidRPr="0011572E">
              <w:rPr>
                <w:u w:val="single"/>
              </w:rPr>
              <w:tab/>
            </w:r>
            <w:r w:rsidRPr="0011572E">
              <w:rPr>
                <w:rStyle w:val="InstructionsTabelleberschrift"/>
                <w:rFonts w:ascii="Times New Roman" w:hAnsi="Times New Roman"/>
                <w:sz w:val="24"/>
              </w:rPr>
              <w:t>Al dettaglio - garantiti da immobili residenziali</w:t>
            </w:r>
          </w:p>
          <w:p w14:paraId="6EA2E7FD" w14:textId="77777777" w:rsidR="00CC7D2C" w:rsidRPr="0011572E" w:rsidRDefault="00CC7D2C" w:rsidP="00822842">
            <w:pPr>
              <w:rPr>
                <w:rStyle w:val="FormatvorlageInstructionsTabelleText"/>
                <w:rFonts w:ascii="Times New Roman" w:hAnsi="Times New Roman"/>
                <w:sz w:val="24"/>
              </w:rPr>
            </w:pPr>
            <w:r w:rsidRPr="0011572E">
              <w:rPr>
                <w:rStyle w:val="FormatvorlageInstructionsTabelleText"/>
                <w:rFonts w:ascii="Times New Roman" w:hAnsi="Times New Roman"/>
                <w:sz w:val="24"/>
              </w:rPr>
              <w:t>Cfr. il modello CR IRB.</w:t>
            </w:r>
          </w:p>
        </w:tc>
      </w:tr>
      <w:tr w:rsidR="00CC7D2C" w:rsidRPr="0011572E" w14:paraId="0A635E3B" w14:textId="77777777" w:rsidTr="00822842">
        <w:tc>
          <w:tcPr>
            <w:tcW w:w="1591" w:type="dxa"/>
          </w:tcPr>
          <w:p w14:paraId="576D4B8F"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0390</w:t>
            </w:r>
          </w:p>
        </w:tc>
        <w:tc>
          <w:tcPr>
            <w:tcW w:w="7274" w:type="dxa"/>
          </w:tcPr>
          <w:p w14:paraId="16F88A63" w14:textId="25978E1B" w:rsidR="00CC7D2C" w:rsidRPr="0011572E" w:rsidRDefault="00CC7D2C" w:rsidP="00320EFD">
            <w:pPr>
              <w:pStyle w:val="InstructionsText"/>
              <w:rPr>
                <w:rStyle w:val="InstructionsTabelleberschrift"/>
                <w:rFonts w:ascii="Times New Roman" w:hAnsi="Times New Roman"/>
                <w:bCs w:val="0"/>
                <w:sz w:val="24"/>
              </w:rPr>
            </w:pPr>
            <w:r w:rsidRPr="0011572E">
              <w:rPr>
                <w:rStyle w:val="InstructionsTabelleberschrift"/>
                <w:rFonts w:ascii="Times New Roman" w:hAnsi="Times New Roman"/>
                <w:sz w:val="24"/>
              </w:rPr>
              <w:t>1.1.2.2.08</w:t>
            </w:r>
            <w:r w:rsidR="00955C6B" w:rsidRPr="0011572E">
              <w:rPr>
                <w:u w:val="single"/>
              </w:rPr>
              <w:tab/>
            </w:r>
            <w:r w:rsidRPr="0011572E">
              <w:rPr>
                <w:rStyle w:val="InstructionsTabelleberschrift"/>
                <w:rFonts w:ascii="Times New Roman" w:hAnsi="Times New Roman"/>
                <w:sz w:val="24"/>
              </w:rPr>
              <w:t>Al dettaglio — Rotative qualificate</w:t>
            </w:r>
          </w:p>
          <w:p w14:paraId="57E1BED9" w14:textId="77777777" w:rsidR="00CC7D2C" w:rsidRPr="0011572E" w:rsidRDefault="00CC7D2C" w:rsidP="00822842">
            <w:pPr>
              <w:rPr>
                <w:rStyle w:val="FormatvorlageInstructionsTabelleText"/>
                <w:rFonts w:ascii="Times New Roman" w:hAnsi="Times New Roman"/>
                <w:sz w:val="24"/>
              </w:rPr>
            </w:pPr>
            <w:r w:rsidRPr="0011572E">
              <w:rPr>
                <w:rStyle w:val="FormatvorlageInstructionsTabelleText"/>
                <w:rFonts w:ascii="Times New Roman" w:hAnsi="Times New Roman"/>
                <w:sz w:val="24"/>
              </w:rPr>
              <w:t>Cfr. il modello CR IRB.</w:t>
            </w:r>
          </w:p>
        </w:tc>
      </w:tr>
      <w:tr w:rsidR="00CC7D2C" w:rsidRPr="0011572E" w14:paraId="6A725962" w14:textId="77777777" w:rsidTr="00822842">
        <w:trPr>
          <w:trHeight w:val="300"/>
        </w:trPr>
        <w:tc>
          <w:tcPr>
            <w:tcW w:w="1591" w:type="dxa"/>
          </w:tcPr>
          <w:p w14:paraId="2122B748"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0395</w:t>
            </w:r>
          </w:p>
        </w:tc>
        <w:tc>
          <w:tcPr>
            <w:tcW w:w="7274" w:type="dxa"/>
          </w:tcPr>
          <w:p w14:paraId="4BDE0153" w14:textId="4824AEA1" w:rsidR="00CC7D2C" w:rsidRPr="0011572E" w:rsidRDefault="00CC7D2C" w:rsidP="00320EFD">
            <w:pPr>
              <w:pStyle w:val="InstructionsText"/>
              <w:rPr>
                <w:rStyle w:val="InstructionsTabelleberschrift"/>
                <w:rFonts w:ascii="Times New Roman" w:hAnsi="Times New Roman"/>
                <w:sz w:val="24"/>
              </w:rPr>
            </w:pPr>
            <w:r w:rsidRPr="0011572E">
              <w:rPr>
                <w:rStyle w:val="InstructionsTabelleberschrift"/>
                <w:rFonts w:ascii="Times New Roman" w:hAnsi="Times New Roman"/>
                <w:sz w:val="24"/>
              </w:rPr>
              <w:t>1.1.2.2.08</w:t>
            </w:r>
            <w:proofErr w:type="gramStart"/>
            <w:r w:rsidRPr="0011572E">
              <w:rPr>
                <w:rStyle w:val="InstructionsTabelleberschrift"/>
                <w:rFonts w:ascii="Times New Roman" w:hAnsi="Times New Roman"/>
                <w:sz w:val="24"/>
              </w:rPr>
              <w:t>a</w:t>
            </w:r>
            <w:proofErr w:type="gramEnd"/>
            <w:r w:rsidR="00955C6B" w:rsidRPr="0011572E">
              <w:rPr>
                <w:u w:val="single"/>
              </w:rPr>
              <w:tab/>
            </w:r>
            <w:r w:rsidRPr="0011572E">
              <w:rPr>
                <w:rStyle w:val="InstructionsTabelleberschrift"/>
                <w:rFonts w:ascii="Times New Roman" w:hAnsi="Times New Roman"/>
                <w:sz w:val="24"/>
              </w:rPr>
              <w:t>Al dettaglio - crediti acquistati</w:t>
            </w:r>
          </w:p>
          <w:p w14:paraId="1EE5A186" w14:textId="77777777" w:rsidR="00CC7D2C" w:rsidRPr="0011572E" w:rsidRDefault="00CC7D2C" w:rsidP="00822842">
            <w:pPr>
              <w:rPr>
                <w:rStyle w:val="FormatvorlageInstructionsTabelleText"/>
                <w:rFonts w:ascii="Times New Roman" w:hAnsi="Times New Roman"/>
                <w:sz w:val="24"/>
              </w:rPr>
            </w:pPr>
            <w:r w:rsidRPr="0011572E">
              <w:rPr>
                <w:rStyle w:val="FormatvorlageInstructionsTabelleText"/>
                <w:rFonts w:ascii="Times New Roman" w:hAnsi="Times New Roman"/>
                <w:sz w:val="24"/>
              </w:rPr>
              <w:t>Cfr. il modello CR IRB.</w:t>
            </w:r>
          </w:p>
        </w:tc>
      </w:tr>
      <w:tr w:rsidR="00CC7D2C" w:rsidRPr="0011572E" w14:paraId="78150221" w14:textId="77777777" w:rsidTr="00822842">
        <w:tc>
          <w:tcPr>
            <w:tcW w:w="1591" w:type="dxa"/>
          </w:tcPr>
          <w:p w14:paraId="3FDBFE49" w14:textId="1E454574"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0401</w:t>
            </w:r>
          </w:p>
        </w:tc>
        <w:tc>
          <w:tcPr>
            <w:tcW w:w="7274" w:type="dxa"/>
          </w:tcPr>
          <w:p w14:paraId="75B70FC2" w14:textId="7F5FBE43" w:rsidR="00CC7D2C" w:rsidRPr="0011572E" w:rsidRDefault="00CC7D2C" w:rsidP="00320EFD">
            <w:pPr>
              <w:pStyle w:val="InstructionsText"/>
              <w:rPr>
                <w:rStyle w:val="InstructionsTabelleberschrift"/>
                <w:rFonts w:ascii="Times New Roman" w:hAnsi="Times New Roman"/>
                <w:bCs w:val="0"/>
                <w:sz w:val="24"/>
              </w:rPr>
            </w:pPr>
            <w:r w:rsidRPr="0011572E">
              <w:rPr>
                <w:rStyle w:val="InstructionsTabelleberschrift"/>
                <w:rFonts w:ascii="Times New Roman" w:hAnsi="Times New Roman"/>
                <w:sz w:val="24"/>
              </w:rPr>
              <w:t>1.1.2.2.09</w:t>
            </w:r>
            <w:r w:rsidR="00955C6B" w:rsidRPr="0011572E">
              <w:rPr>
                <w:u w:val="single"/>
              </w:rPr>
              <w:tab/>
            </w:r>
            <w:r w:rsidRPr="0011572E">
              <w:rPr>
                <w:rStyle w:val="InstructionsTabelleberschrift"/>
                <w:rFonts w:ascii="Times New Roman" w:hAnsi="Times New Roman"/>
                <w:sz w:val="24"/>
              </w:rPr>
              <w:t>Al dettaglio — altro</w:t>
            </w:r>
          </w:p>
          <w:p w14:paraId="0AE46C22" w14:textId="77777777" w:rsidR="00CC7D2C" w:rsidRPr="0011572E" w:rsidRDefault="00CC7D2C" w:rsidP="00822842">
            <w:pPr>
              <w:rPr>
                <w:rStyle w:val="FormatvorlageInstructionsTabelleText"/>
                <w:rFonts w:ascii="Times New Roman" w:hAnsi="Times New Roman"/>
                <w:sz w:val="24"/>
              </w:rPr>
            </w:pPr>
            <w:r w:rsidRPr="0011572E">
              <w:rPr>
                <w:rStyle w:val="FormatvorlageInstructionsTabelleText"/>
                <w:rFonts w:ascii="Times New Roman" w:hAnsi="Times New Roman"/>
                <w:sz w:val="24"/>
              </w:rPr>
              <w:t>Cfr. il modello CR IRB.</w:t>
            </w:r>
          </w:p>
        </w:tc>
      </w:tr>
      <w:tr w:rsidR="00CC7D2C" w:rsidRPr="0011572E" w14:paraId="48F2E283" w14:textId="77777777" w:rsidTr="00822842">
        <w:trPr>
          <w:trHeight w:val="300"/>
        </w:trPr>
        <w:tc>
          <w:tcPr>
            <w:tcW w:w="1591" w:type="dxa"/>
          </w:tcPr>
          <w:p w14:paraId="58FFAB84"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0405</w:t>
            </w:r>
          </w:p>
        </w:tc>
        <w:tc>
          <w:tcPr>
            <w:tcW w:w="7274" w:type="dxa"/>
          </w:tcPr>
          <w:p w14:paraId="6363C6C9" w14:textId="51A513DC" w:rsidR="00CC7D2C" w:rsidRPr="0011572E" w:rsidRDefault="00CC7D2C" w:rsidP="00320EFD">
            <w:pPr>
              <w:pStyle w:val="InstructionsText"/>
              <w:rPr>
                <w:rStyle w:val="InstructionsTabelleberschrift"/>
                <w:rFonts w:ascii="Times New Roman" w:hAnsi="Times New Roman"/>
                <w:sz w:val="24"/>
              </w:rPr>
            </w:pPr>
            <w:r w:rsidRPr="0011572E">
              <w:rPr>
                <w:rStyle w:val="InstructionsTabelleberschrift"/>
                <w:rFonts w:ascii="Times New Roman" w:hAnsi="Times New Roman"/>
                <w:sz w:val="24"/>
              </w:rPr>
              <w:t xml:space="preserve">1.1.2.2.09.01 </w:t>
            </w:r>
            <w:proofErr w:type="gramStart"/>
            <w:r w:rsidR="00955C6B" w:rsidRPr="0011572E">
              <w:rPr>
                <w:u w:val="single"/>
              </w:rPr>
              <w:tab/>
            </w:r>
            <w:r w:rsidR="00376F2A" w:rsidRPr="0011572E">
              <w:rPr>
                <w:rStyle w:val="InstructionsTabelleberschrift"/>
                <w:rFonts w:ascii="Times New Roman" w:hAnsi="Times New Roman"/>
                <w:sz w:val="24"/>
              </w:rPr>
              <w:t xml:space="preserve"> </w:t>
            </w:r>
            <w:r w:rsidRPr="0011572E">
              <w:rPr>
                <w:rStyle w:val="InstructionsTabelleberschrift"/>
                <w:rFonts w:ascii="Times New Roman" w:hAnsi="Times New Roman"/>
                <w:sz w:val="24"/>
              </w:rPr>
              <w:t xml:space="preserve"> di</w:t>
            </w:r>
            <w:proofErr w:type="gramEnd"/>
            <w:r w:rsidRPr="0011572E">
              <w:rPr>
                <w:rStyle w:val="InstructionsTabelleberschrift"/>
                <w:rFonts w:ascii="Times New Roman" w:hAnsi="Times New Roman"/>
                <w:sz w:val="24"/>
              </w:rPr>
              <w:t xml:space="preserve"> cui: garantiti da immobili non residenziali</w:t>
            </w:r>
          </w:p>
          <w:p w14:paraId="05CDF313" w14:textId="77777777" w:rsidR="00CC7D2C" w:rsidRPr="0011572E" w:rsidRDefault="00CC7D2C" w:rsidP="00822842">
            <w:pPr>
              <w:rPr>
                <w:rStyle w:val="FormatvorlageInstructionsTabelleText"/>
                <w:rFonts w:ascii="Times New Roman" w:hAnsi="Times New Roman"/>
                <w:sz w:val="24"/>
              </w:rPr>
            </w:pPr>
            <w:r w:rsidRPr="0011572E">
              <w:rPr>
                <w:rStyle w:val="FormatvorlageInstructionsTabelleText"/>
                <w:rFonts w:ascii="Times New Roman" w:hAnsi="Times New Roman"/>
                <w:sz w:val="24"/>
              </w:rPr>
              <w:t>Cfr. il modello CR IRB.</w:t>
            </w:r>
          </w:p>
        </w:tc>
      </w:tr>
      <w:tr w:rsidR="00756BE3" w:rsidRPr="0011572E" w14:paraId="709F4C16" w14:textId="77777777" w:rsidTr="00822842">
        <w:tc>
          <w:tcPr>
            <w:tcW w:w="1591" w:type="dxa"/>
          </w:tcPr>
          <w:p w14:paraId="0CBFBF2E" w14:textId="1A3FC28F" w:rsidR="00756BE3" w:rsidRPr="0011572E" w:rsidRDefault="00756BE3"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0411</w:t>
            </w:r>
          </w:p>
        </w:tc>
        <w:tc>
          <w:tcPr>
            <w:tcW w:w="7274" w:type="dxa"/>
          </w:tcPr>
          <w:p w14:paraId="33161137" w14:textId="55A854C9" w:rsidR="00756BE3" w:rsidRPr="0011572E" w:rsidRDefault="00756BE3" w:rsidP="00320EFD">
            <w:pPr>
              <w:pStyle w:val="InstructionsText"/>
              <w:rPr>
                <w:rStyle w:val="InstructionsTabelleberschrift"/>
                <w:rFonts w:ascii="Times New Roman" w:hAnsi="Times New Roman"/>
                <w:sz w:val="24"/>
              </w:rPr>
            </w:pPr>
            <w:r w:rsidRPr="0011572E">
              <w:rPr>
                <w:rStyle w:val="InstructionsTabelleberschrift"/>
                <w:rFonts w:ascii="Times New Roman" w:hAnsi="Times New Roman"/>
                <w:sz w:val="24"/>
              </w:rPr>
              <w:t xml:space="preserve">1.1.2.2.11* Voce per memoria: </w:t>
            </w:r>
            <w:r w:rsidR="0082478C" w:rsidRPr="0011572E">
              <w:rPr>
                <w:rStyle w:val="InstructionsTabelleberschrift"/>
                <w:rFonts w:ascii="Times New Roman" w:hAnsi="Times New Roman"/>
                <w:sz w:val="24"/>
              </w:rPr>
              <w:t>a</w:t>
            </w:r>
            <w:r w:rsidRPr="0011572E">
              <w:rPr>
                <w:rStyle w:val="InstructionsTabelleberschrift"/>
                <w:rFonts w:ascii="Times New Roman" w:hAnsi="Times New Roman"/>
                <w:sz w:val="24"/>
              </w:rPr>
              <w:t xml:space="preserve">l dettaglio — garantite da beni immobili, PMI </w:t>
            </w:r>
          </w:p>
        </w:tc>
      </w:tr>
      <w:tr w:rsidR="00756BE3" w:rsidRPr="0011572E" w14:paraId="4810E73E" w14:textId="77777777" w:rsidTr="00822842">
        <w:tc>
          <w:tcPr>
            <w:tcW w:w="1591" w:type="dxa"/>
          </w:tcPr>
          <w:p w14:paraId="2A36D16B" w14:textId="6E67FFF1" w:rsidR="00756BE3" w:rsidRPr="0011572E" w:rsidRDefault="00756BE3"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0412</w:t>
            </w:r>
          </w:p>
        </w:tc>
        <w:tc>
          <w:tcPr>
            <w:tcW w:w="7274" w:type="dxa"/>
          </w:tcPr>
          <w:p w14:paraId="140CBF3B" w14:textId="0DF2F3A8" w:rsidR="00756BE3" w:rsidRPr="0011572E" w:rsidRDefault="00756BE3" w:rsidP="00320EFD">
            <w:pPr>
              <w:pStyle w:val="InstructionsText"/>
              <w:rPr>
                <w:rStyle w:val="InstructionsTabelleberschrift"/>
                <w:rFonts w:ascii="Times New Roman" w:hAnsi="Times New Roman"/>
                <w:sz w:val="24"/>
              </w:rPr>
            </w:pPr>
            <w:r w:rsidRPr="0011572E">
              <w:rPr>
                <w:rStyle w:val="InstructionsTabelleberschrift"/>
                <w:rFonts w:ascii="Times New Roman" w:hAnsi="Times New Roman"/>
                <w:sz w:val="24"/>
              </w:rPr>
              <w:t xml:space="preserve">1.1.2.2.11** Voce per memoria: </w:t>
            </w:r>
            <w:r w:rsidR="0082478C" w:rsidRPr="0011572E">
              <w:rPr>
                <w:rStyle w:val="InstructionsTabelleberschrift"/>
                <w:rFonts w:ascii="Times New Roman" w:hAnsi="Times New Roman"/>
                <w:sz w:val="24"/>
              </w:rPr>
              <w:t>a</w:t>
            </w:r>
            <w:r w:rsidRPr="0011572E">
              <w:rPr>
                <w:rStyle w:val="InstructionsTabelleberschrift"/>
                <w:rFonts w:ascii="Times New Roman" w:hAnsi="Times New Roman"/>
                <w:sz w:val="24"/>
              </w:rPr>
              <w:t>l dettaglio — garantite da beni immobili, non PMI</w:t>
            </w:r>
          </w:p>
        </w:tc>
      </w:tr>
      <w:tr w:rsidR="00756BE3" w:rsidRPr="0011572E" w14:paraId="1D3FD668" w14:textId="77777777" w:rsidTr="00822842">
        <w:tc>
          <w:tcPr>
            <w:tcW w:w="1591" w:type="dxa"/>
          </w:tcPr>
          <w:p w14:paraId="467A0069" w14:textId="5C2F7CED" w:rsidR="00756BE3" w:rsidRPr="0011572E" w:rsidRDefault="00756BE3"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0413</w:t>
            </w:r>
          </w:p>
        </w:tc>
        <w:tc>
          <w:tcPr>
            <w:tcW w:w="7274" w:type="dxa"/>
          </w:tcPr>
          <w:p w14:paraId="516EA86A" w14:textId="37753EF0" w:rsidR="00756BE3" w:rsidRPr="0011572E" w:rsidRDefault="00756BE3" w:rsidP="00320EFD">
            <w:pPr>
              <w:pStyle w:val="InstructionsText"/>
              <w:rPr>
                <w:rStyle w:val="InstructionsTabelleberschrift"/>
                <w:rFonts w:ascii="Times New Roman" w:hAnsi="Times New Roman"/>
                <w:sz w:val="24"/>
              </w:rPr>
            </w:pPr>
            <w:r w:rsidRPr="0011572E">
              <w:rPr>
                <w:rStyle w:val="InstructionsTabelleberschrift"/>
                <w:rFonts w:ascii="Times New Roman" w:hAnsi="Times New Roman"/>
                <w:sz w:val="24"/>
              </w:rPr>
              <w:t xml:space="preserve">1.1.2.2.11*** Voce per memoria: </w:t>
            </w:r>
            <w:r w:rsidR="0082478C" w:rsidRPr="0011572E">
              <w:rPr>
                <w:rStyle w:val="InstructionsTabelleberschrift"/>
                <w:rFonts w:ascii="Times New Roman" w:hAnsi="Times New Roman"/>
                <w:sz w:val="24"/>
              </w:rPr>
              <w:t>a</w:t>
            </w:r>
            <w:r w:rsidRPr="0011572E">
              <w:rPr>
                <w:rStyle w:val="InstructionsTabelleberschrift"/>
                <w:rFonts w:ascii="Times New Roman" w:hAnsi="Times New Roman"/>
                <w:sz w:val="24"/>
              </w:rPr>
              <w:t>l dettaglio — altre PMI</w:t>
            </w:r>
          </w:p>
        </w:tc>
      </w:tr>
      <w:tr w:rsidR="00756BE3" w:rsidRPr="0011572E" w14:paraId="1B3D655A" w14:textId="77777777" w:rsidTr="00822842">
        <w:tc>
          <w:tcPr>
            <w:tcW w:w="1591" w:type="dxa"/>
          </w:tcPr>
          <w:p w14:paraId="6DAE7B9E" w14:textId="0E4F0404" w:rsidR="00756BE3" w:rsidRPr="0011572E" w:rsidRDefault="00756BE3"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0414</w:t>
            </w:r>
          </w:p>
        </w:tc>
        <w:tc>
          <w:tcPr>
            <w:tcW w:w="7274" w:type="dxa"/>
          </w:tcPr>
          <w:p w14:paraId="59C95136" w14:textId="181C0847" w:rsidR="00756BE3" w:rsidRPr="0011572E" w:rsidRDefault="00756BE3" w:rsidP="00320EFD">
            <w:pPr>
              <w:pStyle w:val="InstructionsText"/>
              <w:rPr>
                <w:rStyle w:val="InstructionsTabelleberschrift"/>
                <w:rFonts w:ascii="Times New Roman" w:hAnsi="Times New Roman"/>
                <w:sz w:val="24"/>
              </w:rPr>
            </w:pPr>
            <w:r w:rsidRPr="0011572E">
              <w:rPr>
                <w:rStyle w:val="InstructionsTabelleberschrift"/>
                <w:rFonts w:ascii="Times New Roman" w:hAnsi="Times New Roman"/>
                <w:sz w:val="24"/>
              </w:rPr>
              <w:t xml:space="preserve">1.1.2.2.11**** Voce per memoria: </w:t>
            </w:r>
            <w:r w:rsidR="0082478C" w:rsidRPr="0011572E">
              <w:rPr>
                <w:rStyle w:val="InstructionsTabelleberschrift"/>
                <w:rFonts w:ascii="Times New Roman" w:hAnsi="Times New Roman"/>
                <w:sz w:val="24"/>
              </w:rPr>
              <w:t>a</w:t>
            </w:r>
            <w:r w:rsidRPr="0011572E">
              <w:rPr>
                <w:rStyle w:val="InstructionsTabelleberschrift"/>
                <w:rFonts w:ascii="Times New Roman" w:hAnsi="Times New Roman"/>
                <w:sz w:val="24"/>
              </w:rPr>
              <w:t>l dettaglio — Altre non PMI</w:t>
            </w:r>
          </w:p>
        </w:tc>
      </w:tr>
      <w:tr w:rsidR="00CC7D2C" w:rsidRPr="0011572E" w14:paraId="19BF2238" w14:textId="77777777" w:rsidTr="00822842">
        <w:tc>
          <w:tcPr>
            <w:tcW w:w="1591" w:type="dxa"/>
          </w:tcPr>
          <w:p w14:paraId="72AC3287"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0420</w:t>
            </w:r>
          </w:p>
        </w:tc>
        <w:tc>
          <w:tcPr>
            <w:tcW w:w="7274" w:type="dxa"/>
          </w:tcPr>
          <w:p w14:paraId="531B488C" w14:textId="7040EDF2" w:rsidR="00CC7D2C" w:rsidRPr="0011572E" w:rsidRDefault="00CC7D2C" w:rsidP="00320EFD">
            <w:pPr>
              <w:pStyle w:val="InstructionsText"/>
              <w:rPr>
                <w:rStyle w:val="InstructionsTabelleberschrift"/>
                <w:rFonts w:ascii="Times New Roman" w:hAnsi="Times New Roman"/>
                <w:bCs w:val="0"/>
                <w:sz w:val="24"/>
              </w:rPr>
            </w:pPr>
            <w:r w:rsidRPr="0011572E">
              <w:rPr>
                <w:rStyle w:val="InstructionsTabelleberschrift"/>
                <w:rFonts w:ascii="Times New Roman" w:hAnsi="Times New Roman"/>
                <w:sz w:val="24"/>
              </w:rPr>
              <w:t>1.1.2.3</w:t>
            </w:r>
            <w:r w:rsidR="00955C6B" w:rsidRPr="0011572E">
              <w:rPr>
                <w:u w:val="single"/>
              </w:rPr>
              <w:tab/>
            </w:r>
            <w:r w:rsidRPr="0011572E">
              <w:rPr>
                <w:rStyle w:val="InstructionsTabelleberschrift"/>
                <w:rFonts w:ascii="Times New Roman" w:hAnsi="Times New Roman"/>
                <w:sz w:val="24"/>
              </w:rPr>
              <w:t>Strumenti di capitale in base al metodo IRB</w:t>
            </w:r>
          </w:p>
          <w:p w14:paraId="58BB0517" w14:textId="77777777" w:rsidR="00CC7D2C" w:rsidRPr="0011572E" w:rsidRDefault="00CC7D2C" w:rsidP="00822842">
            <w:pPr>
              <w:rPr>
                <w:rStyle w:val="FormatvorlageInstructionsTabelleText"/>
                <w:rFonts w:ascii="Times New Roman" w:hAnsi="Times New Roman"/>
                <w:sz w:val="24"/>
              </w:rPr>
            </w:pPr>
            <w:r w:rsidRPr="0011572E">
              <w:rPr>
                <w:rStyle w:val="FormatvorlageInstructionsTabelleText"/>
                <w:rFonts w:ascii="Times New Roman" w:hAnsi="Times New Roman"/>
                <w:sz w:val="24"/>
              </w:rPr>
              <w:t>Cfr. il modello CR EQU IRB.</w:t>
            </w:r>
          </w:p>
        </w:tc>
      </w:tr>
      <w:tr w:rsidR="00CC7D2C" w:rsidRPr="0011572E" w14:paraId="3572A03E" w14:textId="77777777" w:rsidTr="00822842">
        <w:trPr>
          <w:trHeight w:val="300"/>
        </w:trPr>
        <w:tc>
          <w:tcPr>
            <w:tcW w:w="1591" w:type="dxa"/>
          </w:tcPr>
          <w:p w14:paraId="5490702C"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0425</w:t>
            </w:r>
          </w:p>
        </w:tc>
        <w:tc>
          <w:tcPr>
            <w:tcW w:w="7274" w:type="dxa"/>
          </w:tcPr>
          <w:p w14:paraId="442C19CE" w14:textId="77777777" w:rsidR="00CC7D2C" w:rsidRPr="0011572E" w:rsidRDefault="00CC7D2C" w:rsidP="00320EFD">
            <w:pPr>
              <w:pStyle w:val="InstructionsText"/>
              <w:rPr>
                <w:rStyle w:val="InstructionsTabelleberschrift"/>
                <w:rFonts w:ascii="Times New Roman" w:hAnsi="Times New Roman"/>
                <w:sz w:val="24"/>
              </w:rPr>
            </w:pPr>
            <w:r w:rsidRPr="0011572E">
              <w:rPr>
                <w:rStyle w:val="InstructionsTabelleberschrift"/>
                <w:rFonts w:ascii="Times New Roman" w:hAnsi="Times New Roman"/>
                <w:sz w:val="24"/>
              </w:rPr>
              <w:t>1.1.2.4 Organismi di investimento collettivo (OIC)</w:t>
            </w:r>
          </w:p>
          <w:p w14:paraId="6AE6DB29" w14:textId="77777777" w:rsidR="00CC7D2C" w:rsidRPr="0011572E" w:rsidRDefault="00CC7D2C" w:rsidP="00822842">
            <w:pPr>
              <w:rPr>
                <w:rStyle w:val="FormatvorlageInstructionsTabelleText"/>
                <w:rFonts w:ascii="Times New Roman" w:hAnsi="Times New Roman"/>
                <w:sz w:val="24"/>
              </w:rPr>
            </w:pPr>
            <w:r w:rsidRPr="0011572E">
              <w:rPr>
                <w:rStyle w:val="FormatvorlageInstructionsTabelleText"/>
                <w:rFonts w:ascii="Times New Roman" w:hAnsi="Times New Roman"/>
                <w:sz w:val="24"/>
              </w:rPr>
              <w:t>Cfr. il modello CR IRB.</w:t>
            </w:r>
          </w:p>
        </w:tc>
      </w:tr>
      <w:tr w:rsidR="00CC7D2C" w:rsidRPr="0011572E" w14:paraId="7B2915BA" w14:textId="77777777" w:rsidTr="00B3370B">
        <w:trPr>
          <w:cantSplit/>
        </w:trPr>
        <w:tc>
          <w:tcPr>
            <w:tcW w:w="1591" w:type="dxa"/>
          </w:tcPr>
          <w:p w14:paraId="097A372E"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lastRenderedPageBreak/>
              <w:t>0450</w:t>
            </w:r>
          </w:p>
        </w:tc>
        <w:tc>
          <w:tcPr>
            <w:tcW w:w="7274" w:type="dxa"/>
          </w:tcPr>
          <w:p w14:paraId="30A38C38" w14:textId="307AFFA6" w:rsidR="00CC7D2C" w:rsidRPr="0011572E" w:rsidRDefault="00CC7D2C" w:rsidP="00320EFD">
            <w:pPr>
              <w:pStyle w:val="InstructionsText"/>
              <w:rPr>
                <w:rStyle w:val="InstructionsTabelleberschrift"/>
                <w:rFonts w:ascii="Times New Roman" w:hAnsi="Times New Roman"/>
                <w:bCs w:val="0"/>
                <w:sz w:val="24"/>
              </w:rPr>
            </w:pPr>
            <w:r w:rsidRPr="0011572E">
              <w:rPr>
                <w:rStyle w:val="InstructionsTabelleberschrift"/>
                <w:rFonts w:ascii="Times New Roman" w:hAnsi="Times New Roman"/>
                <w:sz w:val="24"/>
              </w:rPr>
              <w:t>1.1.2.5</w:t>
            </w:r>
            <w:r w:rsidR="00955C6B" w:rsidRPr="0011572E">
              <w:rPr>
                <w:u w:val="single"/>
              </w:rPr>
              <w:tab/>
            </w:r>
            <w:r w:rsidRPr="0011572E">
              <w:rPr>
                <w:rStyle w:val="InstructionsTabelleberschrift"/>
                <w:rFonts w:ascii="Times New Roman" w:hAnsi="Times New Roman"/>
                <w:sz w:val="24"/>
              </w:rPr>
              <w:t>Altre attività diverse da crediti</w:t>
            </w:r>
          </w:p>
          <w:p w14:paraId="0D471624" w14:textId="4E2E02ED" w:rsidR="00CC7D2C" w:rsidRPr="0011572E" w:rsidRDefault="00CC7D2C" w:rsidP="00822842">
            <w:pPr>
              <w:rPr>
                <w:rStyle w:val="FormatvorlageInstructionsTabelleText"/>
                <w:rFonts w:ascii="Times New Roman" w:hAnsi="Times New Roman"/>
                <w:sz w:val="24"/>
              </w:rPr>
            </w:pPr>
            <w:r w:rsidRPr="0011572E">
              <w:rPr>
                <w:rFonts w:ascii="Times New Roman" w:hAnsi="Times New Roman"/>
                <w:sz w:val="24"/>
              </w:rPr>
              <w:t>L</w:t>
            </w:r>
            <w:r w:rsidR="00376F2A" w:rsidRPr="0011572E">
              <w:rPr>
                <w:rFonts w:ascii="Times New Roman" w:hAnsi="Times New Roman"/>
                <w:sz w:val="24"/>
              </w:rPr>
              <w:t>'</w:t>
            </w:r>
            <w:r w:rsidRPr="0011572E">
              <w:rPr>
                <w:rFonts w:ascii="Times New Roman" w:hAnsi="Times New Roman"/>
                <w:sz w:val="24"/>
              </w:rPr>
              <w:t>importo da segnalare è l</w:t>
            </w:r>
            <w:r w:rsidR="00376F2A" w:rsidRPr="0011572E">
              <w:rPr>
                <w:rFonts w:ascii="Times New Roman" w:hAnsi="Times New Roman"/>
                <w:sz w:val="24"/>
              </w:rPr>
              <w:t>'</w:t>
            </w:r>
            <w:r w:rsidRPr="0011572E">
              <w:rPr>
                <w:rFonts w:ascii="Times New Roman" w:hAnsi="Times New Roman"/>
                <w:sz w:val="24"/>
              </w:rPr>
              <w:t>importo delle esposizioni ponderato per il rischio, calcolato conformemente all</w:t>
            </w:r>
            <w:r w:rsidR="00376F2A" w:rsidRPr="0011572E">
              <w:rPr>
                <w:rFonts w:ascii="Times New Roman" w:hAnsi="Times New Roman"/>
                <w:sz w:val="24"/>
              </w:rPr>
              <w:t>'</w:t>
            </w:r>
            <w:r w:rsidRPr="0011572E">
              <w:rPr>
                <w:rFonts w:ascii="Times New Roman" w:hAnsi="Times New Roman"/>
                <w:sz w:val="24"/>
              </w:rPr>
              <w:t xml:space="preserve">articolo 156 del regolamento (UE) </w:t>
            </w:r>
            <w:r w:rsidR="00376F2A" w:rsidRPr="0011572E">
              <w:rPr>
                <w:rFonts w:ascii="Times New Roman" w:hAnsi="Times New Roman"/>
                <w:sz w:val="24"/>
              </w:rPr>
              <w:t>n. </w:t>
            </w:r>
            <w:r w:rsidRPr="0011572E">
              <w:rPr>
                <w:rFonts w:ascii="Times New Roman" w:hAnsi="Times New Roman"/>
                <w:sz w:val="24"/>
              </w:rPr>
              <w:t>575/2013.</w:t>
            </w:r>
            <w:r w:rsidRPr="0011572E">
              <w:rPr>
                <w:rStyle w:val="FormatvorlageInstructionsTabelleText"/>
                <w:rFonts w:ascii="Times New Roman" w:hAnsi="Times New Roman"/>
                <w:sz w:val="24"/>
              </w:rPr>
              <w:t xml:space="preserve"> </w:t>
            </w:r>
          </w:p>
        </w:tc>
      </w:tr>
      <w:tr w:rsidR="00CC7D2C" w:rsidRPr="0011572E" w14:paraId="4312E354" w14:textId="77777777" w:rsidTr="00822842">
        <w:tc>
          <w:tcPr>
            <w:tcW w:w="1591" w:type="dxa"/>
          </w:tcPr>
          <w:p w14:paraId="723378AD"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0455</w:t>
            </w:r>
          </w:p>
        </w:tc>
        <w:tc>
          <w:tcPr>
            <w:tcW w:w="7274" w:type="dxa"/>
          </w:tcPr>
          <w:p w14:paraId="3BA98BA5" w14:textId="316EC3A8" w:rsidR="00CC7D2C" w:rsidRPr="0011572E" w:rsidRDefault="00CC7D2C" w:rsidP="00320EFD">
            <w:pPr>
              <w:pStyle w:val="InstructionsText"/>
              <w:rPr>
                <w:rStyle w:val="InstructionsTabelleberschrift"/>
                <w:rFonts w:ascii="Times New Roman" w:hAnsi="Times New Roman"/>
                <w:bCs w:val="0"/>
                <w:sz w:val="24"/>
              </w:rPr>
            </w:pPr>
            <w:r w:rsidRPr="0011572E">
              <w:rPr>
                <w:rStyle w:val="InstructionsTabelleberschrift"/>
                <w:rFonts w:ascii="Times New Roman" w:hAnsi="Times New Roman"/>
                <w:sz w:val="24"/>
              </w:rPr>
              <w:t xml:space="preserve">1.1.2.5.1 </w:t>
            </w:r>
            <w:r w:rsidR="00955C6B" w:rsidRPr="0011572E">
              <w:rPr>
                <w:u w:val="single"/>
              </w:rPr>
              <w:tab/>
            </w:r>
            <w:r w:rsidRPr="0011572E">
              <w:rPr>
                <w:rStyle w:val="InstructionsTabelleberschrift"/>
                <w:rFonts w:ascii="Times New Roman" w:hAnsi="Times New Roman"/>
                <w:sz w:val="24"/>
              </w:rPr>
              <w:t>Di cui: attività sotto forma di software contabilizzate come attività immateriali</w:t>
            </w:r>
          </w:p>
          <w:p w14:paraId="725F0A16" w14:textId="7487BDA6" w:rsidR="00CC7D2C" w:rsidRPr="0011572E" w:rsidRDefault="00CC7D2C" w:rsidP="00320EFD">
            <w:pPr>
              <w:pStyle w:val="InstructionsText"/>
              <w:rPr>
                <w:rStyle w:val="InstructionsTabelleberschrift"/>
                <w:rFonts w:ascii="Times New Roman" w:hAnsi="Times New Roman"/>
                <w:sz w:val="24"/>
              </w:rPr>
            </w:pPr>
            <w:r w:rsidRPr="0011572E">
              <w:t>L</w:t>
            </w:r>
            <w:r w:rsidR="00376F2A" w:rsidRPr="0011572E">
              <w:t>'</w:t>
            </w:r>
            <w:r w:rsidRPr="0011572E">
              <w:t>importo dell</w:t>
            </w:r>
            <w:r w:rsidR="00376F2A" w:rsidRPr="0011572E">
              <w:t>'</w:t>
            </w:r>
            <w:r w:rsidRPr="0011572E">
              <w:t>esposizione ponderato per il rischio relativo alla parte di attività sotto forma di software contabilizzata come attività immateriali che non è dedotta dagli elementi del capitale primario di classe</w:t>
            </w:r>
            <w:r w:rsidR="00B3370B" w:rsidRPr="0011572E">
              <w:t> </w:t>
            </w:r>
            <w:r w:rsidRPr="0011572E">
              <w:t>1 conformemente all</w:t>
            </w:r>
            <w:r w:rsidR="00376F2A" w:rsidRPr="0011572E">
              <w:t>'</w:t>
            </w:r>
            <w:r w:rsidRPr="0011572E">
              <w:t xml:space="preserve">articolo 36, paragrafo 1, lettera b), del regolamento (UE) </w:t>
            </w:r>
            <w:r w:rsidR="00376F2A" w:rsidRPr="0011572E">
              <w:t>n. </w:t>
            </w:r>
            <w:r w:rsidRPr="0011572E">
              <w:t>575/2013, bensì ponderata per il rischio a norma dell</w:t>
            </w:r>
            <w:r w:rsidR="00376F2A" w:rsidRPr="0011572E">
              <w:t>'</w:t>
            </w:r>
            <w:r w:rsidRPr="0011572E">
              <w:t>articolo 156 di tale regolamento.</w:t>
            </w:r>
          </w:p>
        </w:tc>
      </w:tr>
      <w:tr w:rsidR="00CC7D2C" w:rsidRPr="0011572E" w14:paraId="555D876B" w14:textId="77777777" w:rsidTr="00822842">
        <w:tc>
          <w:tcPr>
            <w:tcW w:w="1591" w:type="dxa"/>
          </w:tcPr>
          <w:p w14:paraId="46A7F8BD"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0460</w:t>
            </w:r>
          </w:p>
        </w:tc>
        <w:tc>
          <w:tcPr>
            <w:tcW w:w="7274" w:type="dxa"/>
          </w:tcPr>
          <w:p w14:paraId="34FE41BA" w14:textId="2F85C90C" w:rsidR="00CC7D2C" w:rsidRPr="0011572E" w:rsidRDefault="00CC7D2C" w:rsidP="00320EFD">
            <w:pPr>
              <w:pStyle w:val="InstructionsText"/>
              <w:rPr>
                <w:rStyle w:val="InstructionsTabelleberschrift"/>
                <w:rFonts w:ascii="Times New Roman" w:hAnsi="Times New Roman"/>
                <w:sz w:val="24"/>
              </w:rPr>
            </w:pPr>
            <w:r w:rsidRPr="0011572E">
              <w:rPr>
                <w:rStyle w:val="InstructionsTabelleberschrift"/>
                <w:rFonts w:ascii="Times New Roman" w:hAnsi="Times New Roman"/>
                <w:sz w:val="24"/>
              </w:rPr>
              <w:t>1.1.3</w:t>
            </w:r>
            <w:r w:rsidR="00955C6B" w:rsidRPr="0011572E">
              <w:rPr>
                <w:u w:val="single"/>
              </w:rPr>
              <w:tab/>
            </w:r>
            <w:r w:rsidRPr="0011572E">
              <w:rPr>
                <w:rStyle w:val="InstructionsTabelleberschrift"/>
                <w:rFonts w:ascii="Times New Roman" w:hAnsi="Times New Roman"/>
                <w:sz w:val="24"/>
              </w:rPr>
              <w:t>Importo dell</w:t>
            </w:r>
            <w:r w:rsidR="00376F2A" w:rsidRPr="0011572E">
              <w:rPr>
                <w:rStyle w:val="InstructionsTabelleberschrift"/>
                <w:rFonts w:ascii="Times New Roman" w:hAnsi="Times New Roman"/>
                <w:sz w:val="24"/>
              </w:rPr>
              <w:t>'</w:t>
            </w:r>
            <w:r w:rsidRPr="0011572E">
              <w:rPr>
                <w:rStyle w:val="InstructionsTabelleberschrift"/>
                <w:rFonts w:ascii="Times New Roman" w:hAnsi="Times New Roman"/>
                <w:sz w:val="24"/>
              </w:rPr>
              <w:t>esposizione al rischio per i contributi al fondo di garanzia di una CCP</w:t>
            </w:r>
          </w:p>
          <w:p w14:paraId="192C58F6" w14:textId="2B660788" w:rsidR="00CC7D2C" w:rsidRPr="0011572E" w:rsidRDefault="00CC7D2C" w:rsidP="00822842">
            <w:pPr>
              <w:rPr>
                <w:rStyle w:val="FormatvorlageInstructionsTabelleText"/>
                <w:rFonts w:ascii="Times New Roman" w:hAnsi="Times New Roman"/>
                <w:sz w:val="24"/>
              </w:rPr>
            </w:pPr>
            <w:r w:rsidRPr="0011572E">
              <w:rPr>
                <w:rStyle w:val="FormatvorlageInstructionsTabelleText"/>
                <w:rFonts w:ascii="Times New Roman" w:hAnsi="Times New Roman"/>
                <w:sz w:val="24"/>
              </w:rPr>
              <w:t xml:space="preserve">Articoli 307, 308 e 309 del regolamento (UE) </w:t>
            </w:r>
            <w:r w:rsidR="00376F2A" w:rsidRPr="0011572E">
              <w:rPr>
                <w:rStyle w:val="FormatvorlageInstructionsTabelleText"/>
                <w:rFonts w:ascii="Times New Roman" w:hAnsi="Times New Roman"/>
                <w:sz w:val="24"/>
              </w:rPr>
              <w:t>n. </w:t>
            </w:r>
            <w:r w:rsidRPr="0011572E">
              <w:rPr>
                <w:rStyle w:val="FormatvorlageInstructionsTabelleText"/>
                <w:rFonts w:ascii="Times New Roman" w:hAnsi="Times New Roman"/>
                <w:sz w:val="24"/>
              </w:rPr>
              <w:t>575/2013</w:t>
            </w:r>
          </w:p>
        </w:tc>
      </w:tr>
      <w:tr w:rsidR="00CC7D2C" w:rsidRPr="0011572E" w14:paraId="3CD00168" w14:textId="77777777" w:rsidTr="00822842">
        <w:tc>
          <w:tcPr>
            <w:tcW w:w="1591" w:type="dxa"/>
          </w:tcPr>
          <w:p w14:paraId="0020FA9A"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0470</w:t>
            </w:r>
          </w:p>
        </w:tc>
        <w:tc>
          <w:tcPr>
            <w:tcW w:w="7274" w:type="dxa"/>
          </w:tcPr>
          <w:p w14:paraId="0C3A9A8C" w14:textId="2738AF30" w:rsidR="00CC7D2C" w:rsidRPr="0011572E" w:rsidRDefault="00CC7D2C" w:rsidP="00320EFD">
            <w:pPr>
              <w:pStyle w:val="InstructionsText"/>
              <w:rPr>
                <w:rStyle w:val="InstructionsTabelleberschrift"/>
                <w:rFonts w:ascii="Times New Roman" w:hAnsi="Times New Roman"/>
                <w:sz w:val="24"/>
              </w:rPr>
            </w:pPr>
            <w:r w:rsidRPr="0011572E">
              <w:rPr>
                <w:rStyle w:val="InstructionsTabelleberschrift"/>
                <w:rFonts w:ascii="Times New Roman" w:hAnsi="Times New Roman"/>
                <w:sz w:val="24"/>
              </w:rPr>
              <w:t xml:space="preserve">1.1.4 </w:t>
            </w:r>
            <w:r w:rsidR="00955C6B" w:rsidRPr="0011572E">
              <w:rPr>
                <w:u w:val="single"/>
              </w:rPr>
              <w:tab/>
            </w:r>
            <w:r w:rsidRPr="0011572E">
              <w:rPr>
                <w:rStyle w:val="InstructionsTabelleberschrift"/>
                <w:rFonts w:ascii="Times New Roman" w:hAnsi="Times New Roman"/>
                <w:sz w:val="24"/>
              </w:rPr>
              <w:t>Posizioni verso la cartolarizzazione</w:t>
            </w:r>
          </w:p>
          <w:p w14:paraId="3F47B3F8" w14:textId="77777777" w:rsidR="00CC7D2C" w:rsidRPr="0011572E" w:rsidRDefault="00CC7D2C" w:rsidP="00320EFD">
            <w:pPr>
              <w:pStyle w:val="InstructionsText"/>
              <w:rPr>
                <w:rStyle w:val="InstructionsTabelleberschrift"/>
                <w:rFonts w:ascii="Times New Roman" w:hAnsi="Times New Roman"/>
                <w:sz w:val="24"/>
              </w:rPr>
            </w:pPr>
            <w:r w:rsidRPr="0011572E">
              <w:rPr>
                <w:rStyle w:val="FormatvorlageInstructionsTabelleText"/>
                <w:rFonts w:ascii="Times New Roman" w:hAnsi="Times New Roman"/>
                <w:sz w:val="24"/>
              </w:rPr>
              <w:t>Cfr. il modello CR SEC.</w:t>
            </w:r>
          </w:p>
        </w:tc>
      </w:tr>
      <w:tr w:rsidR="00CC7D2C" w:rsidRPr="0011572E" w14:paraId="1C17D3F6" w14:textId="77777777" w:rsidTr="00822842">
        <w:tc>
          <w:tcPr>
            <w:tcW w:w="1591" w:type="dxa"/>
          </w:tcPr>
          <w:p w14:paraId="12D2D8E9"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0490</w:t>
            </w:r>
          </w:p>
        </w:tc>
        <w:tc>
          <w:tcPr>
            <w:tcW w:w="7274" w:type="dxa"/>
          </w:tcPr>
          <w:p w14:paraId="3DD82C39" w14:textId="1D43632C" w:rsidR="00CC7D2C" w:rsidRPr="0011572E" w:rsidRDefault="00CC7D2C" w:rsidP="00320EFD">
            <w:pPr>
              <w:pStyle w:val="InstructionsText"/>
              <w:rPr>
                <w:rStyle w:val="InstructionsTabelleberschrift"/>
                <w:rFonts w:ascii="Times New Roman" w:hAnsi="Times New Roman"/>
                <w:strike/>
                <w:sz w:val="24"/>
              </w:rPr>
            </w:pPr>
            <w:r w:rsidRPr="0011572E">
              <w:rPr>
                <w:rStyle w:val="InstructionsTabelleberschrift"/>
                <w:rFonts w:ascii="Times New Roman" w:hAnsi="Times New Roman"/>
                <w:sz w:val="24"/>
              </w:rPr>
              <w:t>1.2</w:t>
            </w:r>
            <w:r w:rsidR="00955C6B" w:rsidRPr="0011572E">
              <w:rPr>
                <w:u w:val="single"/>
              </w:rPr>
              <w:tab/>
            </w:r>
            <w:r w:rsidRPr="0011572E">
              <w:rPr>
                <w:rStyle w:val="InstructionsTabelleberschrift"/>
                <w:rFonts w:ascii="Times New Roman" w:hAnsi="Times New Roman"/>
                <w:sz w:val="24"/>
              </w:rPr>
              <w:t>IMPORTO COMPLESSIVO DELL</w:t>
            </w:r>
            <w:r w:rsidR="00376F2A" w:rsidRPr="0011572E">
              <w:rPr>
                <w:rStyle w:val="InstructionsTabelleberschrift"/>
                <w:rFonts w:ascii="Times New Roman" w:hAnsi="Times New Roman"/>
                <w:sz w:val="24"/>
              </w:rPr>
              <w:t>'</w:t>
            </w:r>
            <w:r w:rsidRPr="0011572E">
              <w:rPr>
                <w:rStyle w:val="InstructionsTabelleberschrift"/>
                <w:rFonts w:ascii="Times New Roman" w:hAnsi="Times New Roman"/>
                <w:sz w:val="24"/>
              </w:rPr>
              <w:t>ESPOSIZIONE AL RISCHIO DI REGOLAMENTO/CONSEGNA</w:t>
            </w:r>
          </w:p>
          <w:p w14:paraId="29256EC9" w14:textId="5978FDF3" w:rsidR="00CC7D2C" w:rsidRPr="0011572E" w:rsidRDefault="00CC7D2C" w:rsidP="00822842">
            <w:pPr>
              <w:rPr>
                <w:rStyle w:val="FormatvorlageInstructionsTabelleText"/>
                <w:rFonts w:ascii="Times New Roman" w:hAnsi="Times New Roman"/>
                <w:sz w:val="24"/>
              </w:rPr>
            </w:pPr>
            <w:r w:rsidRPr="0011572E">
              <w:rPr>
                <w:rStyle w:val="FormatvorlageInstructionsTabelleText"/>
                <w:rFonts w:ascii="Times New Roman" w:hAnsi="Times New Roman"/>
                <w:sz w:val="24"/>
              </w:rPr>
              <w:t>Articolo</w:t>
            </w:r>
            <w:r w:rsidR="00297D12" w:rsidRPr="0011572E">
              <w:rPr>
                <w:rStyle w:val="FormatvorlageInstructionsTabelleText"/>
                <w:rFonts w:ascii="Times New Roman" w:hAnsi="Times New Roman"/>
                <w:sz w:val="24"/>
              </w:rPr>
              <w:t> </w:t>
            </w:r>
            <w:r w:rsidRPr="0011572E">
              <w:rPr>
                <w:rStyle w:val="FormatvorlageInstructionsTabelleText"/>
                <w:rFonts w:ascii="Times New Roman" w:hAnsi="Times New Roman"/>
                <w:sz w:val="24"/>
              </w:rPr>
              <w:t>92, paragrafo</w:t>
            </w:r>
            <w:r w:rsidR="00297D12" w:rsidRPr="0011572E">
              <w:rPr>
                <w:rStyle w:val="FormatvorlageInstructionsTabelleText"/>
                <w:rFonts w:ascii="Times New Roman" w:hAnsi="Times New Roman"/>
                <w:sz w:val="24"/>
              </w:rPr>
              <w:t> </w:t>
            </w:r>
            <w:r w:rsidRPr="0011572E">
              <w:rPr>
                <w:rStyle w:val="FormatvorlageInstructionsTabelleText"/>
                <w:rFonts w:ascii="Times New Roman" w:hAnsi="Times New Roman"/>
                <w:sz w:val="24"/>
              </w:rPr>
              <w:t>3, e articolo</w:t>
            </w:r>
            <w:r w:rsidR="00297D12" w:rsidRPr="0011572E">
              <w:rPr>
                <w:rStyle w:val="FormatvorlageInstructionsTabelleText"/>
                <w:rFonts w:ascii="Times New Roman" w:hAnsi="Times New Roman"/>
                <w:sz w:val="24"/>
              </w:rPr>
              <w:t> </w:t>
            </w:r>
            <w:r w:rsidRPr="0011572E">
              <w:rPr>
                <w:rStyle w:val="FormatvorlageInstructionsTabelleText"/>
                <w:rFonts w:ascii="Times New Roman" w:hAnsi="Times New Roman"/>
                <w:sz w:val="24"/>
              </w:rPr>
              <w:t>92, paragrafo</w:t>
            </w:r>
            <w:r w:rsidR="00297D12" w:rsidRPr="0011572E">
              <w:rPr>
                <w:rStyle w:val="FormatvorlageInstructionsTabelleText"/>
                <w:rFonts w:ascii="Times New Roman" w:hAnsi="Times New Roman"/>
                <w:sz w:val="24"/>
              </w:rPr>
              <w:t> </w:t>
            </w:r>
            <w:r w:rsidRPr="0011572E">
              <w:rPr>
                <w:rStyle w:val="FormatvorlageInstructionsTabelleText"/>
                <w:rFonts w:ascii="Times New Roman" w:hAnsi="Times New Roman"/>
                <w:sz w:val="24"/>
              </w:rPr>
              <w:t>4, lettera</w:t>
            </w:r>
            <w:r w:rsidR="00297D12" w:rsidRPr="0011572E">
              <w:rPr>
                <w:rStyle w:val="FormatvorlageInstructionsTabelleText"/>
                <w:rFonts w:ascii="Times New Roman" w:hAnsi="Times New Roman"/>
                <w:sz w:val="24"/>
              </w:rPr>
              <w:t> </w:t>
            </w:r>
            <w:r w:rsidRPr="0011572E">
              <w:rPr>
                <w:rStyle w:val="FormatvorlageInstructionsTabelleText"/>
                <w:rFonts w:ascii="Times New Roman" w:hAnsi="Times New Roman"/>
                <w:sz w:val="24"/>
              </w:rPr>
              <w:t xml:space="preserve">ca), del regolamento (UE) </w:t>
            </w:r>
            <w:r w:rsidR="00376F2A" w:rsidRPr="0011572E">
              <w:rPr>
                <w:rStyle w:val="FormatvorlageInstructionsTabelleText"/>
                <w:rFonts w:ascii="Times New Roman" w:hAnsi="Times New Roman"/>
                <w:sz w:val="24"/>
              </w:rPr>
              <w:t>n. </w:t>
            </w:r>
            <w:r w:rsidRPr="0011572E">
              <w:rPr>
                <w:rStyle w:val="FormatvorlageInstructionsTabelleText"/>
                <w:rFonts w:ascii="Times New Roman" w:hAnsi="Times New Roman"/>
                <w:sz w:val="24"/>
              </w:rPr>
              <w:t>575/2013</w:t>
            </w:r>
          </w:p>
        </w:tc>
      </w:tr>
      <w:tr w:rsidR="00CC7D2C" w:rsidRPr="0011572E" w14:paraId="4EEACEE9" w14:textId="77777777" w:rsidTr="00822842">
        <w:tc>
          <w:tcPr>
            <w:tcW w:w="1591" w:type="dxa"/>
          </w:tcPr>
          <w:p w14:paraId="592B4E05"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0500</w:t>
            </w:r>
          </w:p>
        </w:tc>
        <w:tc>
          <w:tcPr>
            <w:tcW w:w="7274" w:type="dxa"/>
          </w:tcPr>
          <w:p w14:paraId="6D5D04DC" w14:textId="65119CBC" w:rsidR="00CC7D2C" w:rsidRPr="0011572E" w:rsidRDefault="00CC7D2C" w:rsidP="00320EFD">
            <w:pPr>
              <w:pStyle w:val="InstructionsText"/>
              <w:rPr>
                <w:rStyle w:val="InstructionsTabelleberschrift"/>
                <w:rFonts w:ascii="Times New Roman" w:hAnsi="Times New Roman"/>
                <w:bCs w:val="0"/>
                <w:sz w:val="24"/>
              </w:rPr>
            </w:pPr>
            <w:r w:rsidRPr="0011572E">
              <w:rPr>
                <w:rStyle w:val="InstructionsTabelleberschrift"/>
                <w:rFonts w:ascii="Times New Roman" w:hAnsi="Times New Roman"/>
                <w:sz w:val="24"/>
              </w:rPr>
              <w:t>1.2.1</w:t>
            </w:r>
            <w:r w:rsidR="00955C6B" w:rsidRPr="0011572E">
              <w:rPr>
                <w:u w:val="single"/>
              </w:rPr>
              <w:tab/>
            </w:r>
            <w:r w:rsidRPr="0011572E">
              <w:rPr>
                <w:rStyle w:val="InstructionsTabelleberschrift"/>
                <w:rFonts w:ascii="Times New Roman" w:hAnsi="Times New Roman"/>
                <w:sz w:val="24"/>
              </w:rPr>
              <w:t>Rischio di regolamento/consegna esterno al portafoglio di negoziazione</w:t>
            </w:r>
          </w:p>
          <w:p w14:paraId="24904D1B" w14:textId="77777777" w:rsidR="00CC7D2C" w:rsidRPr="0011572E" w:rsidRDefault="00CC7D2C" w:rsidP="00822842">
            <w:pPr>
              <w:rPr>
                <w:rStyle w:val="FormatvorlageInstructionsTabelleText"/>
                <w:rFonts w:ascii="Times New Roman" w:hAnsi="Times New Roman"/>
                <w:sz w:val="24"/>
              </w:rPr>
            </w:pPr>
            <w:r w:rsidRPr="0011572E">
              <w:rPr>
                <w:rStyle w:val="FormatvorlageInstructionsTabelleText"/>
                <w:rFonts w:ascii="Times New Roman" w:hAnsi="Times New Roman"/>
                <w:sz w:val="24"/>
              </w:rPr>
              <w:t>Cfr. il modello CR SETT.</w:t>
            </w:r>
          </w:p>
        </w:tc>
      </w:tr>
      <w:tr w:rsidR="00CC7D2C" w:rsidRPr="0011572E" w14:paraId="557832BB" w14:textId="77777777" w:rsidTr="00822842">
        <w:tc>
          <w:tcPr>
            <w:tcW w:w="1591" w:type="dxa"/>
          </w:tcPr>
          <w:p w14:paraId="2110B323"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0510</w:t>
            </w:r>
          </w:p>
        </w:tc>
        <w:tc>
          <w:tcPr>
            <w:tcW w:w="7274" w:type="dxa"/>
          </w:tcPr>
          <w:p w14:paraId="18B50E2C" w14:textId="538B6475" w:rsidR="00CC7D2C" w:rsidRPr="0011572E" w:rsidRDefault="00CC7D2C" w:rsidP="00320EFD">
            <w:pPr>
              <w:pStyle w:val="InstructionsText"/>
              <w:rPr>
                <w:rStyle w:val="InstructionsTabelleberschrift"/>
                <w:rFonts w:ascii="Times New Roman" w:hAnsi="Times New Roman"/>
                <w:bCs w:val="0"/>
                <w:sz w:val="24"/>
              </w:rPr>
            </w:pPr>
            <w:r w:rsidRPr="0011572E">
              <w:rPr>
                <w:rStyle w:val="InstructionsTabelleberschrift"/>
                <w:rFonts w:ascii="Times New Roman" w:hAnsi="Times New Roman"/>
                <w:sz w:val="24"/>
              </w:rPr>
              <w:t>1.2.2</w:t>
            </w:r>
            <w:r w:rsidR="00955C6B" w:rsidRPr="0011572E">
              <w:rPr>
                <w:u w:val="single"/>
              </w:rPr>
              <w:tab/>
            </w:r>
            <w:r w:rsidRPr="0011572E">
              <w:rPr>
                <w:rStyle w:val="InstructionsTabelleberschrift"/>
                <w:rFonts w:ascii="Times New Roman" w:hAnsi="Times New Roman"/>
                <w:sz w:val="24"/>
              </w:rPr>
              <w:t>Rischio di regolamento/consegna interno al portafoglio di negoziazione</w:t>
            </w:r>
          </w:p>
          <w:p w14:paraId="74ED7A42" w14:textId="77777777" w:rsidR="00CC7D2C" w:rsidRPr="0011572E" w:rsidRDefault="00CC7D2C" w:rsidP="00822842">
            <w:pPr>
              <w:rPr>
                <w:rStyle w:val="FormatvorlageInstructionsTabelleText"/>
                <w:rFonts w:ascii="Times New Roman" w:hAnsi="Times New Roman"/>
                <w:sz w:val="24"/>
              </w:rPr>
            </w:pPr>
            <w:r w:rsidRPr="0011572E">
              <w:rPr>
                <w:rStyle w:val="FormatvorlageInstructionsTabelleText"/>
                <w:rFonts w:ascii="Times New Roman" w:hAnsi="Times New Roman"/>
                <w:sz w:val="24"/>
              </w:rPr>
              <w:t>Cfr. il modello CR SETT.</w:t>
            </w:r>
          </w:p>
        </w:tc>
      </w:tr>
      <w:tr w:rsidR="00CC7D2C" w:rsidRPr="0011572E" w14:paraId="446AA97B" w14:textId="77777777" w:rsidTr="00822842">
        <w:tc>
          <w:tcPr>
            <w:tcW w:w="1591" w:type="dxa"/>
          </w:tcPr>
          <w:p w14:paraId="7F3F1A67"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0520</w:t>
            </w:r>
          </w:p>
        </w:tc>
        <w:tc>
          <w:tcPr>
            <w:tcW w:w="7274" w:type="dxa"/>
          </w:tcPr>
          <w:p w14:paraId="32E4E5E4" w14:textId="161492B6" w:rsidR="00CC7D2C" w:rsidRPr="0011572E" w:rsidRDefault="00CC7D2C" w:rsidP="00320EFD">
            <w:pPr>
              <w:pStyle w:val="InstructionsText"/>
              <w:rPr>
                <w:rStyle w:val="InstructionsTabelleberschrift"/>
                <w:rFonts w:ascii="Times New Roman" w:hAnsi="Times New Roman"/>
                <w:bCs w:val="0"/>
                <w:sz w:val="24"/>
              </w:rPr>
            </w:pPr>
            <w:r w:rsidRPr="0011572E">
              <w:rPr>
                <w:rStyle w:val="InstructionsTabelleberschrift"/>
                <w:rFonts w:ascii="Times New Roman" w:hAnsi="Times New Roman"/>
                <w:sz w:val="24"/>
              </w:rPr>
              <w:t>1.3</w:t>
            </w:r>
            <w:r w:rsidR="00955C6B" w:rsidRPr="0011572E">
              <w:rPr>
                <w:u w:val="single"/>
              </w:rPr>
              <w:tab/>
            </w:r>
            <w:r w:rsidRPr="0011572E">
              <w:rPr>
                <w:rStyle w:val="InstructionsTabelleberschrift"/>
                <w:rFonts w:ascii="Times New Roman" w:hAnsi="Times New Roman"/>
                <w:sz w:val="24"/>
              </w:rPr>
              <w:t>IMPORTO COMPLESSIVO DELL</w:t>
            </w:r>
            <w:r w:rsidR="00376F2A" w:rsidRPr="0011572E">
              <w:rPr>
                <w:rStyle w:val="InstructionsTabelleberschrift"/>
                <w:rFonts w:ascii="Times New Roman" w:hAnsi="Times New Roman"/>
                <w:sz w:val="24"/>
              </w:rPr>
              <w:t>'</w:t>
            </w:r>
            <w:r w:rsidRPr="0011572E">
              <w:rPr>
                <w:rStyle w:val="InstructionsTabelleberschrift"/>
                <w:rFonts w:ascii="Times New Roman" w:hAnsi="Times New Roman"/>
                <w:sz w:val="24"/>
              </w:rPr>
              <w:t>ESPOSIZIONE AL RISCHIO PER L</w:t>
            </w:r>
            <w:r w:rsidR="00376F2A" w:rsidRPr="0011572E">
              <w:rPr>
                <w:rStyle w:val="InstructionsTabelleberschrift"/>
                <w:rFonts w:ascii="Times New Roman" w:hAnsi="Times New Roman"/>
                <w:sz w:val="24"/>
              </w:rPr>
              <w:t>'</w:t>
            </w:r>
            <w:r w:rsidRPr="0011572E">
              <w:rPr>
                <w:rStyle w:val="InstructionsTabelleberschrift"/>
                <w:rFonts w:ascii="Times New Roman" w:hAnsi="Times New Roman"/>
                <w:sz w:val="24"/>
              </w:rPr>
              <w:t>ATTIVITÀ SOGGETTA AL RISCHIO DI MERCATO</w:t>
            </w:r>
          </w:p>
          <w:p w14:paraId="12543B11" w14:textId="0F92F594" w:rsidR="00CC7D2C" w:rsidRPr="0011572E" w:rsidRDefault="00CC7D2C" w:rsidP="00320EFD">
            <w:pPr>
              <w:pStyle w:val="InstructionsText"/>
              <w:rPr>
                <w:rStyle w:val="FormatvorlageInstructionsTabelleText"/>
                <w:rFonts w:ascii="Times New Roman" w:hAnsi="Times New Roman"/>
                <w:bCs w:val="0"/>
                <w:sz w:val="24"/>
              </w:rPr>
            </w:pPr>
            <w:r w:rsidRPr="0011572E">
              <w:t xml:space="preserve">Articolo 92, paragrafo 4, lettera b), punto i), e lettera c), paragrafo 5, lettera b), e paragrafo 7, lettera b), del regolamento (UE) </w:t>
            </w:r>
            <w:r w:rsidR="00376F2A" w:rsidRPr="0011572E">
              <w:t>n. </w:t>
            </w:r>
            <w:r w:rsidRPr="0011572E">
              <w:t>575/2013</w:t>
            </w:r>
          </w:p>
        </w:tc>
      </w:tr>
      <w:tr w:rsidR="00CC7D2C" w:rsidRPr="0011572E" w14:paraId="68C87EDE" w14:textId="77777777" w:rsidTr="00822842">
        <w:tc>
          <w:tcPr>
            <w:tcW w:w="1591" w:type="dxa"/>
          </w:tcPr>
          <w:p w14:paraId="4AF4B743"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0530</w:t>
            </w:r>
          </w:p>
        </w:tc>
        <w:tc>
          <w:tcPr>
            <w:tcW w:w="7274" w:type="dxa"/>
          </w:tcPr>
          <w:p w14:paraId="29276E8A" w14:textId="5CF9DF98" w:rsidR="00CC7D2C" w:rsidRPr="0011572E" w:rsidRDefault="00CC7D2C" w:rsidP="00320EFD">
            <w:pPr>
              <w:pStyle w:val="InstructionsText"/>
              <w:rPr>
                <w:rStyle w:val="FormatvorlageInstructionsTabelleText"/>
                <w:rFonts w:ascii="Times New Roman" w:hAnsi="Times New Roman"/>
                <w:b/>
                <w:sz w:val="24"/>
                <w:u w:val="single"/>
              </w:rPr>
            </w:pPr>
            <w:r w:rsidRPr="0011572E">
              <w:rPr>
                <w:rStyle w:val="InstructionsTabelleberschrift"/>
                <w:rFonts w:ascii="Times New Roman" w:hAnsi="Times New Roman"/>
                <w:sz w:val="24"/>
              </w:rPr>
              <w:t>1.3.1</w:t>
            </w:r>
            <w:r w:rsidR="00955C6B" w:rsidRPr="0011572E">
              <w:rPr>
                <w:u w:val="single"/>
              </w:rPr>
              <w:tab/>
            </w:r>
            <w:r w:rsidRPr="0011572E">
              <w:rPr>
                <w:rStyle w:val="InstructionsTabelleberschrift"/>
                <w:rFonts w:ascii="Times New Roman" w:hAnsi="Times New Roman"/>
                <w:sz w:val="24"/>
              </w:rPr>
              <w:t>Importo dell</w:t>
            </w:r>
            <w:r w:rsidR="00376F2A" w:rsidRPr="0011572E">
              <w:rPr>
                <w:rStyle w:val="InstructionsTabelleberschrift"/>
                <w:rFonts w:ascii="Times New Roman" w:hAnsi="Times New Roman"/>
                <w:sz w:val="24"/>
              </w:rPr>
              <w:t>'</w:t>
            </w:r>
            <w:r w:rsidRPr="0011572E">
              <w:rPr>
                <w:rStyle w:val="InstructionsTabelleberschrift"/>
                <w:rFonts w:ascii="Times New Roman" w:hAnsi="Times New Roman"/>
                <w:sz w:val="24"/>
              </w:rPr>
              <w:t>esposizione al rischio per le attività soggette al rischio di mercato calcolato da soggetti che applicano esclusivamente il metodo standardizzato semplificato (SSA)</w:t>
            </w:r>
          </w:p>
        </w:tc>
      </w:tr>
      <w:tr w:rsidR="00CC7D2C" w:rsidRPr="0011572E" w14:paraId="39DF4E48" w14:textId="77777777" w:rsidTr="00822842">
        <w:tc>
          <w:tcPr>
            <w:tcW w:w="1591" w:type="dxa"/>
          </w:tcPr>
          <w:p w14:paraId="6EB80993"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0540</w:t>
            </w:r>
          </w:p>
        </w:tc>
        <w:tc>
          <w:tcPr>
            <w:tcW w:w="7274" w:type="dxa"/>
          </w:tcPr>
          <w:p w14:paraId="25544111" w14:textId="1E54871F" w:rsidR="00CC7D2C" w:rsidRPr="0011572E" w:rsidRDefault="00CC7D2C" w:rsidP="00320EFD">
            <w:pPr>
              <w:pStyle w:val="InstructionsText"/>
              <w:rPr>
                <w:rStyle w:val="InstructionsTabelleberschrift"/>
                <w:rFonts w:ascii="Times New Roman" w:hAnsi="Times New Roman"/>
                <w:sz w:val="24"/>
              </w:rPr>
            </w:pPr>
            <w:r w:rsidRPr="0011572E">
              <w:rPr>
                <w:rStyle w:val="InstructionsTabelleberschrift"/>
                <w:rFonts w:ascii="Times New Roman" w:hAnsi="Times New Roman"/>
                <w:sz w:val="24"/>
              </w:rPr>
              <w:t>1.3.1.1</w:t>
            </w:r>
            <w:r w:rsidR="00955C6B" w:rsidRPr="0011572E">
              <w:rPr>
                <w:u w:val="single"/>
              </w:rPr>
              <w:tab/>
            </w:r>
            <w:r w:rsidRPr="0011572E">
              <w:rPr>
                <w:rStyle w:val="InstructionsTabelleberschrift"/>
                <w:rFonts w:ascii="Times New Roman" w:hAnsi="Times New Roman"/>
                <w:sz w:val="24"/>
              </w:rPr>
              <w:t>Strumenti di debito negoziati</w:t>
            </w:r>
          </w:p>
          <w:p w14:paraId="2C50FBF9" w14:textId="77777777" w:rsidR="00CC7D2C" w:rsidRPr="0011572E" w:rsidRDefault="00CC7D2C" w:rsidP="00320EFD">
            <w:pPr>
              <w:pStyle w:val="InstructionsText"/>
              <w:rPr>
                <w:rStyle w:val="FormatvorlageInstructionsTabelleText"/>
                <w:rFonts w:ascii="Times New Roman" w:hAnsi="Times New Roman"/>
                <w:bCs w:val="0"/>
                <w:sz w:val="24"/>
              </w:rPr>
            </w:pPr>
            <w:r w:rsidRPr="0011572E">
              <w:rPr>
                <w:rStyle w:val="InstructionsTabelleberschrift"/>
                <w:rFonts w:ascii="Times New Roman" w:hAnsi="Times New Roman"/>
                <w:b w:val="0"/>
                <w:sz w:val="24"/>
                <w:u w:val="none"/>
              </w:rPr>
              <w:t>Modello MKR SA TDI a livello di valute totali.</w:t>
            </w:r>
          </w:p>
        </w:tc>
      </w:tr>
      <w:tr w:rsidR="00CC7D2C" w:rsidRPr="0011572E" w14:paraId="5DBE1E93" w14:textId="77777777" w:rsidTr="00822842">
        <w:tc>
          <w:tcPr>
            <w:tcW w:w="1591" w:type="dxa"/>
          </w:tcPr>
          <w:p w14:paraId="46CAFD4B"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0550</w:t>
            </w:r>
          </w:p>
        </w:tc>
        <w:tc>
          <w:tcPr>
            <w:tcW w:w="7274" w:type="dxa"/>
          </w:tcPr>
          <w:p w14:paraId="7463F79E" w14:textId="74F696AC" w:rsidR="00CC7D2C" w:rsidRPr="0011572E" w:rsidRDefault="00CC7D2C" w:rsidP="00320EFD">
            <w:pPr>
              <w:pStyle w:val="InstructionsText"/>
              <w:rPr>
                <w:rStyle w:val="InstructionsTabelleberschrift"/>
                <w:rFonts w:ascii="Times New Roman" w:hAnsi="Times New Roman"/>
                <w:bCs w:val="0"/>
                <w:sz w:val="24"/>
              </w:rPr>
            </w:pPr>
            <w:r w:rsidRPr="0011572E">
              <w:rPr>
                <w:rStyle w:val="InstructionsTabelleberschrift"/>
                <w:rFonts w:ascii="Times New Roman" w:hAnsi="Times New Roman"/>
                <w:sz w:val="24"/>
              </w:rPr>
              <w:t>1.3.1.2</w:t>
            </w:r>
            <w:r w:rsidR="00955C6B" w:rsidRPr="0011572E">
              <w:rPr>
                <w:u w:val="single"/>
              </w:rPr>
              <w:tab/>
            </w:r>
            <w:r w:rsidRPr="0011572E">
              <w:rPr>
                <w:rStyle w:val="InstructionsTabelleberschrift"/>
                <w:rFonts w:ascii="Times New Roman" w:hAnsi="Times New Roman"/>
                <w:sz w:val="24"/>
              </w:rPr>
              <w:t>Strumenti di capitale</w:t>
            </w:r>
          </w:p>
          <w:p w14:paraId="3A1F4C47" w14:textId="77777777" w:rsidR="00CC7D2C" w:rsidRPr="0011572E" w:rsidRDefault="00CC7D2C" w:rsidP="00822842">
            <w:pPr>
              <w:rPr>
                <w:rStyle w:val="FormatvorlageInstructionsTabelleText"/>
                <w:rFonts w:ascii="Times New Roman" w:hAnsi="Times New Roman"/>
                <w:sz w:val="24"/>
              </w:rPr>
            </w:pPr>
            <w:r w:rsidRPr="0011572E">
              <w:rPr>
                <w:rStyle w:val="FormatvorlageInstructionsTabelleText"/>
                <w:rFonts w:ascii="Times New Roman" w:hAnsi="Times New Roman"/>
                <w:sz w:val="24"/>
              </w:rPr>
              <w:t xml:space="preserve">Modello MKR SA EQU a livello di mercati nazionali totali. </w:t>
            </w:r>
          </w:p>
        </w:tc>
      </w:tr>
      <w:tr w:rsidR="00CC7D2C" w:rsidRPr="0011572E" w14:paraId="399123E4" w14:textId="77777777" w:rsidTr="00297D12">
        <w:trPr>
          <w:cantSplit/>
        </w:trPr>
        <w:tc>
          <w:tcPr>
            <w:tcW w:w="1591" w:type="dxa"/>
          </w:tcPr>
          <w:p w14:paraId="61A7E4FC"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lastRenderedPageBreak/>
              <w:t>0555</w:t>
            </w:r>
          </w:p>
        </w:tc>
        <w:tc>
          <w:tcPr>
            <w:tcW w:w="7274" w:type="dxa"/>
          </w:tcPr>
          <w:p w14:paraId="010893DB" w14:textId="06AD1DAB" w:rsidR="00CC7D2C" w:rsidRPr="0011572E" w:rsidRDefault="00CC7D2C" w:rsidP="00320EFD">
            <w:pPr>
              <w:pStyle w:val="InstructionsText"/>
              <w:rPr>
                <w:rStyle w:val="InstructionsTabelleberschrift"/>
                <w:rFonts w:ascii="Times New Roman" w:hAnsi="Times New Roman"/>
                <w:sz w:val="24"/>
              </w:rPr>
            </w:pPr>
            <w:r w:rsidRPr="0011572E">
              <w:rPr>
                <w:rStyle w:val="InstructionsTabelleberschrift"/>
                <w:rFonts w:ascii="Times New Roman" w:hAnsi="Times New Roman"/>
                <w:sz w:val="24"/>
              </w:rPr>
              <w:t>1.3.1.3</w:t>
            </w:r>
            <w:r w:rsidR="00955C6B" w:rsidRPr="0011572E">
              <w:rPr>
                <w:u w:val="single"/>
              </w:rPr>
              <w:tab/>
            </w:r>
            <w:r w:rsidRPr="0011572E">
              <w:rPr>
                <w:rStyle w:val="InstructionsTabelleberschrift"/>
                <w:rFonts w:ascii="Times New Roman" w:hAnsi="Times New Roman"/>
                <w:sz w:val="24"/>
              </w:rPr>
              <w:t>Metodo particolare per il rischio di posizione in OIC</w:t>
            </w:r>
          </w:p>
          <w:p w14:paraId="411CF926" w14:textId="4E0C8A40" w:rsidR="00CC7D2C" w:rsidRPr="0011572E" w:rsidRDefault="00CC7D2C" w:rsidP="00822842">
            <w:pPr>
              <w:rPr>
                <w:rStyle w:val="FormatvorlageInstructionsTabelleText"/>
                <w:rFonts w:ascii="Times New Roman" w:hAnsi="Times New Roman"/>
                <w:sz w:val="24"/>
              </w:rPr>
            </w:pPr>
            <w:r w:rsidRPr="0011572E">
              <w:rPr>
                <w:rStyle w:val="FormatvorlageInstructionsTabelleText"/>
                <w:rFonts w:ascii="Times New Roman" w:hAnsi="Times New Roman"/>
                <w:sz w:val="24"/>
              </w:rPr>
              <w:t>Articolo 348, paragrafo</w:t>
            </w:r>
            <w:r w:rsidR="00297D12" w:rsidRPr="0011572E">
              <w:rPr>
                <w:rStyle w:val="FormatvorlageInstructionsTabelleText"/>
                <w:rFonts w:ascii="Times New Roman" w:hAnsi="Times New Roman"/>
                <w:sz w:val="24"/>
              </w:rPr>
              <w:t> </w:t>
            </w:r>
            <w:r w:rsidRPr="0011572E">
              <w:rPr>
                <w:rStyle w:val="FormatvorlageInstructionsTabelleText"/>
                <w:rFonts w:ascii="Times New Roman" w:hAnsi="Times New Roman"/>
                <w:sz w:val="24"/>
              </w:rPr>
              <w:t>1, articolo</w:t>
            </w:r>
            <w:r w:rsidR="00297D12" w:rsidRPr="0011572E">
              <w:rPr>
                <w:rStyle w:val="FormatvorlageInstructionsTabelleText"/>
                <w:rFonts w:ascii="Times New Roman" w:hAnsi="Times New Roman"/>
                <w:sz w:val="24"/>
              </w:rPr>
              <w:t> </w:t>
            </w:r>
            <w:r w:rsidRPr="0011572E">
              <w:rPr>
                <w:rStyle w:val="FormatvorlageInstructionsTabelleText"/>
                <w:rFonts w:ascii="Times New Roman" w:hAnsi="Times New Roman"/>
                <w:sz w:val="24"/>
              </w:rPr>
              <w:t>350, paragrafo</w:t>
            </w:r>
            <w:r w:rsidR="00297D12" w:rsidRPr="0011572E">
              <w:rPr>
                <w:rStyle w:val="FormatvorlageInstructionsTabelleText"/>
                <w:rFonts w:ascii="Times New Roman" w:hAnsi="Times New Roman"/>
                <w:sz w:val="24"/>
              </w:rPr>
              <w:t> </w:t>
            </w:r>
            <w:r w:rsidRPr="0011572E">
              <w:rPr>
                <w:rStyle w:val="FormatvorlageInstructionsTabelleText"/>
                <w:rFonts w:ascii="Times New Roman" w:hAnsi="Times New Roman"/>
                <w:sz w:val="24"/>
              </w:rPr>
              <w:t>3, lettera</w:t>
            </w:r>
            <w:r w:rsidR="00297D12" w:rsidRPr="0011572E">
              <w:rPr>
                <w:rStyle w:val="FormatvorlageInstructionsTabelleText"/>
                <w:rFonts w:ascii="Times New Roman" w:hAnsi="Times New Roman"/>
                <w:sz w:val="24"/>
              </w:rPr>
              <w:t> </w:t>
            </w:r>
            <w:r w:rsidRPr="0011572E">
              <w:rPr>
                <w:rStyle w:val="FormatvorlageInstructionsTabelleText"/>
                <w:rFonts w:ascii="Times New Roman" w:hAnsi="Times New Roman"/>
                <w:sz w:val="24"/>
              </w:rPr>
              <w:t xml:space="preserve">c), e articolo 364, paragrafo 2, lettera a), del regolamento (UE) </w:t>
            </w:r>
            <w:r w:rsidR="00376F2A" w:rsidRPr="0011572E">
              <w:rPr>
                <w:rStyle w:val="FormatvorlageInstructionsTabelleText"/>
                <w:rFonts w:ascii="Times New Roman" w:hAnsi="Times New Roman"/>
                <w:sz w:val="24"/>
              </w:rPr>
              <w:t>n. </w:t>
            </w:r>
            <w:r w:rsidRPr="0011572E">
              <w:rPr>
                <w:rStyle w:val="FormatvorlageInstructionsTabelleText"/>
                <w:rFonts w:ascii="Times New Roman" w:hAnsi="Times New Roman"/>
                <w:sz w:val="24"/>
              </w:rPr>
              <w:t>575/2013</w:t>
            </w:r>
          </w:p>
          <w:p w14:paraId="0F8EF050" w14:textId="19D9384F" w:rsidR="00CC7D2C" w:rsidRPr="0011572E" w:rsidRDefault="00CC7D2C" w:rsidP="00822842">
            <w:pPr>
              <w:rPr>
                <w:rStyle w:val="FormatvorlageInstructionsTabelleText"/>
                <w:rFonts w:ascii="Times New Roman" w:hAnsi="Times New Roman"/>
                <w:sz w:val="24"/>
              </w:rPr>
            </w:pPr>
            <w:r w:rsidRPr="0011572E">
              <w:rPr>
                <w:rFonts w:ascii="Times New Roman" w:hAnsi="Times New Roman"/>
                <w:sz w:val="24"/>
              </w:rPr>
              <w:t>Importo complessivo dell</w:t>
            </w:r>
            <w:r w:rsidR="00376F2A" w:rsidRPr="0011572E">
              <w:rPr>
                <w:rFonts w:ascii="Times New Roman" w:hAnsi="Times New Roman"/>
                <w:sz w:val="24"/>
              </w:rPr>
              <w:t>'</w:t>
            </w:r>
            <w:r w:rsidRPr="0011572E">
              <w:rPr>
                <w:rFonts w:ascii="Times New Roman" w:hAnsi="Times New Roman"/>
                <w:sz w:val="24"/>
              </w:rPr>
              <w:t>esposizione al rischio per posizioni in OIC se i requisiti patrimoniali sono calcolati conformemente all</w:t>
            </w:r>
            <w:r w:rsidR="00376F2A" w:rsidRPr="0011572E">
              <w:rPr>
                <w:rFonts w:ascii="Times New Roman" w:hAnsi="Times New Roman"/>
                <w:sz w:val="24"/>
              </w:rPr>
              <w:t>'</w:t>
            </w:r>
            <w:r w:rsidRPr="0011572E">
              <w:rPr>
                <w:rFonts w:ascii="Times New Roman" w:hAnsi="Times New Roman"/>
                <w:sz w:val="24"/>
              </w:rPr>
              <w:t xml:space="preserve">articolo 348, paragrafo 1, del regolamento (UE) </w:t>
            </w:r>
            <w:r w:rsidR="00376F2A" w:rsidRPr="0011572E">
              <w:rPr>
                <w:rFonts w:ascii="Times New Roman" w:hAnsi="Times New Roman"/>
                <w:sz w:val="24"/>
              </w:rPr>
              <w:t>n. </w:t>
            </w:r>
            <w:r w:rsidRPr="0011572E">
              <w:rPr>
                <w:rFonts w:ascii="Times New Roman" w:hAnsi="Times New Roman"/>
                <w:sz w:val="24"/>
              </w:rPr>
              <w:t>575/2013 o immediatamente o per effetto del massimale previsto all</w:t>
            </w:r>
            <w:r w:rsidR="00376F2A" w:rsidRPr="0011572E">
              <w:rPr>
                <w:rFonts w:ascii="Times New Roman" w:hAnsi="Times New Roman"/>
                <w:sz w:val="24"/>
              </w:rPr>
              <w:t>'</w:t>
            </w:r>
            <w:r w:rsidRPr="0011572E">
              <w:rPr>
                <w:rFonts w:ascii="Times New Roman" w:hAnsi="Times New Roman"/>
                <w:sz w:val="24"/>
              </w:rPr>
              <w:t xml:space="preserve">articolo 350, paragrafo 3, lettera c), di tale regolamento (UE). Il regolamento (UE) </w:t>
            </w:r>
            <w:r w:rsidR="00376F2A" w:rsidRPr="0011572E">
              <w:rPr>
                <w:rFonts w:ascii="Times New Roman" w:hAnsi="Times New Roman"/>
                <w:sz w:val="24"/>
              </w:rPr>
              <w:t>n. </w:t>
            </w:r>
            <w:r w:rsidRPr="0011572E">
              <w:rPr>
                <w:rFonts w:ascii="Times New Roman" w:hAnsi="Times New Roman"/>
                <w:sz w:val="24"/>
              </w:rPr>
              <w:t>575/2013 non classifica queste posizioni esplicitamente né nel rischio di tasso di interesse né nel rischio di strumenti di capitale.</w:t>
            </w:r>
          </w:p>
          <w:p w14:paraId="79A5F344" w14:textId="0B7DF195" w:rsidR="00CC7D2C" w:rsidRPr="0011572E" w:rsidRDefault="00CC7D2C" w:rsidP="00822842">
            <w:pPr>
              <w:rPr>
                <w:rStyle w:val="FormatvorlageInstructionsTabelleText"/>
                <w:rFonts w:ascii="Times New Roman" w:hAnsi="Times New Roman"/>
                <w:sz w:val="24"/>
              </w:rPr>
            </w:pPr>
            <w:r w:rsidRPr="0011572E">
              <w:rPr>
                <w:rFonts w:ascii="Times New Roman" w:hAnsi="Times New Roman"/>
                <w:sz w:val="24"/>
              </w:rPr>
              <w:t>Nei casi di applicazione del metodo particolare previsto all</w:t>
            </w:r>
            <w:r w:rsidR="00376F2A" w:rsidRPr="0011572E">
              <w:rPr>
                <w:rFonts w:ascii="Times New Roman" w:hAnsi="Times New Roman"/>
                <w:sz w:val="24"/>
              </w:rPr>
              <w:t>'</w:t>
            </w:r>
            <w:r w:rsidRPr="0011572E">
              <w:rPr>
                <w:rFonts w:ascii="Times New Roman" w:hAnsi="Times New Roman"/>
                <w:sz w:val="24"/>
              </w:rPr>
              <w:t xml:space="preserve">articolo 348, paragrafo 1, prima frase, del regolamento (UE) </w:t>
            </w:r>
            <w:r w:rsidR="00376F2A" w:rsidRPr="0011572E">
              <w:rPr>
                <w:rFonts w:ascii="Times New Roman" w:hAnsi="Times New Roman"/>
                <w:sz w:val="24"/>
              </w:rPr>
              <w:t>n. </w:t>
            </w:r>
            <w:r w:rsidRPr="0011572E">
              <w:rPr>
                <w:rFonts w:ascii="Times New Roman" w:hAnsi="Times New Roman"/>
                <w:sz w:val="24"/>
              </w:rPr>
              <w:t>575/2013, l</w:t>
            </w:r>
            <w:r w:rsidR="00376F2A" w:rsidRPr="0011572E">
              <w:rPr>
                <w:rFonts w:ascii="Times New Roman" w:hAnsi="Times New Roman"/>
                <w:sz w:val="24"/>
              </w:rPr>
              <w:t>'</w:t>
            </w:r>
            <w:r w:rsidRPr="0011572E">
              <w:rPr>
                <w:rFonts w:ascii="Times New Roman" w:hAnsi="Times New Roman"/>
                <w:sz w:val="24"/>
              </w:rPr>
              <w:t>importo da segnalare è il 32 % della posizione netta dell</w:t>
            </w:r>
            <w:r w:rsidR="00376F2A" w:rsidRPr="0011572E">
              <w:rPr>
                <w:rFonts w:ascii="Times New Roman" w:hAnsi="Times New Roman"/>
                <w:sz w:val="24"/>
              </w:rPr>
              <w:t>'</w:t>
            </w:r>
            <w:r w:rsidRPr="0011572E">
              <w:rPr>
                <w:rFonts w:ascii="Times New Roman" w:hAnsi="Times New Roman"/>
                <w:sz w:val="24"/>
              </w:rPr>
              <w:t>esposizione verso OIC in questione moltiplicato per 12,5.</w:t>
            </w:r>
            <w:r w:rsidRPr="0011572E">
              <w:rPr>
                <w:rStyle w:val="FormatvorlageInstructionsTabelleText"/>
                <w:rFonts w:ascii="Times New Roman" w:hAnsi="Times New Roman"/>
                <w:sz w:val="24"/>
              </w:rPr>
              <w:t xml:space="preserve"> </w:t>
            </w:r>
          </w:p>
          <w:p w14:paraId="6E727F78" w14:textId="77E804CC" w:rsidR="00CC7D2C" w:rsidRPr="0011572E" w:rsidRDefault="00CC7D2C" w:rsidP="00822842">
            <w:pPr>
              <w:rPr>
                <w:rStyle w:val="InstructionsTabelleberschrift"/>
                <w:rFonts w:ascii="Times New Roman" w:hAnsi="Times New Roman"/>
                <w:sz w:val="24"/>
              </w:rPr>
            </w:pPr>
            <w:r w:rsidRPr="0011572E">
              <w:rPr>
                <w:rFonts w:ascii="Times New Roman" w:hAnsi="Times New Roman"/>
                <w:sz w:val="24"/>
              </w:rPr>
              <w:t>Nei casi di applicazione del metodo particolare previsto all</w:t>
            </w:r>
            <w:r w:rsidR="00376F2A" w:rsidRPr="0011572E">
              <w:rPr>
                <w:rFonts w:ascii="Times New Roman" w:hAnsi="Times New Roman"/>
                <w:sz w:val="24"/>
              </w:rPr>
              <w:t>'</w:t>
            </w:r>
            <w:r w:rsidRPr="0011572E">
              <w:rPr>
                <w:rFonts w:ascii="Times New Roman" w:hAnsi="Times New Roman"/>
                <w:sz w:val="24"/>
              </w:rPr>
              <w:t xml:space="preserve">articolo 348, paragrafo 1, seconda frase, del regolamento (UE) </w:t>
            </w:r>
            <w:r w:rsidR="00376F2A" w:rsidRPr="0011572E">
              <w:rPr>
                <w:rFonts w:ascii="Times New Roman" w:hAnsi="Times New Roman"/>
                <w:sz w:val="24"/>
              </w:rPr>
              <w:t>n. </w:t>
            </w:r>
            <w:r w:rsidRPr="0011572E">
              <w:rPr>
                <w:rFonts w:ascii="Times New Roman" w:hAnsi="Times New Roman"/>
                <w:sz w:val="24"/>
              </w:rPr>
              <w:t>575/2013, l</w:t>
            </w:r>
            <w:r w:rsidR="00376F2A" w:rsidRPr="0011572E">
              <w:rPr>
                <w:rFonts w:ascii="Times New Roman" w:hAnsi="Times New Roman"/>
                <w:sz w:val="24"/>
              </w:rPr>
              <w:t>'</w:t>
            </w:r>
            <w:r w:rsidRPr="0011572E">
              <w:rPr>
                <w:rFonts w:ascii="Times New Roman" w:hAnsi="Times New Roman"/>
                <w:sz w:val="24"/>
              </w:rPr>
              <w:t>importo da segnalare è il valore più basso tra il 32 % della posizione netta della pertinente esposizione verso OIC e la differenza tra il 40 % di questa posizione netta e i requisiti di fondi propri che derivano dal rischio di cambio associato a questa esposizione verso OIC, moltiplicato per 12,5.</w:t>
            </w:r>
          </w:p>
        </w:tc>
      </w:tr>
      <w:tr w:rsidR="00CC7D2C" w:rsidRPr="0011572E" w14:paraId="28B80C9E" w14:textId="77777777" w:rsidTr="00822842">
        <w:tc>
          <w:tcPr>
            <w:tcW w:w="1591" w:type="dxa"/>
          </w:tcPr>
          <w:p w14:paraId="101AC111"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0556</w:t>
            </w:r>
          </w:p>
        </w:tc>
        <w:tc>
          <w:tcPr>
            <w:tcW w:w="7274" w:type="dxa"/>
          </w:tcPr>
          <w:p w14:paraId="6D6D577B" w14:textId="5AA4E980" w:rsidR="00CC7D2C" w:rsidRPr="0011572E" w:rsidRDefault="00CC7D2C" w:rsidP="00320EFD">
            <w:pPr>
              <w:pStyle w:val="InstructionsText"/>
              <w:rPr>
                <w:rStyle w:val="InstructionsTabelleberschrift"/>
                <w:rFonts w:ascii="Times New Roman" w:hAnsi="Times New Roman"/>
                <w:sz w:val="24"/>
              </w:rPr>
            </w:pPr>
            <w:r w:rsidRPr="0011572E">
              <w:rPr>
                <w:rStyle w:val="InstructionsTabelleberschrift"/>
                <w:rFonts w:ascii="Times New Roman" w:hAnsi="Times New Roman"/>
                <w:sz w:val="24"/>
              </w:rPr>
              <w:t>1.3.1.3.*</w:t>
            </w:r>
            <w:r w:rsidR="00955C6B" w:rsidRPr="0011572E">
              <w:rPr>
                <w:u w:val="single"/>
              </w:rPr>
              <w:tab/>
            </w:r>
            <w:r w:rsidRPr="0011572E">
              <w:rPr>
                <w:rStyle w:val="InstructionsTabelleberschrift"/>
                <w:rFonts w:ascii="Times New Roman" w:hAnsi="Times New Roman"/>
                <w:sz w:val="24"/>
              </w:rPr>
              <w:t>Voce per memoria: OIC investiti esclusivamente in strumenti di debito negoziati</w:t>
            </w:r>
          </w:p>
          <w:p w14:paraId="16C1ED44" w14:textId="61481418" w:rsidR="00CC7D2C" w:rsidRPr="0011572E" w:rsidRDefault="00CC7D2C" w:rsidP="00822842">
            <w:pPr>
              <w:rPr>
                <w:rStyle w:val="InstructionsTabelleberschrift"/>
                <w:rFonts w:ascii="Times New Roman" w:hAnsi="Times New Roman"/>
                <w:sz w:val="24"/>
              </w:rPr>
            </w:pPr>
            <w:r w:rsidRPr="0011572E">
              <w:rPr>
                <w:rStyle w:val="FormatvorlageInstructionsTabelleText"/>
                <w:rFonts w:ascii="Times New Roman" w:hAnsi="Times New Roman"/>
                <w:sz w:val="24"/>
              </w:rPr>
              <w:t>Importo complessivo dell</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esposizione al rischio per posizioni in OIC se l</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OIC è investito esclusivamente in strumenti soggetti al rischio di tasso di interesse.</w:t>
            </w:r>
          </w:p>
        </w:tc>
      </w:tr>
      <w:tr w:rsidR="00CC7D2C" w:rsidRPr="0011572E" w14:paraId="4794D144" w14:textId="77777777" w:rsidTr="00822842">
        <w:tc>
          <w:tcPr>
            <w:tcW w:w="1591" w:type="dxa"/>
          </w:tcPr>
          <w:p w14:paraId="37C8C4BE"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0557</w:t>
            </w:r>
          </w:p>
        </w:tc>
        <w:tc>
          <w:tcPr>
            <w:tcW w:w="7274" w:type="dxa"/>
          </w:tcPr>
          <w:p w14:paraId="2C308178" w14:textId="7924D782" w:rsidR="00CC7D2C" w:rsidRPr="0011572E" w:rsidRDefault="00CC7D2C" w:rsidP="00320EFD">
            <w:pPr>
              <w:pStyle w:val="InstructionsText"/>
              <w:rPr>
                <w:rStyle w:val="InstructionsTabelleberschrift"/>
                <w:rFonts w:ascii="Times New Roman" w:hAnsi="Times New Roman"/>
                <w:sz w:val="24"/>
              </w:rPr>
            </w:pPr>
            <w:r w:rsidRPr="0011572E">
              <w:rPr>
                <w:rStyle w:val="InstructionsTabelleberschrift"/>
                <w:rFonts w:ascii="Times New Roman" w:hAnsi="Times New Roman"/>
                <w:sz w:val="24"/>
              </w:rPr>
              <w:t>1.3.1.3.**</w:t>
            </w:r>
            <w:r w:rsidR="00955C6B" w:rsidRPr="0011572E">
              <w:rPr>
                <w:u w:val="single"/>
              </w:rPr>
              <w:tab/>
            </w:r>
            <w:r w:rsidRPr="0011572E">
              <w:rPr>
                <w:rStyle w:val="InstructionsTabelleberschrift"/>
                <w:rFonts w:ascii="Times New Roman" w:hAnsi="Times New Roman"/>
                <w:sz w:val="24"/>
              </w:rPr>
              <w:t>OIC investiti esclusivamente in strumenti di capitale o in strumenti misti</w:t>
            </w:r>
          </w:p>
          <w:p w14:paraId="5BE3A744" w14:textId="6A5E8588" w:rsidR="00CC7D2C" w:rsidRPr="0011572E" w:rsidRDefault="00CC7D2C" w:rsidP="00822842">
            <w:pPr>
              <w:rPr>
                <w:rStyle w:val="InstructionsTabelleberschrift"/>
                <w:rFonts w:ascii="Times New Roman" w:hAnsi="Times New Roman"/>
                <w:sz w:val="24"/>
              </w:rPr>
            </w:pPr>
            <w:r w:rsidRPr="0011572E">
              <w:rPr>
                <w:rStyle w:val="FormatvorlageInstructionsTabelleText"/>
                <w:rFonts w:ascii="Times New Roman" w:hAnsi="Times New Roman"/>
                <w:sz w:val="24"/>
              </w:rPr>
              <w:t>Importo complessivo dell</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esposizione al rischio per le posizioni in OIC se l</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OIC è investito esclusivamente in strumenti soggetti al rischio di strumenti di capitale o in strumenti misti o se le componenti dell</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OIC non sono note.</w:t>
            </w:r>
          </w:p>
        </w:tc>
      </w:tr>
      <w:tr w:rsidR="00CC7D2C" w:rsidRPr="0011572E" w14:paraId="791EB8B4" w14:textId="77777777" w:rsidTr="00822842">
        <w:tc>
          <w:tcPr>
            <w:tcW w:w="1591" w:type="dxa"/>
          </w:tcPr>
          <w:p w14:paraId="332CF752"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0560</w:t>
            </w:r>
          </w:p>
        </w:tc>
        <w:tc>
          <w:tcPr>
            <w:tcW w:w="7274" w:type="dxa"/>
          </w:tcPr>
          <w:p w14:paraId="5F18C18E" w14:textId="7FF3C13A" w:rsidR="00CC7D2C" w:rsidRPr="0011572E" w:rsidRDefault="00CC7D2C" w:rsidP="00320EFD">
            <w:pPr>
              <w:pStyle w:val="InstructionsText"/>
              <w:rPr>
                <w:rStyle w:val="InstructionsTabelleberschrift"/>
                <w:rFonts w:ascii="Times New Roman" w:hAnsi="Times New Roman"/>
                <w:bCs w:val="0"/>
                <w:sz w:val="24"/>
              </w:rPr>
            </w:pPr>
            <w:r w:rsidRPr="0011572E">
              <w:rPr>
                <w:rStyle w:val="InstructionsTabelleberschrift"/>
                <w:rFonts w:ascii="Times New Roman" w:hAnsi="Times New Roman"/>
                <w:sz w:val="24"/>
              </w:rPr>
              <w:t>1.3.1.4</w:t>
            </w:r>
            <w:r w:rsidR="00955C6B" w:rsidRPr="0011572E">
              <w:rPr>
                <w:u w:val="single"/>
              </w:rPr>
              <w:tab/>
            </w:r>
            <w:r w:rsidRPr="0011572E">
              <w:rPr>
                <w:rStyle w:val="InstructionsTabelleberschrift"/>
                <w:rFonts w:ascii="Times New Roman" w:hAnsi="Times New Roman"/>
                <w:sz w:val="24"/>
              </w:rPr>
              <w:t>Cambio</w:t>
            </w:r>
          </w:p>
          <w:p w14:paraId="53C64A56" w14:textId="77777777" w:rsidR="00CC7D2C" w:rsidRPr="0011572E" w:rsidRDefault="00CC7D2C" w:rsidP="00822842">
            <w:pPr>
              <w:rPr>
                <w:rStyle w:val="FormatvorlageInstructionsTabelleText"/>
                <w:rFonts w:ascii="Times New Roman" w:hAnsi="Times New Roman"/>
                <w:sz w:val="24"/>
              </w:rPr>
            </w:pPr>
            <w:r w:rsidRPr="0011572E">
              <w:rPr>
                <w:rStyle w:val="FormatvorlageInstructionsTabelleText"/>
                <w:rFonts w:ascii="Times New Roman" w:hAnsi="Times New Roman"/>
                <w:sz w:val="24"/>
              </w:rPr>
              <w:t>Cfr. il modello MKR SA FX.</w:t>
            </w:r>
          </w:p>
        </w:tc>
      </w:tr>
      <w:tr w:rsidR="00CC7D2C" w:rsidRPr="0011572E" w14:paraId="14555A31" w14:textId="77777777" w:rsidTr="00822842">
        <w:tc>
          <w:tcPr>
            <w:tcW w:w="1591" w:type="dxa"/>
          </w:tcPr>
          <w:p w14:paraId="2AA0CE13"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0570</w:t>
            </w:r>
          </w:p>
        </w:tc>
        <w:tc>
          <w:tcPr>
            <w:tcW w:w="7274" w:type="dxa"/>
          </w:tcPr>
          <w:p w14:paraId="760E6BF7" w14:textId="14B3CA0A" w:rsidR="00CC7D2C" w:rsidRPr="0011572E" w:rsidRDefault="00CC7D2C" w:rsidP="00320EFD">
            <w:pPr>
              <w:pStyle w:val="InstructionsText"/>
              <w:rPr>
                <w:rStyle w:val="InstructionsTabelleberschrift"/>
                <w:rFonts w:ascii="Times New Roman" w:hAnsi="Times New Roman"/>
                <w:bCs w:val="0"/>
                <w:sz w:val="24"/>
              </w:rPr>
            </w:pPr>
            <w:r w:rsidRPr="0011572E">
              <w:rPr>
                <w:rStyle w:val="InstructionsTabelleberschrift"/>
                <w:rFonts w:ascii="Times New Roman" w:hAnsi="Times New Roman"/>
                <w:sz w:val="24"/>
              </w:rPr>
              <w:t>1.3.1.5</w:t>
            </w:r>
            <w:r w:rsidR="00955C6B" w:rsidRPr="0011572E">
              <w:rPr>
                <w:u w:val="single"/>
              </w:rPr>
              <w:tab/>
            </w:r>
            <w:r w:rsidRPr="0011572E">
              <w:rPr>
                <w:rStyle w:val="InstructionsTabelleberschrift"/>
                <w:rFonts w:ascii="Times New Roman" w:hAnsi="Times New Roman"/>
                <w:sz w:val="24"/>
              </w:rPr>
              <w:t>Merci</w:t>
            </w:r>
          </w:p>
          <w:p w14:paraId="2250E45C" w14:textId="77777777" w:rsidR="00CC7D2C" w:rsidRPr="0011572E" w:rsidRDefault="00CC7D2C" w:rsidP="00822842">
            <w:pPr>
              <w:rPr>
                <w:rStyle w:val="FormatvorlageInstructionsTabelleText"/>
                <w:rFonts w:ascii="Times New Roman" w:hAnsi="Times New Roman"/>
                <w:sz w:val="24"/>
              </w:rPr>
            </w:pPr>
            <w:r w:rsidRPr="0011572E">
              <w:rPr>
                <w:rStyle w:val="FormatvorlageInstructionsTabelleText"/>
                <w:rFonts w:ascii="Times New Roman" w:hAnsi="Times New Roman"/>
                <w:sz w:val="24"/>
              </w:rPr>
              <w:t>Cfr. il modello MKR SA COM.</w:t>
            </w:r>
          </w:p>
        </w:tc>
      </w:tr>
      <w:tr w:rsidR="00CC7D2C" w:rsidRPr="0011572E" w14:paraId="7E365434" w14:textId="77777777" w:rsidTr="00822842">
        <w:tc>
          <w:tcPr>
            <w:tcW w:w="1591" w:type="dxa"/>
          </w:tcPr>
          <w:p w14:paraId="2971C931" w14:textId="77777777" w:rsidR="00CC7D2C" w:rsidRPr="0011572E" w:rsidRDefault="00CC7D2C" w:rsidP="00320EFD">
            <w:pPr>
              <w:pStyle w:val="InstructionsText"/>
              <w:rPr>
                <w:rStyle w:val="FormatvorlageInstructionsTabelleText"/>
                <w:rFonts w:ascii="Times New Roman" w:hAnsi="Times New Roman"/>
                <w:bCs w:val="0"/>
                <w:sz w:val="24"/>
              </w:rPr>
            </w:pPr>
            <w:r w:rsidRPr="0011572E">
              <w:rPr>
                <w:rStyle w:val="FormatvorlageInstructionsTabelleText"/>
                <w:rFonts w:ascii="Times New Roman" w:hAnsi="Times New Roman"/>
                <w:sz w:val="24"/>
              </w:rPr>
              <w:t>0580</w:t>
            </w:r>
          </w:p>
        </w:tc>
        <w:tc>
          <w:tcPr>
            <w:tcW w:w="7274" w:type="dxa"/>
          </w:tcPr>
          <w:p w14:paraId="0D4029E8" w14:textId="3FF72F3F" w:rsidR="00CC7D2C" w:rsidRPr="0011572E" w:rsidRDefault="00CC7D2C" w:rsidP="00320EFD">
            <w:pPr>
              <w:pStyle w:val="InstructionsText"/>
              <w:rPr>
                <w:rStyle w:val="InstructionsTabelleberschrift"/>
                <w:rFonts w:ascii="Times New Roman" w:hAnsi="Times New Roman"/>
                <w:bCs w:val="0"/>
                <w:sz w:val="24"/>
              </w:rPr>
            </w:pPr>
            <w:r w:rsidRPr="0011572E">
              <w:rPr>
                <w:rStyle w:val="InstructionsTabelleberschrift"/>
                <w:rFonts w:ascii="Times New Roman" w:hAnsi="Times New Roman"/>
                <w:sz w:val="24"/>
              </w:rPr>
              <w:t>1.3.2</w:t>
            </w:r>
            <w:r w:rsidR="00955C6B" w:rsidRPr="0011572E">
              <w:rPr>
                <w:u w:val="single"/>
              </w:rPr>
              <w:tab/>
            </w:r>
            <w:r w:rsidRPr="0011572E">
              <w:rPr>
                <w:rStyle w:val="InstructionsTabelleberschrift"/>
                <w:rFonts w:ascii="Times New Roman" w:hAnsi="Times New Roman"/>
                <w:sz w:val="24"/>
              </w:rPr>
              <w:t>Importo dell</w:t>
            </w:r>
            <w:r w:rsidR="00376F2A" w:rsidRPr="0011572E">
              <w:rPr>
                <w:rStyle w:val="InstructionsTabelleberschrift"/>
                <w:rFonts w:ascii="Times New Roman" w:hAnsi="Times New Roman"/>
                <w:sz w:val="24"/>
              </w:rPr>
              <w:t>'</w:t>
            </w:r>
            <w:r w:rsidRPr="0011572E">
              <w:rPr>
                <w:rStyle w:val="InstructionsTabelleberschrift"/>
                <w:rFonts w:ascii="Times New Roman" w:hAnsi="Times New Roman"/>
                <w:sz w:val="24"/>
              </w:rPr>
              <w:t>esposizione ai rischi di posizione, di cambio e di posizione in merci in base a modelli interni (IM)</w:t>
            </w:r>
          </w:p>
          <w:p w14:paraId="7194593C" w14:textId="77777777" w:rsidR="00CC7D2C" w:rsidRPr="0011572E" w:rsidRDefault="00CC7D2C" w:rsidP="00822842">
            <w:pPr>
              <w:rPr>
                <w:rStyle w:val="FormatvorlageInstructionsTabelleText"/>
                <w:rFonts w:ascii="Times New Roman" w:hAnsi="Times New Roman"/>
                <w:sz w:val="24"/>
              </w:rPr>
            </w:pPr>
            <w:r w:rsidRPr="0011572E">
              <w:rPr>
                <w:rStyle w:val="FormatvorlageInstructionsTabelleText"/>
                <w:rFonts w:ascii="Times New Roman" w:hAnsi="Times New Roman"/>
                <w:sz w:val="24"/>
              </w:rPr>
              <w:t>Cfr. il modello MKR IM.</w:t>
            </w:r>
          </w:p>
          <w:tbl>
            <w:tblPr>
              <w:tblStyle w:val="TableGrid"/>
              <w:tblW w:w="0" w:type="auto"/>
              <w:tblLook w:val="04A0" w:firstRow="1" w:lastRow="0" w:firstColumn="1" w:lastColumn="0" w:noHBand="0" w:noVBand="1"/>
            </w:tblPr>
            <w:tblGrid>
              <w:gridCol w:w="7048"/>
            </w:tblGrid>
            <w:tr w:rsidR="00CC7D2C" w:rsidRPr="0011572E" w14:paraId="6770C1BA" w14:textId="77777777" w:rsidTr="00822842">
              <w:tc>
                <w:tcPr>
                  <w:tcW w:w="7048" w:type="dxa"/>
                </w:tcPr>
                <w:p w14:paraId="6330363A" w14:textId="77777777" w:rsidR="00CC7D2C" w:rsidRPr="0011572E" w:rsidRDefault="00CC7D2C" w:rsidP="00822842">
                  <w:pPr>
                    <w:pStyle w:val="body"/>
                    <w:rPr>
                      <w:b/>
                      <w:bCs/>
                    </w:rPr>
                  </w:pPr>
                  <w:r w:rsidRPr="0011572E">
                    <w:rPr>
                      <w:b/>
                    </w:rPr>
                    <w:t>Testo esplicativo a fini di consultazione</w:t>
                  </w:r>
                </w:p>
                <w:p w14:paraId="4B9D2A68" w14:textId="669BBC55" w:rsidR="00CC7D2C" w:rsidRPr="0011572E" w:rsidRDefault="00CC7D2C" w:rsidP="00822842">
                  <w:pPr>
                    <w:rPr>
                      <w:rStyle w:val="FormatvorlageInstructionsTabelleText"/>
                      <w:sz w:val="24"/>
                    </w:rPr>
                  </w:pPr>
                  <w:r w:rsidRPr="0011572E">
                    <w:t>Questa riga sarà soppressa quando l</w:t>
                  </w:r>
                  <w:r w:rsidR="00376F2A" w:rsidRPr="0011572E">
                    <w:t>'</w:t>
                  </w:r>
                  <w:r w:rsidRPr="0011572E">
                    <w:t>attuale metodo dei modelli interni non potrà più essere utilizzato per calcolare i requisiti di fondi propri per i rischi di mercato.</w:t>
                  </w:r>
                </w:p>
              </w:tc>
            </w:tr>
          </w:tbl>
          <w:p w14:paraId="6BC4F6A0" w14:textId="77777777" w:rsidR="00CC7D2C" w:rsidRPr="0011572E" w:rsidRDefault="00CC7D2C" w:rsidP="00822842">
            <w:pPr>
              <w:rPr>
                <w:rStyle w:val="FormatvorlageInstructionsTabelleText"/>
                <w:rFonts w:ascii="Times New Roman" w:hAnsi="Times New Roman"/>
                <w:sz w:val="24"/>
              </w:rPr>
            </w:pPr>
          </w:p>
        </w:tc>
      </w:tr>
      <w:tr w:rsidR="00CC7D2C" w:rsidRPr="0011572E" w14:paraId="1E745BE0" w14:textId="77777777" w:rsidTr="00822842">
        <w:tc>
          <w:tcPr>
            <w:tcW w:w="1591" w:type="dxa"/>
          </w:tcPr>
          <w:p w14:paraId="0549474E"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lastRenderedPageBreak/>
              <w:t>0581</w:t>
            </w:r>
          </w:p>
        </w:tc>
        <w:tc>
          <w:tcPr>
            <w:tcW w:w="7274" w:type="dxa"/>
          </w:tcPr>
          <w:p w14:paraId="67412AEA" w14:textId="119EB26B" w:rsidR="00CC7D2C" w:rsidRPr="0011572E" w:rsidRDefault="00CC7D2C" w:rsidP="00320EFD">
            <w:pPr>
              <w:pStyle w:val="InstructionsText"/>
              <w:rPr>
                <w:rStyle w:val="InstructionsTabelleberschrift"/>
                <w:rFonts w:ascii="Times New Roman" w:hAnsi="Times New Roman"/>
                <w:sz w:val="24"/>
              </w:rPr>
            </w:pPr>
            <w:r w:rsidRPr="0011572E">
              <w:rPr>
                <w:rStyle w:val="InstructionsTabelleberschrift"/>
                <w:rFonts w:ascii="Times New Roman" w:hAnsi="Times New Roman"/>
                <w:sz w:val="24"/>
              </w:rPr>
              <w:t>1.3.3 Importo dell</w:t>
            </w:r>
            <w:r w:rsidR="00376F2A" w:rsidRPr="0011572E">
              <w:rPr>
                <w:rStyle w:val="InstructionsTabelleberschrift"/>
                <w:rFonts w:ascii="Times New Roman" w:hAnsi="Times New Roman"/>
                <w:sz w:val="24"/>
              </w:rPr>
              <w:t>'</w:t>
            </w:r>
            <w:r w:rsidRPr="0011572E">
              <w:rPr>
                <w:rStyle w:val="InstructionsTabelleberschrift"/>
                <w:rFonts w:ascii="Times New Roman" w:hAnsi="Times New Roman"/>
                <w:sz w:val="24"/>
              </w:rPr>
              <w:t>esposizione al rischio in bilancio e fuori bilancio soggetto al rischio di mercato di soggetti che applicano esclusivamente il metodo standardizzato alternativo (ASA)</w:t>
            </w:r>
          </w:p>
          <w:p w14:paraId="4A1839F6" w14:textId="77777777" w:rsidR="00CC7D2C" w:rsidRPr="0011572E" w:rsidRDefault="00CC7D2C" w:rsidP="00822842">
            <w:pPr>
              <w:rPr>
                <w:rStyle w:val="InstructionsTabelleberschrift"/>
                <w:rFonts w:ascii="Times New Roman" w:hAnsi="Times New Roman"/>
                <w:b w:val="0"/>
                <w:sz w:val="24"/>
                <w:u w:val="none"/>
              </w:rPr>
            </w:pPr>
            <w:r w:rsidRPr="0011572E">
              <w:rPr>
                <w:rStyle w:val="FormatvorlageInstructionsTabelleText"/>
                <w:rFonts w:ascii="Times New Roman" w:hAnsi="Times New Roman"/>
                <w:sz w:val="24"/>
              </w:rPr>
              <w:t>Cfr. il modello MKR ASA SUM.</w:t>
            </w:r>
          </w:p>
        </w:tc>
      </w:tr>
      <w:tr w:rsidR="00CC7D2C" w:rsidRPr="0011572E" w14:paraId="49157266" w14:textId="77777777" w:rsidTr="00822842">
        <w:tc>
          <w:tcPr>
            <w:tcW w:w="1591" w:type="dxa"/>
          </w:tcPr>
          <w:p w14:paraId="70F55B1E"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0585</w:t>
            </w:r>
          </w:p>
        </w:tc>
        <w:tc>
          <w:tcPr>
            <w:tcW w:w="7274" w:type="dxa"/>
          </w:tcPr>
          <w:p w14:paraId="0FB57753" w14:textId="07871E36" w:rsidR="00CC7D2C" w:rsidRPr="0011572E" w:rsidRDefault="00CC7D2C" w:rsidP="00320EFD">
            <w:pPr>
              <w:pStyle w:val="InstructionsText"/>
              <w:rPr>
                <w:rStyle w:val="InstructionsTabelleberschrift"/>
                <w:rFonts w:ascii="Times New Roman" w:hAnsi="Times New Roman"/>
                <w:sz w:val="24"/>
              </w:rPr>
            </w:pPr>
            <w:r w:rsidRPr="0011572E">
              <w:rPr>
                <w:rStyle w:val="InstructionsTabelleberschrift"/>
                <w:rFonts w:ascii="Times New Roman" w:hAnsi="Times New Roman"/>
                <w:sz w:val="24"/>
              </w:rPr>
              <w:t>1.3.4 Importo dell</w:t>
            </w:r>
            <w:r w:rsidR="00376F2A" w:rsidRPr="0011572E">
              <w:rPr>
                <w:rStyle w:val="InstructionsTabelleberschrift"/>
                <w:rFonts w:ascii="Times New Roman" w:hAnsi="Times New Roman"/>
                <w:sz w:val="24"/>
              </w:rPr>
              <w:t>'</w:t>
            </w:r>
            <w:r w:rsidRPr="0011572E">
              <w:rPr>
                <w:rStyle w:val="InstructionsTabelleberschrift"/>
                <w:rFonts w:ascii="Times New Roman" w:hAnsi="Times New Roman"/>
                <w:sz w:val="24"/>
              </w:rPr>
              <w:t>esposizione al rischio in bilancio e fuori bilancio soggetto al rischio di mercato di soggetti che applicano esclusivamente il metodo alternativo dei modelli interni (AIMA) o una combinazione di AIMA e ASA</w:t>
            </w:r>
          </w:p>
          <w:p w14:paraId="3FAF7482" w14:textId="77777777" w:rsidR="00CC7D2C" w:rsidRPr="0011572E" w:rsidRDefault="00CC7D2C" w:rsidP="00822842">
            <w:pPr>
              <w:rPr>
                <w:rStyle w:val="InstructionsTabelleberschrift"/>
                <w:rFonts w:ascii="Times New Roman" w:hAnsi="Times New Roman"/>
                <w:b w:val="0"/>
                <w:sz w:val="24"/>
                <w:u w:val="none"/>
              </w:rPr>
            </w:pPr>
            <w:r w:rsidRPr="0011572E">
              <w:rPr>
                <w:rStyle w:val="FormatvorlageInstructionsTabelleText"/>
                <w:rFonts w:ascii="Times New Roman" w:hAnsi="Times New Roman"/>
                <w:sz w:val="24"/>
              </w:rPr>
              <w:t>Cfr. il modello MKR AIMA SUM.</w:t>
            </w:r>
          </w:p>
        </w:tc>
      </w:tr>
      <w:tr w:rsidR="00CC7D2C" w:rsidRPr="0011572E" w14:paraId="63471CBC" w14:textId="77777777" w:rsidTr="00822842">
        <w:tc>
          <w:tcPr>
            <w:tcW w:w="1591" w:type="dxa"/>
          </w:tcPr>
          <w:p w14:paraId="56D27E5B"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0589</w:t>
            </w:r>
          </w:p>
        </w:tc>
        <w:tc>
          <w:tcPr>
            <w:tcW w:w="7274" w:type="dxa"/>
          </w:tcPr>
          <w:p w14:paraId="644657F3" w14:textId="154468A6" w:rsidR="00CC7D2C" w:rsidRPr="0011572E" w:rsidRDefault="00CC7D2C" w:rsidP="00320EFD">
            <w:pPr>
              <w:pStyle w:val="InstructionsText"/>
              <w:rPr>
                <w:rStyle w:val="InstructionsTabelleberschrift"/>
                <w:rFonts w:ascii="Times New Roman" w:hAnsi="Times New Roman"/>
                <w:sz w:val="24"/>
              </w:rPr>
            </w:pPr>
            <w:r w:rsidRPr="0011572E">
              <w:rPr>
                <w:rStyle w:val="InstructionsTabelleberschrift"/>
                <w:rFonts w:ascii="Times New Roman" w:hAnsi="Times New Roman"/>
                <w:sz w:val="24"/>
              </w:rPr>
              <w:t>1.</w:t>
            </w:r>
            <w:proofErr w:type="gramStart"/>
            <w:r w:rsidRPr="0011572E">
              <w:rPr>
                <w:rStyle w:val="InstructionsTabelleberschrift"/>
                <w:rFonts w:ascii="Times New Roman" w:hAnsi="Times New Roman"/>
                <w:sz w:val="24"/>
              </w:rPr>
              <w:t>3*</w:t>
            </w:r>
            <w:proofErr w:type="gramEnd"/>
            <w:r w:rsidRPr="0011572E">
              <w:rPr>
                <w:rStyle w:val="InstructionsTabelleberschrift"/>
                <w:rFonts w:ascii="Times New Roman" w:hAnsi="Times New Roman"/>
                <w:sz w:val="24"/>
              </w:rPr>
              <w:t xml:space="preserve"> IMPORTO DELL</w:t>
            </w:r>
            <w:r w:rsidR="00376F2A" w:rsidRPr="0011572E">
              <w:rPr>
                <w:rStyle w:val="InstructionsTabelleberschrift"/>
                <w:rFonts w:ascii="Times New Roman" w:hAnsi="Times New Roman"/>
                <w:sz w:val="24"/>
              </w:rPr>
              <w:t>'</w:t>
            </w:r>
            <w:r w:rsidRPr="0011572E">
              <w:rPr>
                <w:rStyle w:val="InstructionsTabelleberschrift"/>
                <w:rFonts w:ascii="Times New Roman" w:hAnsi="Times New Roman"/>
                <w:sz w:val="24"/>
              </w:rPr>
              <w:t>ESPOSIZIONE AL RISCHIO PER RICLASSIFICAZIONI TRA PORTAFOGLIO NON DI NEGOZIAZIONE E PORTAFOGLIO DI NEGOZIAZIONE</w:t>
            </w:r>
          </w:p>
          <w:p w14:paraId="79A8FEE2" w14:textId="77777777" w:rsidR="00CC7D2C" w:rsidRPr="0011572E" w:rsidRDefault="00CC7D2C" w:rsidP="00822842">
            <w:pPr>
              <w:rPr>
                <w:rStyle w:val="InstructionsTabelleberschrift"/>
                <w:rFonts w:ascii="Times New Roman" w:hAnsi="Times New Roman"/>
                <w:b w:val="0"/>
                <w:sz w:val="24"/>
                <w:u w:val="none"/>
              </w:rPr>
            </w:pPr>
            <w:r w:rsidRPr="0011572E">
              <w:rPr>
                <w:rStyle w:val="FormatvorlageInstructionsTabelleText"/>
                <w:rFonts w:ascii="Times New Roman" w:hAnsi="Times New Roman"/>
                <w:sz w:val="24"/>
              </w:rPr>
              <w:t>Cfr. il modello MOV</w:t>
            </w:r>
          </w:p>
        </w:tc>
      </w:tr>
      <w:tr w:rsidR="00CC7D2C" w:rsidRPr="0011572E" w14:paraId="7CCF2266" w14:textId="77777777" w:rsidTr="00822842">
        <w:tc>
          <w:tcPr>
            <w:tcW w:w="1591" w:type="dxa"/>
          </w:tcPr>
          <w:p w14:paraId="3A264338"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0590</w:t>
            </w:r>
          </w:p>
        </w:tc>
        <w:tc>
          <w:tcPr>
            <w:tcW w:w="7274" w:type="dxa"/>
          </w:tcPr>
          <w:p w14:paraId="68ED9CE6" w14:textId="094C5703" w:rsidR="00CC7D2C" w:rsidRPr="0011572E" w:rsidRDefault="00CC7D2C" w:rsidP="00320EFD">
            <w:pPr>
              <w:pStyle w:val="InstructionsText"/>
              <w:rPr>
                <w:rStyle w:val="InstructionsTabelleberschrift"/>
                <w:rFonts w:ascii="Times New Roman" w:hAnsi="Times New Roman"/>
                <w:bCs w:val="0"/>
                <w:sz w:val="24"/>
              </w:rPr>
            </w:pPr>
            <w:r w:rsidRPr="0011572E">
              <w:rPr>
                <w:rStyle w:val="InstructionsTabelleberschrift"/>
                <w:rFonts w:ascii="Times New Roman" w:hAnsi="Times New Roman"/>
                <w:sz w:val="24"/>
              </w:rPr>
              <w:t>1.4</w:t>
            </w:r>
            <w:r w:rsidR="00955C6B" w:rsidRPr="0011572E">
              <w:rPr>
                <w:u w:val="single"/>
              </w:rPr>
              <w:tab/>
            </w:r>
            <w:r w:rsidRPr="0011572E">
              <w:rPr>
                <w:rStyle w:val="InstructionsTabelleberschrift"/>
                <w:rFonts w:ascii="Times New Roman" w:hAnsi="Times New Roman"/>
                <w:sz w:val="24"/>
              </w:rPr>
              <w:t>IMPORTO COMPLESSIVO DELL</w:t>
            </w:r>
            <w:r w:rsidR="00376F2A" w:rsidRPr="0011572E">
              <w:rPr>
                <w:rStyle w:val="InstructionsTabelleberschrift"/>
                <w:rFonts w:ascii="Times New Roman" w:hAnsi="Times New Roman"/>
                <w:sz w:val="24"/>
              </w:rPr>
              <w:t>'</w:t>
            </w:r>
            <w:r w:rsidRPr="0011572E">
              <w:rPr>
                <w:rStyle w:val="InstructionsTabelleberschrift"/>
                <w:rFonts w:ascii="Times New Roman" w:hAnsi="Times New Roman"/>
                <w:sz w:val="24"/>
              </w:rPr>
              <w:t>ESPOSIZIONE AL RISCHIO OPERATIVO (OpR)</w:t>
            </w:r>
          </w:p>
          <w:p w14:paraId="7EA9106C" w14:textId="5F5BA9ED" w:rsidR="00CC7D2C" w:rsidRPr="0011572E" w:rsidRDefault="00CC7D2C" w:rsidP="00320EFD">
            <w:pPr>
              <w:pStyle w:val="InstructionsText"/>
              <w:rPr>
                <w:rStyle w:val="FormatvorlageInstructionsTabelleText"/>
                <w:rFonts w:ascii="Times New Roman" w:hAnsi="Times New Roman"/>
                <w:bCs w:val="0"/>
                <w:sz w:val="24"/>
              </w:rPr>
            </w:pPr>
            <w:r w:rsidRPr="0011572E">
              <w:t xml:space="preserve">Articolo 92, paragrafo 3, e articolo 92, paragrafo 4, lettera e), del regolamento (UE) </w:t>
            </w:r>
            <w:r w:rsidR="00376F2A" w:rsidRPr="0011572E">
              <w:t>n. </w:t>
            </w:r>
            <w:r w:rsidRPr="0011572E">
              <w:t>575/2013</w:t>
            </w:r>
          </w:p>
          <w:p w14:paraId="36E7FC84" w14:textId="62E43AF3" w:rsidR="00CC7D2C" w:rsidRPr="0011572E" w:rsidRDefault="00CC7D2C" w:rsidP="00822842">
            <w:pPr>
              <w:rPr>
                <w:rStyle w:val="FormatvorlageInstructionsTabelleText"/>
                <w:rFonts w:ascii="Times New Roman" w:hAnsi="Times New Roman"/>
                <w:sz w:val="24"/>
              </w:rPr>
            </w:pPr>
            <w:r w:rsidRPr="0011572E">
              <w:rPr>
                <w:rFonts w:ascii="Times New Roman" w:hAnsi="Times New Roman"/>
                <w:sz w:val="24"/>
              </w:rPr>
              <w:t>Per le imprese di investimento di cui all</w:t>
            </w:r>
            <w:r w:rsidR="00376F2A" w:rsidRPr="0011572E">
              <w:rPr>
                <w:rFonts w:ascii="Times New Roman" w:hAnsi="Times New Roman"/>
                <w:sz w:val="24"/>
              </w:rPr>
              <w:t>'</w:t>
            </w:r>
            <w:r w:rsidRPr="0011572E">
              <w:rPr>
                <w:rFonts w:ascii="Times New Roman" w:hAnsi="Times New Roman"/>
                <w:sz w:val="24"/>
              </w:rPr>
              <w:t>articolo</w:t>
            </w:r>
            <w:r w:rsidR="00297D12" w:rsidRPr="0011572E">
              <w:rPr>
                <w:rFonts w:ascii="Times New Roman" w:hAnsi="Times New Roman"/>
                <w:sz w:val="24"/>
              </w:rPr>
              <w:t> </w:t>
            </w:r>
            <w:r w:rsidRPr="0011572E">
              <w:rPr>
                <w:rFonts w:ascii="Times New Roman" w:hAnsi="Times New Roman"/>
                <w:sz w:val="24"/>
              </w:rPr>
              <w:t>95, paragrafo</w:t>
            </w:r>
            <w:r w:rsidR="00297D12" w:rsidRPr="0011572E">
              <w:rPr>
                <w:rFonts w:ascii="Times New Roman" w:hAnsi="Times New Roman"/>
                <w:sz w:val="24"/>
              </w:rPr>
              <w:t> </w:t>
            </w:r>
            <w:r w:rsidRPr="0011572E">
              <w:rPr>
                <w:rFonts w:ascii="Times New Roman" w:hAnsi="Times New Roman"/>
                <w:sz w:val="24"/>
              </w:rPr>
              <w:t>2, all</w:t>
            </w:r>
            <w:r w:rsidR="00376F2A" w:rsidRPr="0011572E">
              <w:rPr>
                <w:rFonts w:ascii="Times New Roman" w:hAnsi="Times New Roman"/>
                <w:sz w:val="24"/>
              </w:rPr>
              <w:t>'</w:t>
            </w:r>
            <w:r w:rsidRPr="0011572E">
              <w:rPr>
                <w:rFonts w:ascii="Times New Roman" w:hAnsi="Times New Roman"/>
                <w:sz w:val="24"/>
              </w:rPr>
              <w:t>articolo</w:t>
            </w:r>
            <w:r w:rsidR="00297D12" w:rsidRPr="0011572E">
              <w:rPr>
                <w:rFonts w:ascii="Times New Roman" w:hAnsi="Times New Roman"/>
                <w:sz w:val="24"/>
              </w:rPr>
              <w:t> </w:t>
            </w:r>
            <w:r w:rsidRPr="0011572E">
              <w:rPr>
                <w:rFonts w:ascii="Times New Roman" w:hAnsi="Times New Roman"/>
                <w:sz w:val="24"/>
              </w:rPr>
              <w:t>96, paragrafo</w:t>
            </w:r>
            <w:r w:rsidR="00297D12" w:rsidRPr="0011572E">
              <w:rPr>
                <w:rFonts w:ascii="Times New Roman" w:hAnsi="Times New Roman"/>
                <w:sz w:val="24"/>
              </w:rPr>
              <w:t> </w:t>
            </w:r>
            <w:r w:rsidRPr="0011572E">
              <w:rPr>
                <w:rFonts w:ascii="Times New Roman" w:hAnsi="Times New Roman"/>
                <w:sz w:val="24"/>
              </w:rPr>
              <w:t>2, e all</w:t>
            </w:r>
            <w:r w:rsidR="00376F2A" w:rsidRPr="0011572E">
              <w:rPr>
                <w:rFonts w:ascii="Times New Roman" w:hAnsi="Times New Roman"/>
                <w:sz w:val="24"/>
              </w:rPr>
              <w:t>'</w:t>
            </w:r>
            <w:r w:rsidRPr="0011572E">
              <w:rPr>
                <w:rFonts w:ascii="Times New Roman" w:hAnsi="Times New Roman"/>
                <w:sz w:val="24"/>
              </w:rPr>
              <w:t>articolo</w:t>
            </w:r>
            <w:r w:rsidR="00297D12" w:rsidRPr="0011572E">
              <w:rPr>
                <w:rFonts w:ascii="Times New Roman" w:hAnsi="Times New Roman"/>
                <w:sz w:val="24"/>
              </w:rPr>
              <w:t> </w:t>
            </w:r>
            <w:r w:rsidRPr="0011572E">
              <w:rPr>
                <w:rFonts w:ascii="Times New Roman" w:hAnsi="Times New Roman"/>
                <w:sz w:val="24"/>
              </w:rPr>
              <w:t xml:space="preserve">98 del regolamento (UE) </w:t>
            </w:r>
            <w:r w:rsidR="00376F2A" w:rsidRPr="0011572E">
              <w:rPr>
                <w:rFonts w:ascii="Times New Roman" w:hAnsi="Times New Roman"/>
                <w:sz w:val="24"/>
              </w:rPr>
              <w:t>n. </w:t>
            </w:r>
            <w:r w:rsidRPr="0011572E">
              <w:rPr>
                <w:rFonts w:ascii="Times New Roman" w:hAnsi="Times New Roman"/>
                <w:sz w:val="24"/>
              </w:rPr>
              <w:t>575/2013, questo elemento è pari a zero.</w:t>
            </w:r>
          </w:p>
        </w:tc>
      </w:tr>
      <w:tr w:rsidR="00CC7D2C" w:rsidRPr="0011572E" w14:paraId="74D25245" w14:textId="77777777" w:rsidTr="00822842">
        <w:tc>
          <w:tcPr>
            <w:tcW w:w="1591" w:type="dxa"/>
          </w:tcPr>
          <w:p w14:paraId="3167AA14" w14:textId="0F7DC124" w:rsidR="00CC7D2C" w:rsidRPr="0011572E" w:rsidRDefault="00CC7D2C" w:rsidP="00320EFD">
            <w:pPr>
              <w:pStyle w:val="InstructionsText"/>
              <w:rPr>
                <w:rStyle w:val="FormatvorlageInstructionsTabelleText"/>
                <w:rFonts w:ascii="Times New Roman" w:hAnsi="Times New Roman"/>
                <w:bCs w:val="0"/>
                <w:sz w:val="24"/>
                <w:lang w:eastAsia="en-US"/>
              </w:rPr>
            </w:pPr>
          </w:p>
        </w:tc>
        <w:tc>
          <w:tcPr>
            <w:tcW w:w="7274" w:type="dxa"/>
          </w:tcPr>
          <w:p w14:paraId="6F06D97C" w14:textId="2F7CE596" w:rsidR="00CC7D2C" w:rsidRPr="0011572E" w:rsidRDefault="00CC7D2C" w:rsidP="00822842">
            <w:pPr>
              <w:rPr>
                <w:rStyle w:val="FormatvorlageInstructionsTabelleText"/>
                <w:rFonts w:ascii="Times New Roman" w:hAnsi="Times New Roman"/>
                <w:sz w:val="24"/>
              </w:rPr>
            </w:pPr>
          </w:p>
        </w:tc>
      </w:tr>
      <w:tr w:rsidR="00CC7D2C" w:rsidRPr="0011572E" w14:paraId="396250F7" w14:textId="77777777" w:rsidTr="00822842">
        <w:tc>
          <w:tcPr>
            <w:tcW w:w="1591" w:type="dxa"/>
          </w:tcPr>
          <w:p w14:paraId="43AB1462" w14:textId="6580839B" w:rsidR="00CC7D2C" w:rsidRPr="0011572E" w:rsidRDefault="00CC7D2C" w:rsidP="00320EFD">
            <w:pPr>
              <w:pStyle w:val="InstructionsText"/>
              <w:rPr>
                <w:rStyle w:val="FormatvorlageInstructionsTabelleText"/>
                <w:rFonts w:ascii="Times New Roman" w:hAnsi="Times New Roman"/>
                <w:sz w:val="24"/>
                <w:lang w:eastAsia="en-US"/>
              </w:rPr>
            </w:pPr>
          </w:p>
        </w:tc>
        <w:tc>
          <w:tcPr>
            <w:tcW w:w="7274" w:type="dxa"/>
          </w:tcPr>
          <w:p w14:paraId="62F057B9" w14:textId="6AD7CDD8" w:rsidR="00CC7D2C" w:rsidRPr="0011572E" w:rsidRDefault="00CC7D2C" w:rsidP="00822842">
            <w:pPr>
              <w:rPr>
                <w:rStyle w:val="FormatvorlageInstructionsTabelleText"/>
                <w:rFonts w:ascii="Times New Roman" w:hAnsi="Times New Roman"/>
                <w:sz w:val="24"/>
              </w:rPr>
            </w:pPr>
          </w:p>
        </w:tc>
      </w:tr>
      <w:tr w:rsidR="00CC7D2C" w:rsidRPr="0011572E" w14:paraId="724AC472" w14:textId="77777777" w:rsidTr="00822842">
        <w:tc>
          <w:tcPr>
            <w:tcW w:w="1591" w:type="dxa"/>
          </w:tcPr>
          <w:p w14:paraId="0BC8D7C5" w14:textId="7400D9FE" w:rsidR="00CC7D2C" w:rsidRPr="0011572E" w:rsidRDefault="00CC7D2C" w:rsidP="00320EFD">
            <w:pPr>
              <w:pStyle w:val="InstructionsText"/>
              <w:rPr>
                <w:rStyle w:val="FormatvorlageInstructionsTabelleText"/>
                <w:rFonts w:ascii="Times New Roman" w:hAnsi="Times New Roman"/>
                <w:sz w:val="24"/>
                <w:lang w:eastAsia="en-US"/>
              </w:rPr>
            </w:pPr>
          </w:p>
        </w:tc>
        <w:tc>
          <w:tcPr>
            <w:tcW w:w="7274" w:type="dxa"/>
          </w:tcPr>
          <w:p w14:paraId="2DDF8053" w14:textId="59A3B4DA" w:rsidR="00CC7D2C" w:rsidRPr="0011572E" w:rsidRDefault="00CC7D2C" w:rsidP="00822842">
            <w:pPr>
              <w:rPr>
                <w:rStyle w:val="FormatvorlageInstructionsTabelleText"/>
                <w:rFonts w:ascii="Times New Roman" w:hAnsi="Times New Roman"/>
                <w:sz w:val="24"/>
              </w:rPr>
            </w:pPr>
          </w:p>
        </w:tc>
      </w:tr>
      <w:tr w:rsidR="00CC7D2C" w:rsidRPr="0011572E" w14:paraId="481381E3" w14:textId="77777777" w:rsidTr="00822842">
        <w:tc>
          <w:tcPr>
            <w:tcW w:w="1591" w:type="dxa"/>
          </w:tcPr>
          <w:p w14:paraId="395F3084"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0630</w:t>
            </w:r>
          </w:p>
        </w:tc>
        <w:tc>
          <w:tcPr>
            <w:tcW w:w="7274" w:type="dxa"/>
          </w:tcPr>
          <w:p w14:paraId="13D50F66" w14:textId="7676354D" w:rsidR="00CC7D2C" w:rsidRPr="0011572E" w:rsidRDefault="00CC7D2C" w:rsidP="00320EFD">
            <w:pPr>
              <w:pStyle w:val="InstructionsText"/>
              <w:rPr>
                <w:rStyle w:val="InstructionsTabelleberschrift"/>
                <w:rFonts w:ascii="Times New Roman" w:hAnsi="Times New Roman"/>
                <w:bCs w:val="0"/>
                <w:sz w:val="24"/>
              </w:rPr>
            </w:pPr>
            <w:r w:rsidRPr="0011572E">
              <w:rPr>
                <w:rStyle w:val="InstructionsTabelleberschrift"/>
                <w:rFonts w:ascii="Times New Roman" w:hAnsi="Times New Roman"/>
                <w:sz w:val="24"/>
              </w:rPr>
              <w:t>1.5</w:t>
            </w:r>
            <w:r w:rsidR="00955C6B" w:rsidRPr="0011572E">
              <w:rPr>
                <w:u w:val="single"/>
              </w:rPr>
              <w:tab/>
            </w:r>
            <w:r w:rsidRPr="0011572E">
              <w:rPr>
                <w:rStyle w:val="InstructionsTabelleberschrift"/>
                <w:rFonts w:ascii="Times New Roman" w:hAnsi="Times New Roman"/>
                <w:sz w:val="24"/>
              </w:rPr>
              <w:t>IMPORTO AGGIUNTIVO DELL</w:t>
            </w:r>
            <w:r w:rsidR="00376F2A" w:rsidRPr="0011572E">
              <w:rPr>
                <w:rStyle w:val="InstructionsTabelleberschrift"/>
                <w:rFonts w:ascii="Times New Roman" w:hAnsi="Times New Roman"/>
                <w:sz w:val="24"/>
              </w:rPr>
              <w:t>'</w:t>
            </w:r>
            <w:r w:rsidRPr="0011572E">
              <w:rPr>
                <w:rStyle w:val="InstructionsTabelleberschrift"/>
                <w:rFonts w:ascii="Times New Roman" w:hAnsi="Times New Roman"/>
                <w:sz w:val="24"/>
              </w:rPr>
              <w:t>ESPOSIZIONE AL RISCHIO DOVUTO ALLE SPESE FISSE GENERALI</w:t>
            </w:r>
          </w:p>
          <w:p w14:paraId="6FBC6E8E" w14:textId="64608CC6" w:rsidR="00CC7D2C" w:rsidRPr="0011572E" w:rsidRDefault="00CC7D2C" w:rsidP="00822842">
            <w:pPr>
              <w:rPr>
                <w:rStyle w:val="FormatvorlageInstructionsTabelleText"/>
                <w:rFonts w:ascii="Times New Roman" w:hAnsi="Times New Roman"/>
                <w:sz w:val="24"/>
              </w:rPr>
            </w:pPr>
            <w:r w:rsidRPr="0011572E">
              <w:rPr>
                <w:rStyle w:val="FormatvorlageInstructionsTabelleText"/>
                <w:rFonts w:ascii="Times New Roman" w:hAnsi="Times New Roman"/>
                <w:sz w:val="24"/>
              </w:rPr>
              <w:t>Articolo 95, paragrafo 2, articolo 96, paragrafo 2, articolo 97 e articolo 98, paragrafo 1, lettera a),</w:t>
            </w:r>
            <w:r w:rsidRPr="0011572E">
              <w:rPr>
                <w:rFonts w:ascii="Times New Roman" w:hAnsi="Times New Roman"/>
                <w:sz w:val="24"/>
              </w:rPr>
              <w:t xml:space="preserve"> del regolamento (UE) </w:t>
            </w:r>
            <w:r w:rsidR="00376F2A" w:rsidRPr="0011572E">
              <w:rPr>
                <w:rFonts w:ascii="Times New Roman" w:hAnsi="Times New Roman"/>
                <w:sz w:val="24"/>
              </w:rPr>
              <w:t>n. </w:t>
            </w:r>
            <w:r w:rsidRPr="0011572E">
              <w:rPr>
                <w:rFonts w:ascii="Times New Roman" w:hAnsi="Times New Roman"/>
                <w:sz w:val="24"/>
              </w:rPr>
              <w:t>575/2013</w:t>
            </w:r>
          </w:p>
          <w:p w14:paraId="2AEA27C3" w14:textId="295E707C" w:rsidR="00CC7D2C" w:rsidRPr="0011572E" w:rsidRDefault="00CC7D2C" w:rsidP="00822842">
            <w:pPr>
              <w:rPr>
                <w:rStyle w:val="FormatvorlageInstructionsTabelleText"/>
                <w:rFonts w:ascii="Times New Roman" w:hAnsi="Times New Roman"/>
                <w:sz w:val="24"/>
              </w:rPr>
            </w:pPr>
            <w:r w:rsidRPr="0011572E">
              <w:rPr>
                <w:rFonts w:ascii="Times New Roman" w:hAnsi="Times New Roman"/>
                <w:sz w:val="24"/>
              </w:rPr>
              <w:t>Solo per le imprese d</w:t>
            </w:r>
            <w:r w:rsidR="00376F2A" w:rsidRPr="0011572E">
              <w:rPr>
                <w:rFonts w:ascii="Times New Roman" w:hAnsi="Times New Roman"/>
                <w:sz w:val="24"/>
              </w:rPr>
              <w:t>'</w:t>
            </w:r>
            <w:r w:rsidRPr="0011572E">
              <w:rPr>
                <w:rFonts w:ascii="Times New Roman" w:hAnsi="Times New Roman"/>
                <w:sz w:val="24"/>
              </w:rPr>
              <w:t>investimento di cui all</w:t>
            </w:r>
            <w:r w:rsidR="00376F2A" w:rsidRPr="0011572E">
              <w:rPr>
                <w:rFonts w:ascii="Times New Roman" w:hAnsi="Times New Roman"/>
                <w:sz w:val="24"/>
              </w:rPr>
              <w:t>'</w:t>
            </w:r>
            <w:r w:rsidRPr="0011572E">
              <w:rPr>
                <w:rFonts w:ascii="Times New Roman" w:hAnsi="Times New Roman"/>
                <w:sz w:val="24"/>
              </w:rPr>
              <w:t>articolo 95, paragrafo 2, all</w:t>
            </w:r>
            <w:r w:rsidR="00376F2A" w:rsidRPr="0011572E">
              <w:rPr>
                <w:rFonts w:ascii="Times New Roman" w:hAnsi="Times New Roman"/>
                <w:sz w:val="24"/>
              </w:rPr>
              <w:t>'</w:t>
            </w:r>
            <w:r w:rsidRPr="0011572E">
              <w:rPr>
                <w:rFonts w:ascii="Times New Roman" w:hAnsi="Times New Roman"/>
                <w:sz w:val="24"/>
              </w:rPr>
              <w:t>articolo</w:t>
            </w:r>
            <w:r w:rsidR="00297D12" w:rsidRPr="0011572E">
              <w:rPr>
                <w:rFonts w:ascii="Times New Roman" w:hAnsi="Times New Roman"/>
                <w:sz w:val="24"/>
              </w:rPr>
              <w:t> </w:t>
            </w:r>
            <w:r w:rsidRPr="0011572E">
              <w:rPr>
                <w:rFonts w:ascii="Times New Roman" w:hAnsi="Times New Roman"/>
                <w:sz w:val="24"/>
              </w:rPr>
              <w:t>96, paragrafo</w:t>
            </w:r>
            <w:r w:rsidR="00297D12" w:rsidRPr="0011572E">
              <w:rPr>
                <w:rFonts w:ascii="Times New Roman" w:hAnsi="Times New Roman"/>
                <w:sz w:val="24"/>
              </w:rPr>
              <w:t> </w:t>
            </w:r>
            <w:r w:rsidRPr="0011572E">
              <w:rPr>
                <w:rFonts w:ascii="Times New Roman" w:hAnsi="Times New Roman"/>
                <w:sz w:val="24"/>
              </w:rPr>
              <w:t>2, e all</w:t>
            </w:r>
            <w:r w:rsidR="00376F2A" w:rsidRPr="0011572E">
              <w:rPr>
                <w:rFonts w:ascii="Times New Roman" w:hAnsi="Times New Roman"/>
                <w:sz w:val="24"/>
              </w:rPr>
              <w:t>'</w:t>
            </w:r>
            <w:r w:rsidRPr="0011572E">
              <w:rPr>
                <w:rFonts w:ascii="Times New Roman" w:hAnsi="Times New Roman"/>
                <w:sz w:val="24"/>
              </w:rPr>
              <w:t xml:space="preserve">articolo 98 del regolamento (UE) </w:t>
            </w:r>
            <w:r w:rsidR="00376F2A" w:rsidRPr="0011572E">
              <w:rPr>
                <w:rFonts w:ascii="Times New Roman" w:hAnsi="Times New Roman"/>
                <w:sz w:val="24"/>
              </w:rPr>
              <w:t>n. </w:t>
            </w:r>
            <w:r w:rsidRPr="0011572E">
              <w:rPr>
                <w:rFonts w:ascii="Times New Roman" w:hAnsi="Times New Roman"/>
                <w:sz w:val="24"/>
              </w:rPr>
              <w:t>575/2013.</w:t>
            </w:r>
            <w:r w:rsidRPr="0011572E">
              <w:rPr>
                <w:rStyle w:val="FormatvorlageInstructionsTabelleText"/>
                <w:rFonts w:ascii="Times New Roman" w:hAnsi="Times New Roman"/>
                <w:sz w:val="24"/>
              </w:rPr>
              <w:t xml:space="preserve"> </w:t>
            </w:r>
            <w:r w:rsidRPr="0011572E">
              <w:rPr>
                <w:rFonts w:ascii="Times New Roman" w:hAnsi="Times New Roman"/>
                <w:sz w:val="24"/>
              </w:rPr>
              <w:t xml:space="preserve">Cfr. anche articolo 97 del regolamento (UE) </w:t>
            </w:r>
            <w:r w:rsidR="00376F2A" w:rsidRPr="0011572E">
              <w:rPr>
                <w:rFonts w:ascii="Times New Roman" w:hAnsi="Times New Roman"/>
                <w:sz w:val="24"/>
              </w:rPr>
              <w:t>n. </w:t>
            </w:r>
            <w:r w:rsidRPr="0011572E">
              <w:rPr>
                <w:rFonts w:ascii="Times New Roman" w:hAnsi="Times New Roman"/>
                <w:sz w:val="24"/>
              </w:rPr>
              <w:t>575/2013.</w:t>
            </w:r>
            <w:r w:rsidRPr="0011572E">
              <w:rPr>
                <w:rStyle w:val="FormatvorlageInstructionsTabelleText"/>
                <w:rFonts w:ascii="Times New Roman" w:hAnsi="Times New Roman"/>
                <w:sz w:val="24"/>
              </w:rPr>
              <w:t xml:space="preserve"> </w:t>
            </w:r>
          </w:p>
          <w:p w14:paraId="74042626" w14:textId="1DFC1079" w:rsidR="00CC7D2C" w:rsidRPr="0011572E" w:rsidRDefault="00CC7D2C" w:rsidP="00822842">
            <w:pPr>
              <w:rPr>
                <w:rStyle w:val="FormatvorlageInstructionsTabelleText"/>
                <w:rFonts w:ascii="Times New Roman" w:hAnsi="Times New Roman"/>
                <w:sz w:val="24"/>
              </w:rPr>
            </w:pPr>
            <w:r w:rsidRPr="0011572E">
              <w:rPr>
                <w:rFonts w:ascii="Times New Roman" w:hAnsi="Times New Roman"/>
                <w:sz w:val="24"/>
              </w:rPr>
              <w:t>Le imprese di investimento di cui all</w:t>
            </w:r>
            <w:r w:rsidR="00376F2A" w:rsidRPr="0011572E">
              <w:rPr>
                <w:rFonts w:ascii="Times New Roman" w:hAnsi="Times New Roman"/>
                <w:sz w:val="24"/>
              </w:rPr>
              <w:t>'</w:t>
            </w:r>
            <w:r w:rsidRPr="0011572E">
              <w:rPr>
                <w:rFonts w:ascii="Times New Roman" w:hAnsi="Times New Roman"/>
                <w:sz w:val="24"/>
              </w:rPr>
              <w:t xml:space="preserve">articolo 96 del regolamento (UE) </w:t>
            </w:r>
            <w:r w:rsidR="00376F2A" w:rsidRPr="0011572E">
              <w:rPr>
                <w:rFonts w:ascii="Times New Roman" w:hAnsi="Times New Roman"/>
                <w:sz w:val="24"/>
              </w:rPr>
              <w:t>n. </w:t>
            </w:r>
            <w:r w:rsidRPr="0011572E">
              <w:rPr>
                <w:rFonts w:ascii="Times New Roman" w:hAnsi="Times New Roman"/>
                <w:sz w:val="24"/>
              </w:rPr>
              <w:t>575/2013 segnalano l</w:t>
            </w:r>
            <w:r w:rsidR="00376F2A" w:rsidRPr="0011572E">
              <w:rPr>
                <w:rFonts w:ascii="Times New Roman" w:hAnsi="Times New Roman"/>
                <w:sz w:val="24"/>
              </w:rPr>
              <w:t>'</w:t>
            </w:r>
            <w:r w:rsidRPr="0011572E">
              <w:rPr>
                <w:rFonts w:ascii="Times New Roman" w:hAnsi="Times New Roman"/>
                <w:sz w:val="24"/>
              </w:rPr>
              <w:t>importo indicato nell</w:t>
            </w:r>
            <w:r w:rsidR="00376F2A" w:rsidRPr="0011572E">
              <w:rPr>
                <w:rFonts w:ascii="Times New Roman" w:hAnsi="Times New Roman"/>
                <w:sz w:val="24"/>
              </w:rPr>
              <w:t>'</w:t>
            </w:r>
            <w:r w:rsidRPr="0011572E">
              <w:rPr>
                <w:rFonts w:ascii="Times New Roman" w:hAnsi="Times New Roman"/>
                <w:sz w:val="24"/>
              </w:rPr>
              <w:t>articolo</w:t>
            </w:r>
            <w:r w:rsidR="00297D12" w:rsidRPr="0011572E">
              <w:rPr>
                <w:rFonts w:ascii="Times New Roman" w:hAnsi="Times New Roman"/>
                <w:sz w:val="24"/>
              </w:rPr>
              <w:t> </w:t>
            </w:r>
            <w:r w:rsidRPr="0011572E">
              <w:rPr>
                <w:rFonts w:ascii="Times New Roman" w:hAnsi="Times New Roman"/>
                <w:sz w:val="24"/>
              </w:rPr>
              <w:t>97 moltiplicato per</w:t>
            </w:r>
            <w:r w:rsidR="00297D12" w:rsidRPr="0011572E">
              <w:rPr>
                <w:rFonts w:ascii="Times New Roman" w:hAnsi="Times New Roman"/>
                <w:sz w:val="24"/>
              </w:rPr>
              <w:t> </w:t>
            </w:r>
            <w:r w:rsidRPr="0011572E">
              <w:rPr>
                <w:rFonts w:ascii="Times New Roman" w:hAnsi="Times New Roman"/>
                <w:sz w:val="24"/>
              </w:rPr>
              <w:t>12,5.</w:t>
            </w:r>
          </w:p>
          <w:p w14:paraId="5E38767D" w14:textId="022B9333" w:rsidR="00CC7D2C" w:rsidRPr="0011572E" w:rsidRDefault="00CC7D2C" w:rsidP="00822842">
            <w:pPr>
              <w:rPr>
                <w:rStyle w:val="FormatvorlageInstructionsTabelleText"/>
                <w:rFonts w:ascii="Times New Roman" w:hAnsi="Times New Roman"/>
                <w:sz w:val="24"/>
              </w:rPr>
            </w:pPr>
            <w:r w:rsidRPr="0011572E">
              <w:rPr>
                <w:rFonts w:ascii="Times New Roman" w:hAnsi="Times New Roman"/>
                <w:sz w:val="24"/>
              </w:rPr>
              <w:t>Le imprese di investimento di cui all</w:t>
            </w:r>
            <w:r w:rsidR="00376F2A" w:rsidRPr="0011572E">
              <w:rPr>
                <w:rFonts w:ascii="Times New Roman" w:hAnsi="Times New Roman"/>
                <w:sz w:val="24"/>
              </w:rPr>
              <w:t>'</w:t>
            </w:r>
            <w:r w:rsidRPr="0011572E">
              <w:rPr>
                <w:rFonts w:ascii="Times New Roman" w:hAnsi="Times New Roman"/>
                <w:sz w:val="24"/>
              </w:rPr>
              <w:t xml:space="preserve">articolo 95 del regolamento (UE) </w:t>
            </w:r>
            <w:r w:rsidR="00376F2A" w:rsidRPr="0011572E">
              <w:rPr>
                <w:rFonts w:ascii="Times New Roman" w:hAnsi="Times New Roman"/>
                <w:sz w:val="24"/>
              </w:rPr>
              <w:t>n. </w:t>
            </w:r>
            <w:r w:rsidRPr="0011572E">
              <w:rPr>
                <w:rFonts w:ascii="Times New Roman" w:hAnsi="Times New Roman"/>
                <w:sz w:val="24"/>
              </w:rPr>
              <w:t>575/2013 segnalano secondo le seguenti modalità:</w:t>
            </w:r>
          </w:p>
          <w:p w14:paraId="37268ED3" w14:textId="44D0BDD8"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w:t>
            </w:r>
            <w:r w:rsidR="00955C6B" w:rsidRPr="0011572E">
              <w:tab/>
            </w:r>
            <w:r w:rsidRPr="0011572E">
              <w:rPr>
                <w:rStyle w:val="FormatvorlageInstructionsTabelleText"/>
                <w:rFonts w:ascii="Times New Roman" w:hAnsi="Times New Roman"/>
                <w:sz w:val="24"/>
              </w:rPr>
              <w:t>un importo pari a zero nei casi in cui l</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importo indicato nell</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articolo</w:t>
            </w:r>
            <w:r w:rsidR="00297D12" w:rsidRPr="0011572E">
              <w:rPr>
                <w:rStyle w:val="FormatvorlageInstructionsTabelleText"/>
                <w:rFonts w:ascii="Times New Roman" w:hAnsi="Times New Roman"/>
                <w:sz w:val="24"/>
              </w:rPr>
              <w:t> </w:t>
            </w:r>
            <w:r w:rsidRPr="0011572E">
              <w:rPr>
                <w:rStyle w:val="FormatvorlageInstructionsTabelleText"/>
                <w:rFonts w:ascii="Times New Roman" w:hAnsi="Times New Roman"/>
                <w:sz w:val="24"/>
              </w:rPr>
              <w:t>95, paragrafo</w:t>
            </w:r>
            <w:r w:rsidR="00297D12" w:rsidRPr="0011572E">
              <w:rPr>
                <w:rStyle w:val="FormatvorlageInstructionsTabelleText"/>
                <w:rFonts w:ascii="Times New Roman" w:hAnsi="Times New Roman"/>
                <w:sz w:val="24"/>
              </w:rPr>
              <w:t> </w:t>
            </w:r>
            <w:r w:rsidRPr="0011572E">
              <w:rPr>
                <w:rStyle w:val="FormatvorlageInstructionsTabelleText"/>
                <w:rFonts w:ascii="Times New Roman" w:hAnsi="Times New Roman"/>
                <w:sz w:val="24"/>
              </w:rPr>
              <w:t>2, lettera</w:t>
            </w:r>
            <w:r w:rsidR="00297D12" w:rsidRPr="0011572E">
              <w:rPr>
                <w:rStyle w:val="FormatvorlageInstructionsTabelleText"/>
                <w:rFonts w:ascii="Times New Roman" w:hAnsi="Times New Roman"/>
                <w:sz w:val="24"/>
              </w:rPr>
              <w:t> </w:t>
            </w:r>
            <w:r w:rsidRPr="0011572E">
              <w:rPr>
                <w:rStyle w:val="FormatvorlageInstructionsTabelleText"/>
                <w:rFonts w:ascii="Times New Roman" w:hAnsi="Times New Roman"/>
                <w:sz w:val="24"/>
              </w:rPr>
              <w:t xml:space="preserve">a), del regolamento (UE) </w:t>
            </w:r>
            <w:r w:rsidR="00376F2A" w:rsidRPr="0011572E">
              <w:rPr>
                <w:rStyle w:val="FormatvorlageInstructionsTabelleText"/>
                <w:rFonts w:ascii="Times New Roman" w:hAnsi="Times New Roman"/>
                <w:sz w:val="24"/>
              </w:rPr>
              <w:t>n. </w:t>
            </w:r>
            <w:r w:rsidRPr="0011572E">
              <w:rPr>
                <w:rStyle w:val="FormatvorlageInstructionsTabelleText"/>
                <w:rFonts w:ascii="Times New Roman" w:hAnsi="Times New Roman"/>
                <w:sz w:val="24"/>
              </w:rPr>
              <w:t>575/2013 è superiore all</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importo indicato nell</w:t>
            </w:r>
            <w:r w:rsidR="00376F2A" w:rsidRPr="0011572E">
              <w:rPr>
                <w:rStyle w:val="FormatvorlageInstructionsTabelleText"/>
                <w:rFonts w:ascii="Times New Roman" w:hAnsi="Times New Roman"/>
                <w:sz w:val="24"/>
              </w:rPr>
              <w:t>'</w:t>
            </w:r>
            <w:r w:rsidRPr="0011572E">
              <w:rPr>
                <w:rStyle w:val="FormatvorlageInstructionsTabelleText"/>
                <w:rFonts w:ascii="Times New Roman" w:hAnsi="Times New Roman"/>
                <w:sz w:val="24"/>
              </w:rPr>
              <w:t>articolo</w:t>
            </w:r>
            <w:r w:rsidR="00297D12" w:rsidRPr="0011572E">
              <w:rPr>
                <w:rStyle w:val="FormatvorlageInstructionsTabelleText"/>
                <w:rFonts w:ascii="Times New Roman" w:hAnsi="Times New Roman"/>
                <w:sz w:val="24"/>
              </w:rPr>
              <w:t> </w:t>
            </w:r>
            <w:r w:rsidRPr="0011572E">
              <w:rPr>
                <w:rStyle w:val="FormatvorlageInstructionsTabelleText"/>
                <w:rFonts w:ascii="Times New Roman" w:hAnsi="Times New Roman"/>
                <w:sz w:val="24"/>
              </w:rPr>
              <w:t>95, paragrafo</w:t>
            </w:r>
            <w:r w:rsidR="00297D12" w:rsidRPr="0011572E">
              <w:rPr>
                <w:rStyle w:val="FormatvorlageInstructionsTabelleText"/>
                <w:rFonts w:ascii="Times New Roman" w:hAnsi="Times New Roman"/>
                <w:sz w:val="24"/>
              </w:rPr>
              <w:t> </w:t>
            </w:r>
            <w:r w:rsidRPr="0011572E">
              <w:rPr>
                <w:rStyle w:val="FormatvorlageInstructionsTabelleText"/>
                <w:rFonts w:ascii="Times New Roman" w:hAnsi="Times New Roman"/>
                <w:sz w:val="24"/>
              </w:rPr>
              <w:t>2, lettera b), di tale regolamento;</w:t>
            </w:r>
          </w:p>
          <w:p w14:paraId="5D420054" w14:textId="107826BF"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w:t>
            </w:r>
            <w:r w:rsidR="00955C6B" w:rsidRPr="0011572E">
              <w:tab/>
            </w:r>
            <w:r w:rsidRPr="0011572E">
              <w:t>il risultato della sottrazione dell</w:t>
            </w:r>
            <w:r w:rsidR="00376F2A" w:rsidRPr="0011572E">
              <w:t>'</w:t>
            </w:r>
            <w:r w:rsidRPr="0011572E">
              <w:t>importo indicato nell</w:t>
            </w:r>
            <w:r w:rsidR="00376F2A" w:rsidRPr="0011572E">
              <w:t>'</w:t>
            </w:r>
            <w:r w:rsidRPr="0011572E">
              <w:t xml:space="preserve">articolo 95, paragrafo 2, lettera a), del regolamento (UE) </w:t>
            </w:r>
            <w:r w:rsidR="00376F2A" w:rsidRPr="0011572E">
              <w:t>n. </w:t>
            </w:r>
            <w:r w:rsidRPr="0011572E">
              <w:t>575/2013 dall</w:t>
            </w:r>
            <w:r w:rsidR="00376F2A" w:rsidRPr="0011572E">
              <w:t>'</w:t>
            </w:r>
            <w:r w:rsidRPr="0011572E">
              <w:t xml:space="preserve">importo </w:t>
            </w:r>
            <w:r w:rsidRPr="0011572E">
              <w:lastRenderedPageBreak/>
              <w:t>indicato nell</w:t>
            </w:r>
            <w:r w:rsidR="00376F2A" w:rsidRPr="0011572E">
              <w:t>'</w:t>
            </w:r>
            <w:r w:rsidRPr="0011572E">
              <w:t>articolo 95, paragrafo 2, lettera b), di tale regolamento, se il secondo è maggiore del primo.</w:t>
            </w:r>
            <w:r w:rsidRPr="0011572E">
              <w:rPr>
                <w:rStyle w:val="FormatvorlageInstructionsTabelleText"/>
                <w:rFonts w:ascii="Times New Roman" w:hAnsi="Times New Roman"/>
                <w:sz w:val="24"/>
              </w:rPr>
              <w:t xml:space="preserve"> </w:t>
            </w:r>
          </w:p>
        </w:tc>
      </w:tr>
      <w:tr w:rsidR="00CC7D2C" w:rsidRPr="0011572E" w14:paraId="0430F55D" w14:textId="77777777" w:rsidTr="00822842">
        <w:tc>
          <w:tcPr>
            <w:tcW w:w="1591" w:type="dxa"/>
          </w:tcPr>
          <w:p w14:paraId="2F6AC678"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lastRenderedPageBreak/>
              <w:t>0640</w:t>
            </w:r>
          </w:p>
        </w:tc>
        <w:tc>
          <w:tcPr>
            <w:tcW w:w="7274" w:type="dxa"/>
          </w:tcPr>
          <w:p w14:paraId="2E4CBDBD" w14:textId="16538062" w:rsidR="00CC7D2C" w:rsidRPr="0011572E" w:rsidRDefault="00CC7D2C" w:rsidP="00320EFD">
            <w:pPr>
              <w:pStyle w:val="InstructionsText"/>
              <w:rPr>
                <w:rStyle w:val="InstructionsTabelleberschrift"/>
                <w:rFonts w:ascii="Times New Roman" w:hAnsi="Times New Roman"/>
                <w:bCs w:val="0"/>
                <w:sz w:val="24"/>
              </w:rPr>
            </w:pPr>
            <w:r w:rsidRPr="0011572E">
              <w:rPr>
                <w:rStyle w:val="InstructionsTabelleberschrift"/>
                <w:rFonts w:ascii="Times New Roman" w:hAnsi="Times New Roman"/>
                <w:sz w:val="24"/>
              </w:rPr>
              <w:t>1.6</w:t>
            </w:r>
            <w:r w:rsidR="00955C6B" w:rsidRPr="0011572E">
              <w:rPr>
                <w:u w:val="single"/>
              </w:rPr>
              <w:tab/>
            </w:r>
            <w:r w:rsidRPr="0011572E">
              <w:rPr>
                <w:rStyle w:val="InstructionsTabelleberschrift"/>
                <w:rFonts w:ascii="Times New Roman" w:hAnsi="Times New Roman"/>
                <w:sz w:val="24"/>
              </w:rPr>
              <w:t>IMPORTO COMPLESSIVO DELL</w:t>
            </w:r>
            <w:r w:rsidR="00376F2A" w:rsidRPr="0011572E">
              <w:rPr>
                <w:rStyle w:val="InstructionsTabelleberschrift"/>
                <w:rFonts w:ascii="Times New Roman" w:hAnsi="Times New Roman"/>
                <w:sz w:val="24"/>
              </w:rPr>
              <w:t>'</w:t>
            </w:r>
            <w:r w:rsidRPr="0011572E">
              <w:rPr>
                <w:rStyle w:val="InstructionsTabelleberschrift"/>
                <w:rFonts w:ascii="Times New Roman" w:hAnsi="Times New Roman"/>
                <w:sz w:val="24"/>
              </w:rPr>
              <w:t>ESPOSIZIONE AL RISCHIO DI AGGIUSTAMENTO DELLA VALUTAZIONE DEL CREDITO (CVA)</w:t>
            </w:r>
          </w:p>
          <w:p w14:paraId="5117D4D3" w14:textId="175DBA12" w:rsidR="00CC7D2C" w:rsidRPr="0011572E" w:rsidRDefault="00CC7D2C" w:rsidP="00320EFD">
            <w:pPr>
              <w:pStyle w:val="InstructionsText"/>
              <w:rPr>
                <w:rStyle w:val="InstructionsTabelleberschrift"/>
                <w:rFonts w:ascii="Times New Roman" w:hAnsi="Times New Roman"/>
                <w:b w:val="0"/>
                <w:sz w:val="24"/>
                <w:u w:val="none"/>
              </w:rPr>
            </w:pPr>
            <w:r w:rsidRPr="0011572E">
              <w:t xml:space="preserve">Articolo 92, paragrafo 4, lettera d), del regolamento (UE) </w:t>
            </w:r>
            <w:r w:rsidR="00376F2A" w:rsidRPr="0011572E">
              <w:t>n. </w:t>
            </w:r>
            <w:r w:rsidRPr="0011572E">
              <w:t>575/2013</w:t>
            </w:r>
          </w:p>
          <w:p w14:paraId="1A4C8257" w14:textId="77777777" w:rsidR="00CC7D2C" w:rsidRPr="0011572E" w:rsidRDefault="00CC7D2C" w:rsidP="00320EFD">
            <w:pPr>
              <w:pStyle w:val="InstructionsText"/>
              <w:rPr>
                <w:rStyle w:val="FormatvorlageInstructionsTabelleText"/>
                <w:rFonts w:ascii="Times New Roman" w:hAnsi="Times New Roman"/>
                <w:bCs w:val="0"/>
                <w:sz w:val="24"/>
              </w:rPr>
            </w:pPr>
            <w:r w:rsidRPr="0011572E">
              <w:rPr>
                <w:rStyle w:val="InstructionsTabelleberschrift"/>
                <w:rFonts w:ascii="Times New Roman" w:hAnsi="Times New Roman"/>
                <w:b w:val="0"/>
                <w:sz w:val="24"/>
                <w:u w:val="none"/>
              </w:rPr>
              <w:t>Cfr. il modello CVA.</w:t>
            </w:r>
            <w:r w:rsidRPr="0011572E">
              <w:rPr>
                <w:rStyle w:val="FormatvorlageInstructionsTabelleText"/>
                <w:rFonts w:ascii="Times New Roman" w:hAnsi="Times New Roman"/>
                <w:sz w:val="24"/>
              </w:rPr>
              <w:t xml:space="preserve"> </w:t>
            </w:r>
          </w:p>
        </w:tc>
      </w:tr>
      <w:tr w:rsidR="00CC7D2C" w:rsidRPr="0011572E" w14:paraId="17A9B967" w14:textId="77777777" w:rsidTr="00822842">
        <w:tc>
          <w:tcPr>
            <w:tcW w:w="1591" w:type="dxa"/>
          </w:tcPr>
          <w:p w14:paraId="68680CBC"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0655</w:t>
            </w:r>
          </w:p>
        </w:tc>
        <w:tc>
          <w:tcPr>
            <w:tcW w:w="7274" w:type="dxa"/>
          </w:tcPr>
          <w:p w14:paraId="7ABD8041" w14:textId="77777777" w:rsidR="00CC7D2C" w:rsidRPr="0011572E" w:rsidRDefault="00CC7D2C" w:rsidP="00320EFD">
            <w:pPr>
              <w:pStyle w:val="InstructionsText"/>
              <w:rPr>
                <w:rStyle w:val="InstructionsTabelleberschrift"/>
                <w:rFonts w:ascii="Times New Roman" w:hAnsi="Times New Roman"/>
                <w:sz w:val="24"/>
              </w:rPr>
            </w:pPr>
            <w:r w:rsidRPr="0011572E">
              <w:rPr>
                <w:rStyle w:val="InstructionsTabelleberschrift"/>
                <w:rFonts w:ascii="Times New Roman" w:hAnsi="Times New Roman"/>
                <w:sz w:val="24"/>
              </w:rPr>
              <w:t>1.6.4 Metodo standardizzato (SA)</w:t>
            </w:r>
          </w:p>
          <w:p w14:paraId="52EE3666" w14:textId="0ACF1653" w:rsidR="00CC7D2C" w:rsidRPr="0011572E" w:rsidRDefault="00CC7D2C" w:rsidP="00320EFD">
            <w:pPr>
              <w:pStyle w:val="InstructionsText"/>
              <w:rPr>
                <w:rStyle w:val="InstructionsTabelleberschrift"/>
                <w:rFonts w:ascii="Times New Roman" w:hAnsi="Times New Roman"/>
                <w:sz w:val="24"/>
              </w:rPr>
            </w:pPr>
            <w:r w:rsidRPr="0011572E">
              <w:t xml:space="preserve">Articolo 383 del regolamento (UE) </w:t>
            </w:r>
            <w:r w:rsidR="00376F2A" w:rsidRPr="0011572E">
              <w:t>n. </w:t>
            </w:r>
            <w:r w:rsidRPr="0011572E">
              <w:t>575/2013</w:t>
            </w:r>
          </w:p>
        </w:tc>
      </w:tr>
      <w:tr w:rsidR="00CC7D2C" w:rsidRPr="0011572E" w14:paraId="77449D06" w14:textId="77777777" w:rsidTr="00822842">
        <w:tc>
          <w:tcPr>
            <w:tcW w:w="1591" w:type="dxa"/>
          </w:tcPr>
          <w:p w14:paraId="06FEDF2B"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0665</w:t>
            </w:r>
          </w:p>
        </w:tc>
        <w:tc>
          <w:tcPr>
            <w:tcW w:w="7274" w:type="dxa"/>
          </w:tcPr>
          <w:p w14:paraId="7AC41EE1" w14:textId="77777777" w:rsidR="00CC7D2C" w:rsidRPr="0011572E" w:rsidRDefault="00CC7D2C" w:rsidP="00320EFD">
            <w:pPr>
              <w:pStyle w:val="InstructionsText"/>
              <w:rPr>
                <w:rStyle w:val="InstructionsTabelleberschrift"/>
                <w:rFonts w:ascii="Times New Roman" w:hAnsi="Times New Roman"/>
                <w:sz w:val="24"/>
              </w:rPr>
            </w:pPr>
            <w:r w:rsidRPr="0011572E">
              <w:rPr>
                <w:rStyle w:val="InstructionsTabelleberschrift"/>
                <w:rFonts w:ascii="Times New Roman" w:hAnsi="Times New Roman"/>
                <w:sz w:val="24"/>
              </w:rPr>
              <w:t>1.6.5 Metodo di base integrale (F-BA)</w:t>
            </w:r>
          </w:p>
          <w:p w14:paraId="50E188A9" w14:textId="7A574EBE" w:rsidR="00CC7D2C" w:rsidRPr="0011572E" w:rsidRDefault="00CC7D2C" w:rsidP="00320EFD">
            <w:pPr>
              <w:pStyle w:val="InstructionsText"/>
              <w:rPr>
                <w:rStyle w:val="InstructionsTabelleberschrift"/>
                <w:rFonts w:ascii="Times New Roman" w:hAnsi="Times New Roman"/>
                <w:sz w:val="24"/>
              </w:rPr>
            </w:pPr>
            <w:r w:rsidRPr="0011572E">
              <w:t xml:space="preserve">Articolo 384, paragrafo 3, del regolamento (UE) </w:t>
            </w:r>
            <w:r w:rsidR="00376F2A" w:rsidRPr="0011572E">
              <w:t>n. </w:t>
            </w:r>
            <w:r w:rsidRPr="0011572E">
              <w:t>575/2013</w:t>
            </w:r>
            <w:r w:rsidRPr="0011572E">
              <w:rPr>
                <w:rStyle w:val="InstructionsTabelleberschrift"/>
                <w:rFonts w:ascii="Times New Roman" w:hAnsi="Times New Roman"/>
              </w:rPr>
              <w:t xml:space="preserve"> </w:t>
            </w:r>
          </w:p>
        </w:tc>
      </w:tr>
      <w:tr w:rsidR="00CC7D2C" w:rsidRPr="0011572E" w14:paraId="0AC19AFE" w14:textId="77777777" w:rsidTr="00822842">
        <w:tc>
          <w:tcPr>
            <w:tcW w:w="1591" w:type="dxa"/>
          </w:tcPr>
          <w:p w14:paraId="1E48E305"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0666</w:t>
            </w:r>
          </w:p>
        </w:tc>
        <w:tc>
          <w:tcPr>
            <w:tcW w:w="7274" w:type="dxa"/>
          </w:tcPr>
          <w:p w14:paraId="6D3A09C2" w14:textId="77777777" w:rsidR="00CC7D2C" w:rsidRPr="0011572E" w:rsidRDefault="00CC7D2C" w:rsidP="00320EFD">
            <w:pPr>
              <w:pStyle w:val="InstructionsText"/>
              <w:rPr>
                <w:rStyle w:val="InstructionsTabelleberschrift"/>
                <w:rFonts w:ascii="Times New Roman" w:hAnsi="Times New Roman"/>
                <w:sz w:val="24"/>
              </w:rPr>
            </w:pPr>
            <w:r w:rsidRPr="0011572E">
              <w:rPr>
                <w:rStyle w:val="InstructionsTabelleberschrift"/>
                <w:rFonts w:ascii="Times New Roman" w:hAnsi="Times New Roman"/>
                <w:sz w:val="24"/>
              </w:rPr>
              <w:t>1.6.6 Metodo di base ridotto (R-BA)</w:t>
            </w:r>
          </w:p>
          <w:p w14:paraId="66955A99" w14:textId="55BA7BC4" w:rsidR="00CC7D2C" w:rsidRPr="0011572E" w:rsidRDefault="00CC7D2C" w:rsidP="00320EFD">
            <w:pPr>
              <w:pStyle w:val="InstructionsText"/>
              <w:rPr>
                <w:rStyle w:val="InstructionsTabelleberschrift"/>
                <w:rFonts w:ascii="Times New Roman" w:hAnsi="Times New Roman"/>
                <w:sz w:val="24"/>
              </w:rPr>
            </w:pPr>
            <w:r w:rsidRPr="0011572E">
              <w:t xml:space="preserve">Articolo 384, paragrafo 2, del regolamento (UE) </w:t>
            </w:r>
            <w:r w:rsidR="00376F2A" w:rsidRPr="0011572E">
              <w:t>n. </w:t>
            </w:r>
            <w:r w:rsidRPr="0011572E">
              <w:t>575/2013</w:t>
            </w:r>
          </w:p>
        </w:tc>
      </w:tr>
      <w:tr w:rsidR="00CC7D2C" w:rsidRPr="0011572E" w14:paraId="63F89364" w14:textId="77777777" w:rsidTr="00822842">
        <w:tc>
          <w:tcPr>
            <w:tcW w:w="1591" w:type="dxa"/>
          </w:tcPr>
          <w:p w14:paraId="74CBE8FC"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0675</w:t>
            </w:r>
          </w:p>
        </w:tc>
        <w:tc>
          <w:tcPr>
            <w:tcW w:w="7274" w:type="dxa"/>
          </w:tcPr>
          <w:p w14:paraId="4DB614D1" w14:textId="6061CC7E" w:rsidR="00CC7D2C" w:rsidRPr="0011572E" w:rsidRDefault="00CC7D2C" w:rsidP="00320EFD">
            <w:pPr>
              <w:pStyle w:val="InstructionsText"/>
              <w:rPr>
                <w:rStyle w:val="InstructionsTabelleberschrift"/>
                <w:rFonts w:ascii="Times New Roman" w:hAnsi="Times New Roman"/>
                <w:sz w:val="24"/>
              </w:rPr>
            </w:pPr>
            <w:r w:rsidRPr="0011572E">
              <w:rPr>
                <w:rStyle w:val="InstructionsTabelleberschrift"/>
                <w:rFonts w:ascii="Times New Roman" w:hAnsi="Times New Roman"/>
                <w:sz w:val="24"/>
              </w:rPr>
              <w:t>1.6.7 Metodo semplificato</w:t>
            </w:r>
          </w:p>
          <w:p w14:paraId="5D4966C6" w14:textId="7FB8AF4C" w:rsidR="00CC7D2C" w:rsidRPr="0011572E" w:rsidRDefault="00CC7D2C" w:rsidP="00320EFD">
            <w:pPr>
              <w:pStyle w:val="InstructionsText"/>
              <w:rPr>
                <w:rStyle w:val="InstructionsTabelleberschrift"/>
                <w:rFonts w:ascii="Times New Roman" w:hAnsi="Times New Roman"/>
                <w:sz w:val="24"/>
              </w:rPr>
            </w:pPr>
            <w:r w:rsidRPr="0011572E">
              <w:t xml:space="preserve">Articolo 385 del regolamento (UE) </w:t>
            </w:r>
            <w:r w:rsidR="00376F2A" w:rsidRPr="0011572E">
              <w:t>n. </w:t>
            </w:r>
            <w:r w:rsidRPr="0011572E">
              <w:t>575/2013</w:t>
            </w:r>
          </w:p>
        </w:tc>
      </w:tr>
      <w:tr w:rsidR="00CC7D2C" w:rsidRPr="0011572E" w14:paraId="73B500AF" w14:textId="77777777" w:rsidTr="00822842">
        <w:tc>
          <w:tcPr>
            <w:tcW w:w="1591" w:type="dxa"/>
          </w:tcPr>
          <w:p w14:paraId="523B5EE2"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0676</w:t>
            </w:r>
          </w:p>
        </w:tc>
        <w:tc>
          <w:tcPr>
            <w:tcW w:w="7274" w:type="dxa"/>
          </w:tcPr>
          <w:p w14:paraId="4AB3F219" w14:textId="22EEF5BC" w:rsidR="00CC7D2C" w:rsidRPr="0011572E" w:rsidRDefault="00CC7D2C" w:rsidP="00320EFD">
            <w:pPr>
              <w:pStyle w:val="InstructionsText"/>
              <w:rPr>
                <w:rStyle w:val="InstructionsTabelleberschrift"/>
                <w:rFonts w:ascii="Times New Roman" w:hAnsi="Times New Roman"/>
              </w:rPr>
            </w:pPr>
            <w:r w:rsidRPr="0011572E">
              <w:rPr>
                <w:rStyle w:val="InstructionsTabelleberschrift"/>
                <w:rFonts w:ascii="Times New Roman" w:hAnsi="Times New Roman"/>
                <w:sz w:val="24"/>
              </w:rPr>
              <w:t>1.6.8 Trattamento semplificato per le posizioni in derivati di OIC</w:t>
            </w:r>
          </w:p>
          <w:p w14:paraId="745B756E" w14:textId="41D1F39F" w:rsidR="00CC7D2C" w:rsidRPr="0011572E" w:rsidRDefault="00CC7D2C" w:rsidP="00320EFD">
            <w:pPr>
              <w:pStyle w:val="InstructionsText"/>
              <w:rPr>
                <w:rStyle w:val="InstructionsTabelleberschrift"/>
                <w:rFonts w:ascii="Times New Roman" w:hAnsi="Times New Roman"/>
                <w:sz w:val="24"/>
              </w:rPr>
            </w:pPr>
            <w:r w:rsidRPr="0011572E">
              <w:t xml:space="preserve">Articolo 132 bis, paragrafo 3, articolo 152, paragrafo 3, e articolo 325 undecies, paragrafo 1, del regolamento (UE) </w:t>
            </w:r>
            <w:r w:rsidR="00376F2A" w:rsidRPr="0011572E">
              <w:t>n. </w:t>
            </w:r>
            <w:r w:rsidRPr="0011572E">
              <w:t>575/2013</w:t>
            </w:r>
          </w:p>
        </w:tc>
      </w:tr>
      <w:tr w:rsidR="00CC7D2C" w:rsidRPr="0011572E" w14:paraId="3F998FA1" w14:textId="77777777" w:rsidTr="00822842">
        <w:tc>
          <w:tcPr>
            <w:tcW w:w="1591" w:type="dxa"/>
          </w:tcPr>
          <w:p w14:paraId="01E82001"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0680</w:t>
            </w:r>
          </w:p>
        </w:tc>
        <w:tc>
          <w:tcPr>
            <w:tcW w:w="7274" w:type="dxa"/>
          </w:tcPr>
          <w:p w14:paraId="41208587" w14:textId="35679E09" w:rsidR="00CC7D2C" w:rsidRPr="0011572E" w:rsidRDefault="00CC7D2C" w:rsidP="00320EFD">
            <w:pPr>
              <w:pStyle w:val="InstructionsText"/>
              <w:rPr>
                <w:rStyle w:val="FormatvorlageInstructionsTabelleText"/>
                <w:rFonts w:ascii="Times New Roman" w:hAnsi="Times New Roman"/>
                <w:b/>
                <w:bCs w:val="0"/>
                <w:sz w:val="24"/>
                <w:u w:val="single"/>
              </w:rPr>
            </w:pPr>
            <w:r w:rsidRPr="0011572E">
              <w:rPr>
                <w:rStyle w:val="InstructionsTabelleberschrift"/>
                <w:rFonts w:ascii="Times New Roman" w:hAnsi="Times New Roman"/>
                <w:sz w:val="24"/>
              </w:rPr>
              <w:t>1.7</w:t>
            </w:r>
            <w:r w:rsidR="00955C6B" w:rsidRPr="0011572E">
              <w:rPr>
                <w:u w:val="single"/>
              </w:rPr>
              <w:tab/>
            </w:r>
            <w:r w:rsidRPr="0011572E">
              <w:rPr>
                <w:rStyle w:val="InstructionsTabelleberschrift"/>
                <w:rFonts w:ascii="Times New Roman" w:hAnsi="Times New Roman"/>
                <w:sz w:val="24"/>
              </w:rPr>
              <w:t>IMPORTO COMPLESSIVO DELL</w:t>
            </w:r>
            <w:r w:rsidR="00376F2A" w:rsidRPr="0011572E">
              <w:rPr>
                <w:rStyle w:val="InstructionsTabelleberschrift"/>
                <w:rFonts w:ascii="Times New Roman" w:hAnsi="Times New Roman"/>
                <w:sz w:val="24"/>
              </w:rPr>
              <w:t>'</w:t>
            </w:r>
            <w:r w:rsidRPr="0011572E">
              <w:rPr>
                <w:rStyle w:val="InstructionsTabelleberschrift"/>
                <w:rFonts w:ascii="Times New Roman" w:hAnsi="Times New Roman"/>
                <w:sz w:val="24"/>
              </w:rPr>
              <w:t>ESPOSIZIONE AL RISCHIO RELATIVO ALLE GRANDI ESPOSIZIONI INTERNE AL PORTAFOGLIO DI NEGOZIAZIONE</w:t>
            </w:r>
          </w:p>
          <w:p w14:paraId="17AF6A9C" w14:textId="667FF14D" w:rsidR="00CC7D2C" w:rsidRPr="0011572E" w:rsidRDefault="00CC7D2C" w:rsidP="00320EFD">
            <w:pPr>
              <w:pStyle w:val="InstructionsText"/>
              <w:rPr>
                <w:rStyle w:val="FormatvorlageInstructionsTabelleText"/>
                <w:rFonts w:ascii="Times New Roman" w:hAnsi="Times New Roman"/>
                <w:bCs w:val="0"/>
                <w:sz w:val="24"/>
              </w:rPr>
            </w:pPr>
            <w:r w:rsidRPr="0011572E">
              <w:t xml:space="preserve">Articolo 92, paragrafo 4, lettera b), punto ii), e articoli da 395 a 401 del regolamento (UE) </w:t>
            </w:r>
            <w:r w:rsidR="00376F2A" w:rsidRPr="0011572E">
              <w:t>n. </w:t>
            </w:r>
            <w:r w:rsidRPr="0011572E">
              <w:t>575/2013</w:t>
            </w:r>
          </w:p>
        </w:tc>
      </w:tr>
      <w:tr w:rsidR="00CC7D2C" w:rsidRPr="0011572E" w14:paraId="7EEB4A32" w14:textId="77777777" w:rsidTr="00822842">
        <w:tc>
          <w:tcPr>
            <w:tcW w:w="1591" w:type="dxa"/>
          </w:tcPr>
          <w:p w14:paraId="0127ECBB"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0690</w:t>
            </w:r>
          </w:p>
        </w:tc>
        <w:tc>
          <w:tcPr>
            <w:tcW w:w="7274" w:type="dxa"/>
          </w:tcPr>
          <w:p w14:paraId="73B18238" w14:textId="5BDACCB0" w:rsidR="00CC7D2C" w:rsidRPr="0011572E" w:rsidRDefault="00CC7D2C" w:rsidP="00320EFD">
            <w:pPr>
              <w:pStyle w:val="InstructionsText"/>
              <w:rPr>
                <w:rStyle w:val="InstructionsTabelleberschrift"/>
                <w:rFonts w:ascii="Times New Roman" w:hAnsi="Times New Roman"/>
                <w:sz w:val="24"/>
              </w:rPr>
            </w:pPr>
            <w:r w:rsidRPr="0011572E">
              <w:rPr>
                <w:rStyle w:val="InstructionsTabelleberschrift"/>
                <w:rFonts w:ascii="Times New Roman" w:hAnsi="Times New Roman"/>
                <w:sz w:val="24"/>
              </w:rPr>
              <w:t>1.8</w:t>
            </w:r>
            <w:r w:rsidR="00955C6B" w:rsidRPr="0011572E">
              <w:rPr>
                <w:u w:val="single"/>
              </w:rPr>
              <w:tab/>
            </w:r>
            <w:r w:rsidRPr="0011572E">
              <w:rPr>
                <w:rStyle w:val="InstructionsTabelleberschrift"/>
                <w:rFonts w:ascii="Times New Roman" w:hAnsi="Times New Roman"/>
                <w:sz w:val="24"/>
              </w:rPr>
              <w:t>IMPORTI DELL</w:t>
            </w:r>
            <w:r w:rsidR="00376F2A" w:rsidRPr="0011572E">
              <w:rPr>
                <w:rStyle w:val="InstructionsTabelleberschrift"/>
                <w:rFonts w:ascii="Times New Roman" w:hAnsi="Times New Roman"/>
                <w:sz w:val="24"/>
              </w:rPr>
              <w:t>'</w:t>
            </w:r>
            <w:r w:rsidRPr="0011572E">
              <w:rPr>
                <w:rStyle w:val="InstructionsTabelleberschrift"/>
                <w:rFonts w:ascii="Times New Roman" w:hAnsi="Times New Roman"/>
                <w:sz w:val="24"/>
              </w:rPr>
              <w:t>ESPOSIZIONE AD ALTRI RISCHI</w:t>
            </w:r>
          </w:p>
          <w:p w14:paraId="7BDD98B3" w14:textId="54AA38BA" w:rsidR="00CC7D2C" w:rsidRPr="0011572E" w:rsidRDefault="00CC7D2C" w:rsidP="00320EFD">
            <w:pPr>
              <w:pStyle w:val="InstructionsText"/>
              <w:rPr>
                <w:rStyle w:val="InstructionsTabelleberschrift"/>
                <w:rFonts w:ascii="Times New Roman" w:hAnsi="Times New Roman"/>
                <w:b w:val="0"/>
                <w:bCs w:val="0"/>
                <w:sz w:val="24"/>
                <w:u w:val="none"/>
              </w:rPr>
            </w:pPr>
            <w:r w:rsidRPr="0011572E">
              <w:t xml:space="preserve">Articoli 3, 458 e 459 del regolamento (UE) </w:t>
            </w:r>
            <w:r w:rsidR="00376F2A" w:rsidRPr="0011572E">
              <w:t>n. </w:t>
            </w:r>
            <w:r w:rsidRPr="0011572E">
              <w:t>575/2013 e importi dell</w:t>
            </w:r>
            <w:r w:rsidR="00376F2A" w:rsidRPr="0011572E">
              <w:t>'</w:t>
            </w:r>
            <w:r w:rsidRPr="0011572E">
              <w:t>esposizione a rischi che non possono essere inseriti in una delle righe da 1.1 a 1.7.</w:t>
            </w:r>
            <w:r w:rsidRPr="0011572E">
              <w:rPr>
                <w:rStyle w:val="InstructionsTabelleberschrift"/>
                <w:rFonts w:ascii="Times New Roman" w:hAnsi="Times New Roman"/>
                <w:b w:val="0"/>
                <w:sz w:val="24"/>
                <w:u w:val="none"/>
              </w:rPr>
              <w:t xml:space="preserve"> </w:t>
            </w:r>
          </w:p>
          <w:p w14:paraId="7F38083B" w14:textId="77777777" w:rsidR="00CC7D2C" w:rsidRPr="0011572E" w:rsidRDefault="00CC7D2C" w:rsidP="00320EFD">
            <w:pPr>
              <w:pStyle w:val="InstructionsText"/>
              <w:rPr>
                <w:rStyle w:val="InstructionsTabelleberschrift"/>
                <w:rFonts w:ascii="Times New Roman" w:hAnsi="Times New Roman"/>
                <w:b w:val="0"/>
                <w:bCs w:val="0"/>
                <w:sz w:val="24"/>
                <w:u w:val="none"/>
              </w:rPr>
            </w:pPr>
            <w:r w:rsidRPr="0011572E">
              <w:rPr>
                <w:rStyle w:val="InstructionsTabelleberschrift"/>
                <w:rFonts w:ascii="Times New Roman" w:hAnsi="Times New Roman"/>
                <w:b w:val="0"/>
                <w:sz w:val="24"/>
                <w:u w:val="none"/>
              </w:rPr>
              <w:t>Gli enti segnalano gli importi necessari per ottemperare a quanto segue:</w:t>
            </w:r>
          </w:p>
          <w:p w14:paraId="23A0AD5B" w14:textId="7383A1FC" w:rsidR="00CC7D2C" w:rsidRPr="0011572E" w:rsidRDefault="00CC7D2C" w:rsidP="00320EFD">
            <w:pPr>
              <w:pStyle w:val="InstructionsText"/>
              <w:rPr>
                <w:rStyle w:val="InstructionsTabelleberschrift"/>
                <w:rFonts w:ascii="Times New Roman" w:hAnsi="Times New Roman"/>
                <w:b w:val="0"/>
                <w:bCs w:val="0"/>
                <w:sz w:val="24"/>
                <w:u w:val="none"/>
              </w:rPr>
            </w:pPr>
            <w:r w:rsidRPr="0011572E">
              <w:t xml:space="preserve">i requisiti prudenziali più rigorosi imposti dalla Commissione conformemente agli articoli 458 e 459 del regolamento (UE) </w:t>
            </w:r>
            <w:r w:rsidR="00376F2A" w:rsidRPr="0011572E">
              <w:t>n. </w:t>
            </w:r>
            <w:r w:rsidRPr="0011572E">
              <w:t>575/2013;</w:t>
            </w:r>
            <w:r w:rsidRPr="0011572E">
              <w:rPr>
                <w:rStyle w:val="InstructionsTabelleberschrift"/>
                <w:rFonts w:ascii="Times New Roman" w:hAnsi="Times New Roman"/>
                <w:b w:val="0"/>
                <w:sz w:val="24"/>
                <w:u w:val="none"/>
              </w:rPr>
              <w:t xml:space="preserve"> </w:t>
            </w:r>
          </w:p>
          <w:p w14:paraId="66274184" w14:textId="0119C1A9" w:rsidR="00CC7D2C" w:rsidRPr="0011572E" w:rsidRDefault="00CC7D2C" w:rsidP="00320EFD">
            <w:pPr>
              <w:pStyle w:val="InstructionsText"/>
              <w:rPr>
                <w:rStyle w:val="InstructionsTabelleberschrift"/>
                <w:rFonts w:ascii="Times New Roman" w:hAnsi="Times New Roman"/>
                <w:b w:val="0"/>
                <w:bCs w:val="0"/>
                <w:sz w:val="24"/>
                <w:u w:val="none"/>
              </w:rPr>
            </w:pPr>
            <w:r w:rsidRPr="0011572E">
              <w:rPr>
                <w:rStyle w:val="InstructionsTabelleberschrift"/>
                <w:rFonts w:ascii="Times New Roman" w:hAnsi="Times New Roman"/>
                <w:b w:val="0"/>
                <w:sz w:val="24"/>
                <w:u w:val="none"/>
              </w:rPr>
              <w:t>gli importi aggiuntivi di esposizione al rischio dovuti all</w:t>
            </w:r>
            <w:r w:rsidR="00376F2A" w:rsidRPr="0011572E">
              <w:rPr>
                <w:rStyle w:val="InstructionsTabelleberschrift"/>
                <w:rFonts w:ascii="Times New Roman" w:hAnsi="Times New Roman"/>
                <w:b w:val="0"/>
                <w:sz w:val="24"/>
                <w:u w:val="none"/>
              </w:rPr>
              <w:t>'</w:t>
            </w:r>
            <w:r w:rsidRPr="0011572E">
              <w:rPr>
                <w:rStyle w:val="InstructionsTabelleberschrift"/>
                <w:rFonts w:ascii="Times New Roman" w:hAnsi="Times New Roman"/>
                <w:b w:val="0"/>
                <w:sz w:val="24"/>
                <w:u w:val="none"/>
              </w:rPr>
              <w:t>articolo 3</w:t>
            </w:r>
            <w:r w:rsidRPr="0011572E">
              <w:t xml:space="preserve"> del regolamento (UE) </w:t>
            </w:r>
            <w:r w:rsidR="00376F2A" w:rsidRPr="0011572E">
              <w:t>n. </w:t>
            </w:r>
            <w:r w:rsidRPr="0011572E">
              <w:t>575/2013.</w:t>
            </w:r>
          </w:p>
          <w:p w14:paraId="0B094D68" w14:textId="77777777" w:rsidR="00CC7D2C" w:rsidRPr="0011572E" w:rsidRDefault="00CC7D2C" w:rsidP="00320EFD">
            <w:pPr>
              <w:pStyle w:val="InstructionsText"/>
              <w:rPr>
                <w:rStyle w:val="InstructionsTabelleberschrift"/>
                <w:rFonts w:ascii="Times New Roman" w:hAnsi="Times New Roman"/>
                <w:bCs w:val="0"/>
                <w:sz w:val="24"/>
                <w:u w:val="none"/>
              </w:rPr>
            </w:pPr>
            <w:r w:rsidRPr="0011572E">
              <w:rPr>
                <w:rStyle w:val="InstructionsTabelleberschrift"/>
                <w:rFonts w:ascii="Times New Roman" w:hAnsi="Times New Roman"/>
                <w:b w:val="0"/>
                <w:sz w:val="24"/>
                <w:u w:val="none"/>
              </w:rPr>
              <w:t xml:space="preserve">Questa voce non ha collegamento a un modello di dettagli. </w:t>
            </w:r>
          </w:p>
        </w:tc>
      </w:tr>
      <w:tr w:rsidR="00CC7D2C" w:rsidRPr="0011572E" w14:paraId="3DE721B2" w14:textId="77777777" w:rsidTr="00822842">
        <w:tc>
          <w:tcPr>
            <w:tcW w:w="1591" w:type="dxa"/>
          </w:tcPr>
          <w:p w14:paraId="238A61F1"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0710</w:t>
            </w:r>
          </w:p>
        </w:tc>
        <w:tc>
          <w:tcPr>
            <w:tcW w:w="7274" w:type="dxa"/>
          </w:tcPr>
          <w:p w14:paraId="0EDC251C" w14:textId="25A58C36" w:rsidR="00CC7D2C" w:rsidRPr="0011572E" w:rsidRDefault="00CC7D2C" w:rsidP="00320EFD">
            <w:pPr>
              <w:pStyle w:val="InstructionsText"/>
              <w:rPr>
                <w:rStyle w:val="InstructionsTabelleberschrift"/>
                <w:rFonts w:ascii="Times New Roman" w:hAnsi="Times New Roman"/>
                <w:sz w:val="24"/>
              </w:rPr>
            </w:pPr>
            <w:r w:rsidRPr="0011572E">
              <w:rPr>
                <w:rStyle w:val="InstructionsTabelleberschrift"/>
                <w:rFonts w:ascii="Times New Roman" w:hAnsi="Times New Roman"/>
                <w:sz w:val="24"/>
              </w:rPr>
              <w:t>1.8.2</w:t>
            </w:r>
            <w:r w:rsidR="00955C6B" w:rsidRPr="0011572E">
              <w:rPr>
                <w:u w:val="single"/>
              </w:rPr>
              <w:tab/>
            </w:r>
            <w:r w:rsidRPr="0011572E">
              <w:rPr>
                <w:rStyle w:val="InstructionsTabelleberschrift"/>
                <w:rFonts w:ascii="Times New Roman" w:hAnsi="Times New Roman"/>
                <w:sz w:val="24"/>
              </w:rPr>
              <w:t>di cui: requisiti prudenziali aggiuntivi più rigorosi basati sull</w:t>
            </w:r>
            <w:r w:rsidR="00376F2A" w:rsidRPr="0011572E">
              <w:rPr>
                <w:rStyle w:val="InstructionsTabelleberschrift"/>
                <w:rFonts w:ascii="Times New Roman" w:hAnsi="Times New Roman"/>
                <w:sz w:val="24"/>
              </w:rPr>
              <w:t>'</w:t>
            </w:r>
            <w:r w:rsidRPr="0011572E">
              <w:rPr>
                <w:rStyle w:val="InstructionsTabelleberschrift"/>
                <w:rFonts w:ascii="Times New Roman" w:hAnsi="Times New Roman"/>
                <w:sz w:val="24"/>
              </w:rPr>
              <w:t xml:space="preserve">articolo 458 del regolamento (UE) </w:t>
            </w:r>
            <w:r w:rsidR="00376F2A" w:rsidRPr="0011572E">
              <w:rPr>
                <w:rStyle w:val="InstructionsTabelleberschrift"/>
                <w:rFonts w:ascii="Times New Roman" w:hAnsi="Times New Roman"/>
                <w:sz w:val="24"/>
              </w:rPr>
              <w:t>n. </w:t>
            </w:r>
            <w:r w:rsidRPr="0011572E">
              <w:rPr>
                <w:rStyle w:val="InstructionsTabelleberschrift"/>
                <w:rFonts w:ascii="Times New Roman" w:hAnsi="Times New Roman"/>
                <w:sz w:val="24"/>
              </w:rPr>
              <w:t>575/2013</w:t>
            </w:r>
          </w:p>
          <w:p w14:paraId="2E884C62" w14:textId="556656E9" w:rsidR="00CC7D2C" w:rsidRPr="0011572E" w:rsidRDefault="00CC7D2C" w:rsidP="00320EFD">
            <w:pPr>
              <w:pStyle w:val="InstructionsText"/>
              <w:rPr>
                <w:rStyle w:val="InstructionsTabelleberschrift"/>
                <w:rFonts w:ascii="Times New Roman" w:hAnsi="Times New Roman"/>
                <w:b w:val="0"/>
                <w:sz w:val="24"/>
                <w:u w:val="none"/>
              </w:rPr>
            </w:pPr>
            <w:r w:rsidRPr="0011572E">
              <w:t xml:space="preserve">Articolo 458 del regolamento (UE) </w:t>
            </w:r>
            <w:r w:rsidR="00376F2A" w:rsidRPr="0011572E">
              <w:t>n. </w:t>
            </w:r>
            <w:r w:rsidRPr="0011572E">
              <w:t>575/2013</w:t>
            </w:r>
          </w:p>
        </w:tc>
      </w:tr>
      <w:tr w:rsidR="00CC7D2C" w:rsidRPr="0011572E" w14:paraId="5D504680" w14:textId="77777777" w:rsidTr="00297D12">
        <w:trPr>
          <w:cantSplit/>
        </w:trPr>
        <w:tc>
          <w:tcPr>
            <w:tcW w:w="1591" w:type="dxa"/>
          </w:tcPr>
          <w:p w14:paraId="67047830"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lastRenderedPageBreak/>
              <w:t>0720</w:t>
            </w:r>
          </w:p>
        </w:tc>
        <w:tc>
          <w:tcPr>
            <w:tcW w:w="7274" w:type="dxa"/>
          </w:tcPr>
          <w:p w14:paraId="3183B111" w14:textId="432294E0" w:rsidR="00CC7D2C" w:rsidRPr="0011572E" w:rsidRDefault="00CC7D2C" w:rsidP="00320EFD">
            <w:pPr>
              <w:pStyle w:val="InstructionsText"/>
            </w:pPr>
            <w:r w:rsidRPr="0011572E">
              <w:rPr>
                <w:rStyle w:val="InstructionsTabelleberschrift"/>
                <w:rFonts w:ascii="Times New Roman" w:hAnsi="Times New Roman"/>
                <w:sz w:val="24"/>
              </w:rPr>
              <w:t>1.8.2*</w:t>
            </w:r>
            <w:r w:rsidR="00955C6B" w:rsidRPr="0011572E">
              <w:rPr>
                <w:u w:val="single"/>
              </w:rPr>
              <w:tab/>
            </w:r>
            <w:r w:rsidRPr="0011572E">
              <w:rPr>
                <w:rStyle w:val="InstructionsTabelleberschrift"/>
                <w:rFonts w:ascii="Times New Roman" w:hAnsi="Times New Roman"/>
                <w:sz w:val="24"/>
              </w:rPr>
              <w:t>di cui: requisiti per le grandi esposizioni</w:t>
            </w:r>
          </w:p>
          <w:p w14:paraId="242C94AC" w14:textId="5A23A14B" w:rsidR="00CC7D2C" w:rsidRPr="0011572E" w:rsidRDefault="00CC7D2C" w:rsidP="00320EFD">
            <w:pPr>
              <w:pStyle w:val="InstructionsText"/>
              <w:rPr>
                <w:rStyle w:val="InstructionsTabelleberschrift"/>
                <w:rFonts w:ascii="Times New Roman" w:hAnsi="Times New Roman"/>
                <w:sz w:val="24"/>
              </w:rPr>
            </w:pPr>
            <w:r w:rsidRPr="0011572E">
              <w:t xml:space="preserve">Articolo 458 del regolamento (UE) </w:t>
            </w:r>
            <w:r w:rsidR="00376F2A" w:rsidRPr="0011572E">
              <w:t>n. </w:t>
            </w:r>
            <w:r w:rsidRPr="0011572E">
              <w:t>575/2013</w:t>
            </w:r>
          </w:p>
        </w:tc>
      </w:tr>
      <w:tr w:rsidR="00CC7D2C" w:rsidRPr="0011572E" w14:paraId="5527A68B" w14:textId="77777777" w:rsidTr="00822842">
        <w:tc>
          <w:tcPr>
            <w:tcW w:w="1591" w:type="dxa"/>
          </w:tcPr>
          <w:p w14:paraId="6BAD894B"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0730</w:t>
            </w:r>
          </w:p>
        </w:tc>
        <w:tc>
          <w:tcPr>
            <w:tcW w:w="7274" w:type="dxa"/>
          </w:tcPr>
          <w:p w14:paraId="7B78F88E" w14:textId="05B47FE2" w:rsidR="00CC7D2C" w:rsidRPr="0011572E" w:rsidRDefault="00CC7D2C" w:rsidP="00320EFD">
            <w:pPr>
              <w:pStyle w:val="InstructionsText"/>
            </w:pPr>
            <w:r w:rsidRPr="0011572E">
              <w:rPr>
                <w:rStyle w:val="InstructionsTabelleberschrift"/>
                <w:rFonts w:ascii="Times New Roman" w:hAnsi="Times New Roman"/>
                <w:sz w:val="24"/>
              </w:rPr>
              <w:t>1.8.2**</w:t>
            </w:r>
            <w:r w:rsidR="00955C6B" w:rsidRPr="0011572E">
              <w:rPr>
                <w:u w:val="single"/>
              </w:rPr>
              <w:tab/>
            </w:r>
            <w:r w:rsidRPr="0011572E">
              <w:rPr>
                <w:rStyle w:val="InstructionsTabelleberschrift"/>
                <w:rFonts w:ascii="Times New Roman" w:hAnsi="Times New Roman"/>
                <w:sz w:val="24"/>
              </w:rPr>
              <w:t>di cui: dovuti a variazioni delle ponderazioni del rischio per far fronte alle bolle speculative nel settore degli immobili residenziali e non residenziali</w:t>
            </w:r>
          </w:p>
          <w:p w14:paraId="6AE45898" w14:textId="3867494C" w:rsidR="00CC7D2C" w:rsidRPr="0011572E" w:rsidRDefault="00CC7D2C" w:rsidP="00320EFD">
            <w:pPr>
              <w:pStyle w:val="InstructionsText"/>
              <w:rPr>
                <w:rStyle w:val="InstructionsTabelleberschrift"/>
                <w:rFonts w:ascii="Times New Roman" w:hAnsi="Times New Roman"/>
                <w:sz w:val="24"/>
              </w:rPr>
            </w:pPr>
            <w:r w:rsidRPr="0011572E">
              <w:t xml:space="preserve">Articolo 458 del regolamento (UE) </w:t>
            </w:r>
            <w:r w:rsidR="00376F2A" w:rsidRPr="0011572E">
              <w:t>n. </w:t>
            </w:r>
            <w:r w:rsidRPr="0011572E">
              <w:t>575/2013</w:t>
            </w:r>
          </w:p>
        </w:tc>
      </w:tr>
      <w:tr w:rsidR="00CC7D2C" w:rsidRPr="0011572E" w14:paraId="5206CB62" w14:textId="77777777" w:rsidTr="00822842">
        <w:tc>
          <w:tcPr>
            <w:tcW w:w="1591" w:type="dxa"/>
          </w:tcPr>
          <w:p w14:paraId="6D2D0EEA"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0740</w:t>
            </w:r>
          </w:p>
        </w:tc>
        <w:tc>
          <w:tcPr>
            <w:tcW w:w="7274" w:type="dxa"/>
          </w:tcPr>
          <w:p w14:paraId="74A220D7" w14:textId="639551D9" w:rsidR="00CC7D2C" w:rsidRPr="0011572E" w:rsidRDefault="00CC7D2C" w:rsidP="00320EFD">
            <w:pPr>
              <w:pStyle w:val="InstructionsText"/>
            </w:pPr>
            <w:r w:rsidRPr="0011572E">
              <w:rPr>
                <w:rStyle w:val="InstructionsTabelleberschrift"/>
                <w:rFonts w:ascii="Times New Roman" w:hAnsi="Times New Roman"/>
                <w:sz w:val="24"/>
              </w:rPr>
              <w:t>1.8.2***</w:t>
            </w:r>
            <w:r w:rsidR="00955C6B" w:rsidRPr="0011572E">
              <w:rPr>
                <w:u w:val="single"/>
              </w:rPr>
              <w:tab/>
            </w:r>
            <w:r w:rsidRPr="0011572E">
              <w:rPr>
                <w:rStyle w:val="InstructionsTabelleberschrift"/>
                <w:rFonts w:ascii="Times New Roman" w:hAnsi="Times New Roman"/>
                <w:sz w:val="24"/>
              </w:rPr>
              <w:t>di cui: dovuti a esposizioni all</w:t>
            </w:r>
            <w:r w:rsidR="00376F2A" w:rsidRPr="0011572E">
              <w:rPr>
                <w:rStyle w:val="InstructionsTabelleberschrift"/>
                <w:rFonts w:ascii="Times New Roman" w:hAnsi="Times New Roman"/>
                <w:sz w:val="24"/>
              </w:rPr>
              <w:t>'</w:t>
            </w:r>
            <w:r w:rsidRPr="0011572E">
              <w:rPr>
                <w:rStyle w:val="InstructionsTabelleberschrift"/>
                <w:rFonts w:ascii="Times New Roman" w:hAnsi="Times New Roman"/>
                <w:sz w:val="24"/>
              </w:rPr>
              <w:t>interno del settore finanziario</w:t>
            </w:r>
          </w:p>
          <w:p w14:paraId="0AD2BF6F" w14:textId="0917D412" w:rsidR="00CC7D2C" w:rsidRPr="0011572E" w:rsidRDefault="00CC7D2C" w:rsidP="00320EFD">
            <w:pPr>
              <w:pStyle w:val="InstructionsText"/>
              <w:rPr>
                <w:rStyle w:val="InstructionsTabelleberschrift"/>
                <w:rFonts w:ascii="Times New Roman" w:hAnsi="Times New Roman"/>
                <w:sz w:val="24"/>
              </w:rPr>
            </w:pPr>
            <w:r w:rsidRPr="0011572E">
              <w:t xml:space="preserve">Articolo 458 del regolamento (UE) </w:t>
            </w:r>
            <w:r w:rsidR="00376F2A" w:rsidRPr="0011572E">
              <w:t>n. </w:t>
            </w:r>
            <w:r w:rsidRPr="0011572E">
              <w:t>575/2013</w:t>
            </w:r>
          </w:p>
        </w:tc>
      </w:tr>
      <w:tr w:rsidR="00CC7D2C" w:rsidRPr="0011572E" w14:paraId="701C4C92" w14:textId="77777777" w:rsidTr="00822842">
        <w:tc>
          <w:tcPr>
            <w:tcW w:w="1591" w:type="dxa"/>
          </w:tcPr>
          <w:p w14:paraId="69B54212"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0750</w:t>
            </w:r>
          </w:p>
        </w:tc>
        <w:tc>
          <w:tcPr>
            <w:tcW w:w="7274" w:type="dxa"/>
          </w:tcPr>
          <w:p w14:paraId="69B493B7" w14:textId="14D2BDD0" w:rsidR="00CC7D2C" w:rsidRPr="0011572E" w:rsidRDefault="00CC7D2C" w:rsidP="00320EFD">
            <w:pPr>
              <w:pStyle w:val="InstructionsText"/>
              <w:rPr>
                <w:rStyle w:val="InstructionsTabelleberschrift"/>
                <w:rFonts w:ascii="Times New Roman" w:hAnsi="Times New Roman"/>
                <w:sz w:val="24"/>
              </w:rPr>
            </w:pPr>
            <w:r w:rsidRPr="0011572E">
              <w:rPr>
                <w:rStyle w:val="InstructionsTabelleberschrift"/>
                <w:rFonts w:ascii="Times New Roman" w:hAnsi="Times New Roman"/>
                <w:sz w:val="24"/>
              </w:rPr>
              <w:t>1.8.3</w:t>
            </w:r>
            <w:r w:rsidR="00955C6B" w:rsidRPr="0011572E">
              <w:rPr>
                <w:u w:val="single"/>
              </w:rPr>
              <w:tab/>
            </w:r>
            <w:r w:rsidRPr="0011572E">
              <w:rPr>
                <w:rStyle w:val="InstructionsTabelleberschrift"/>
                <w:rFonts w:ascii="Times New Roman" w:hAnsi="Times New Roman"/>
                <w:sz w:val="24"/>
              </w:rPr>
              <w:t>di cui: requisiti prudenziali aggiuntivi più rigorosi basati sull</w:t>
            </w:r>
            <w:r w:rsidR="00376F2A" w:rsidRPr="0011572E">
              <w:rPr>
                <w:rStyle w:val="InstructionsTabelleberschrift"/>
                <w:rFonts w:ascii="Times New Roman" w:hAnsi="Times New Roman"/>
                <w:sz w:val="24"/>
              </w:rPr>
              <w:t>'</w:t>
            </w:r>
            <w:r w:rsidRPr="0011572E">
              <w:rPr>
                <w:rStyle w:val="InstructionsTabelleberschrift"/>
                <w:rFonts w:ascii="Times New Roman" w:hAnsi="Times New Roman"/>
                <w:sz w:val="24"/>
              </w:rPr>
              <w:t xml:space="preserve">articolo 459 del regolamento (UE) </w:t>
            </w:r>
            <w:r w:rsidR="00376F2A" w:rsidRPr="0011572E">
              <w:rPr>
                <w:rStyle w:val="InstructionsTabelleberschrift"/>
                <w:rFonts w:ascii="Times New Roman" w:hAnsi="Times New Roman"/>
                <w:sz w:val="24"/>
              </w:rPr>
              <w:t>n. </w:t>
            </w:r>
            <w:r w:rsidRPr="0011572E">
              <w:rPr>
                <w:rStyle w:val="InstructionsTabelleberschrift"/>
                <w:rFonts w:ascii="Times New Roman" w:hAnsi="Times New Roman"/>
                <w:sz w:val="24"/>
              </w:rPr>
              <w:t>575/2013</w:t>
            </w:r>
          </w:p>
          <w:p w14:paraId="4F93B1E4" w14:textId="02F992F4" w:rsidR="00CC7D2C" w:rsidRPr="0011572E" w:rsidRDefault="00CC7D2C" w:rsidP="00320EFD">
            <w:pPr>
              <w:pStyle w:val="InstructionsText"/>
              <w:rPr>
                <w:rStyle w:val="InstructionsTabelleberschrift"/>
                <w:rFonts w:ascii="Times New Roman" w:hAnsi="Times New Roman"/>
                <w:sz w:val="24"/>
              </w:rPr>
            </w:pPr>
            <w:r w:rsidRPr="0011572E">
              <w:t xml:space="preserve">Articolo 459 del regolamento (UE) </w:t>
            </w:r>
            <w:r w:rsidR="00376F2A" w:rsidRPr="0011572E">
              <w:t>n. </w:t>
            </w:r>
            <w:r w:rsidRPr="0011572E">
              <w:t>575/2013</w:t>
            </w:r>
          </w:p>
        </w:tc>
      </w:tr>
      <w:tr w:rsidR="005F24EB" w:rsidRPr="0011572E" w14:paraId="12044379" w14:textId="77777777" w:rsidTr="00822842">
        <w:tc>
          <w:tcPr>
            <w:tcW w:w="1591" w:type="dxa"/>
            <w:shd w:val="clear" w:color="auto" w:fill="auto"/>
          </w:tcPr>
          <w:p w14:paraId="43ECB347" w14:textId="6A96CE29" w:rsidR="005F24EB" w:rsidRPr="0011572E" w:rsidRDefault="005F24EB"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0755</w:t>
            </w:r>
          </w:p>
        </w:tc>
        <w:tc>
          <w:tcPr>
            <w:tcW w:w="7274" w:type="dxa"/>
          </w:tcPr>
          <w:p w14:paraId="5D1965B6" w14:textId="20CEB06E" w:rsidR="005F24EB" w:rsidRPr="0011572E" w:rsidRDefault="005F24EB" w:rsidP="00320EFD">
            <w:pPr>
              <w:pStyle w:val="InstructionsText"/>
            </w:pPr>
            <w:r w:rsidRPr="0011572E">
              <w:t>1.8.3a       di cui: RWEA supplementare per il rischio di mercato imposto dall</w:t>
            </w:r>
            <w:r w:rsidR="00376F2A" w:rsidRPr="0011572E">
              <w:t>'</w:t>
            </w:r>
            <w:r w:rsidRPr="0011572E">
              <w:t>autorità di vigilanza sulla base dell</w:t>
            </w:r>
            <w:r w:rsidR="00376F2A" w:rsidRPr="0011572E">
              <w:t>'</w:t>
            </w:r>
            <w:r w:rsidRPr="0011572E">
              <w:t>articolo 110 della direttiva 2013/36/UE</w:t>
            </w:r>
          </w:p>
          <w:p w14:paraId="6AA689E0" w14:textId="70B9ABFD" w:rsidR="005F24EB" w:rsidRPr="0011572E" w:rsidRDefault="003D5537" w:rsidP="00320EFD">
            <w:pPr>
              <w:pStyle w:val="InstructionsText"/>
              <w:rPr>
                <w:b/>
                <w:bCs/>
              </w:rPr>
            </w:pPr>
            <w:r w:rsidRPr="0011572E">
              <w:t>Articolo 101 della direttiva 2013/36/UE e misure nazionali di attuazione di tale articolo.</w:t>
            </w:r>
          </w:p>
        </w:tc>
      </w:tr>
      <w:tr w:rsidR="00CC7D2C" w:rsidRPr="0011572E" w14:paraId="2C35FF15" w14:textId="77777777" w:rsidTr="00822842">
        <w:tc>
          <w:tcPr>
            <w:tcW w:w="1591" w:type="dxa"/>
            <w:shd w:val="clear" w:color="auto" w:fill="auto"/>
          </w:tcPr>
          <w:p w14:paraId="08B26797" w14:textId="77777777" w:rsidR="00CC7D2C" w:rsidRPr="0011572E" w:rsidRDefault="00CC7D2C"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0760</w:t>
            </w:r>
          </w:p>
        </w:tc>
        <w:tc>
          <w:tcPr>
            <w:tcW w:w="7274" w:type="dxa"/>
          </w:tcPr>
          <w:p w14:paraId="3F3CCAB8" w14:textId="6EBBBD71" w:rsidR="00CC7D2C" w:rsidRPr="0011572E" w:rsidRDefault="00CC7D2C" w:rsidP="00320EFD">
            <w:pPr>
              <w:pStyle w:val="InstructionsText"/>
              <w:rPr>
                <w:rStyle w:val="InstructionsTabelleberschrift"/>
                <w:rFonts w:ascii="Times New Roman" w:hAnsi="Times New Roman"/>
                <w:sz w:val="24"/>
              </w:rPr>
            </w:pPr>
            <w:r w:rsidRPr="0011572E">
              <w:rPr>
                <w:rStyle w:val="InstructionsTabelleberschrift"/>
                <w:rFonts w:ascii="Times New Roman" w:hAnsi="Times New Roman"/>
                <w:sz w:val="24"/>
              </w:rPr>
              <w:t>1.8.4</w:t>
            </w:r>
            <w:r w:rsidR="00955C6B" w:rsidRPr="0011572E">
              <w:rPr>
                <w:u w:val="single"/>
              </w:rPr>
              <w:tab/>
            </w:r>
            <w:r w:rsidRPr="0011572E">
              <w:rPr>
                <w:rStyle w:val="InstructionsTabelleberschrift"/>
                <w:rFonts w:ascii="Times New Roman" w:hAnsi="Times New Roman"/>
                <w:sz w:val="24"/>
              </w:rPr>
              <w:t>di cui: importo aggiuntivo dell</w:t>
            </w:r>
            <w:r w:rsidR="00376F2A" w:rsidRPr="0011572E">
              <w:rPr>
                <w:rStyle w:val="InstructionsTabelleberschrift"/>
                <w:rFonts w:ascii="Times New Roman" w:hAnsi="Times New Roman"/>
                <w:sz w:val="24"/>
              </w:rPr>
              <w:t>'</w:t>
            </w:r>
            <w:r w:rsidRPr="0011572E">
              <w:rPr>
                <w:rStyle w:val="InstructionsTabelleberschrift"/>
                <w:rFonts w:ascii="Times New Roman" w:hAnsi="Times New Roman"/>
                <w:sz w:val="24"/>
              </w:rPr>
              <w:t>esposizione al rischio dovuto all</w:t>
            </w:r>
            <w:r w:rsidR="00376F2A" w:rsidRPr="0011572E">
              <w:rPr>
                <w:rStyle w:val="InstructionsTabelleberschrift"/>
                <w:rFonts w:ascii="Times New Roman" w:hAnsi="Times New Roman"/>
                <w:sz w:val="24"/>
              </w:rPr>
              <w:t>'</w:t>
            </w:r>
            <w:r w:rsidRPr="0011572E">
              <w:rPr>
                <w:rStyle w:val="InstructionsTabelleberschrift"/>
                <w:rFonts w:ascii="Times New Roman" w:hAnsi="Times New Roman"/>
                <w:sz w:val="24"/>
              </w:rPr>
              <w:t xml:space="preserve">articolo 3 del regolamento (UE) </w:t>
            </w:r>
            <w:r w:rsidR="00376F2A" w:rsidRPr="0011572E">
              <w:rPr>
                <w:rStyle w:val="InstructionsTabelleberschrift"/>
                <w:rFonts w:ascii="Times New Roman" w:hAnsi="Times New Roman"/>
                <w:sz w:val="24"/>
              </w:rPr>
              <w:t>n. </w:t>
            </w:r>
            <w:r w:rsidRPr="0011572E">
              <w:rPr>
                <w:rStyle w:val="InstructionsTabelleberschrift"/>
                <w:rFonts w:ascii="Times New Roman" w:hAnsi="Times New Roman"/>
                <w:sz w:val="24"/>
              </w:rPr>
              <w:t>575/2013</w:t>
            </w:r>
          </w:p>
          <w:p w14:paraId="1A39DDE5" w14:textId="22952409" w:rsidR="00CC7D2C" w:rsidRPr="0011572E" w:rsidRDefault="00CC7D2C" w:rsidP="00320EFD">
            <w:pPr>
              <w:pStyle w:val="InstructionsText"/>
              <w:rPr>
                <w:rStyle w:val="FormatvorlageInstructionsTabelleText"/>
                <w:rFonts w:ascii="Times New Roman" w:hAnsi="Times New Roman"/>
                <w:sz w:val="24"/>
              </w:rPr>
            </w:pPr>
            <w:r w:rsidRPr="0011572E">
              <w:t xml:space="preserve">Articolo 3 del regolamento (UE) </w:t>
            </w:r>
            <w:r w:rsidR="00376F2A" w:rsidRPr="0011572E">
              <w:t>n. </w:t>
            </w:r>
            <w:r w:rsidRPr="0011572E">
              <w:t>575/2013</w:t>
            </w:r>
          </w:p>
          <w:p w14:paraId="390266FE" w14:textId="587E3E6C" w:rsidR="00CC7D2C" w:rsidRPr="0011572E" w:rsidRDefault="00CC7D2C" w:rsidP="00320EFD">
            <w:pPr>
              <w:pStyle w:val="InstructionsText"/>
              <w:rPr>
                <w:rStyle w:val="InstructionsTabelleberschrift"/>
                <w:rFonts w:ascii="Times New Roman" w:hAnsi="Times New Roman"/>
                <w:b w:val="0"/>
                <w:sz w:val="24"/>
                <w:u w:val="none"/>
              </w:rPr>
            </w:pPr>
            <w:r w:rsidRPr="0011572E">
              <w:rPr>
                <w:rStyle w:val="InstructionsTabelleberschrift"/>
                <w:rFonts w:ascii="Times New Roman" w:hAnsi="Times New Roman"/>
                <w:b w:val="0"/>
                <w:sz w:val="24"/>
                <w:u w:val="none"/>
              </w:rPr>
              <w:t>Va segnalato l</w:t>
            </w:r>
            <w:r w:rsidR="00376F2A" w:rsidRPr="0011572E">
              <w:rPr>
                <w:rStyle w:val="InstructionsTabelleberschrift"/>
                <w:rFonts w:ascii="Times New Roman" w:hAnsi="Times New Roman"/>
                <w:b w:val="0"/>
                <w:sz w:val="24"/>
                <w:u w:val="none"/>
              </w:rPr>
              <w:t>'</w:t>
            </w:r>
            <w:r w:rsidRPr="0011572E">
              <w:rPr>
                <w:rStyle w:val="InstructionsTabelleberschrift"/>
                <w:rFonts w:ascii="Times New Roman" w:hAnsi="Times New Roman"/>
                <w:b w:val="0"/>
                <w:sz w:val="24"/>
                <w:u w:val="none"/>
              </w:rPr>
              <w:t>importo aggiuntivo dell</w:t>
            </w:r>
            <w:r w:rsidR="00376F2A" w:rsidRPr="0011572E">
              <w:rPr>
                <w:rStyle w:val="InstructionsTabelleberschrift"/>
                <w:rFonts w:ascii="Times New Roman" w:hAnsi="Times New Roman"/>
                <w:b w:val="0"/>
                <w:sz w:val="24"/>
                <w:u w:val="none"/>
              </w:rPr>
              <w:t>'</w:t>
            </w:r>
            <w:r w:rsidRPr="0011572E">
              <w:rPr>
                <w:rStyle w:val="InstructionsTabelleberschrift"/>
                <w:rFonts w:ascii="Times New Roman" w:hAnsi="Times New Roman"/>
                <w:b w:val="0"/>
                <w:sz w:val="24"/>
                <w:u w:val="none"/>
              </w:rPr>
              <w:t xml:space="preserve">esposizione al rischio. </w:t>
            </w:r>
            <w:r w:rsidRPr="0011572E">
              <w:t>L</w:t>
            </w:r>
            <w:r w:rsidR="00376F2A" w:rsidRPr="0011572E">
              <w:t>'</w:t>
            </w:r>
            <w:r w:rsidRPr="0011572E">
              <w:t>importo comprende soltanto gli importi aggiuntivi (se, ad esempio, un</w:t>
            </w:r>
            <w:r w:rsidR="00376F2A" w:rsidRPr="0011572E">
              <w:t>'</w:t>
            </w:r>
            <w:r w:rsidRPr="0011572E">
              <w:t>esposizione pari a 100 ha un fattore di ponderazione del rischio del</w:t>
            </w:r>
            <w:r w:rsidR="00297D12" w:rsidRPr="0011572E">
              <w:t xml:space="preserve"> </w:t>
            </w:r>
            <w:r w:rsidRPr="0011572E">
              <w:t>20 % e l</w:t>
            </w:r>
            <w:r w:rsidR="00376F2A" w:rsidRPr="0011572E">
              <w:t>'</w:t>
            </w:r>
            <w:r w:rsidRPr="0011572E">
              <w:t>ente applica un fattore di ponderazione del rischio del</w:t>
            </w:r>
            <w:r w:rsidR="00297D12" w:rsidRPr="0011572E">
              <w:t xml:space="preserve"> </w:t>
            </w:r>
            <w:r w:rsidRPr="0011572E">
              <w:t>50 % conformemente all</w:t>
            </w:r>
            <w:r w:rsidR="00376F2A" w:rsidRPr="0011572E">
              <w:t>'</w:t>
            </w:r>
            <w:r w:rsidRPr="0011572E">
              <w:t xml:space="preserve">articolo 3 del regolamento (UE) </w:t>
            </w:r>
            <w:r w:rsidR="00376F2A" w:rsidRPr="0011572E">
              <w:t>n. </w:t>
            </w:r>
            <w:r w:rsidRPr="0011572E">
              <w:t>575/2013, l</w:t>
            </w:r>
            <w:r w:rsidR="00376F2A" w:rsidRPr="0011572E">
              <w:t>'</w:t>
            </w:r>
            <w:r w:rsidRPr="0011572E">
              <w:t>importo da segnalare è 30).</w:t>
            </w:r>
            <w:r w:rsidRPr="0011572E">
              <w:rPr>
                <w:rStyle w:val="InstructionsTabelleberschrift"/>
                <w:rFonts w:ascii="Times New Roman" w:hAnsi="Times New Roman"/>
                <w:b w:val="0"/>
                <w:sz w:val="24"/>
                <w:u w:val="none"/>
              </w:rPr>
              <w:t xml:space="preserve"> </w:t>
            </w:r>
          </w:p>
        </w:tc>
      </w:tr>
      <w:tr w:rsidR="003D5537" w:rsidRPr="0011572E" w14:paraId="76EDFBFD" w14:textId="77777777" w:rsidTr="00822842">
        <w:tc>
          <w:tcPr>
            <w:tcW w:w="1591" w:type="dxa"/>
            <w:shd w:val="clear" w:color="auto" w:fill="auto"/>
          </w:tcPr>
          <w:p w14:paraId="7DD83149" w14:textId="43853002" w:rsidR="003D5537" w:rsidRPr="0011572E" w:rsidRDefault="003D5537"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0770</w:t>
            </w:r>
          </w:p>
        </w:tc>
        <w:tc>
          <w:tcPr>
            <w:tcW w:w="7274" w:type="dxa"/>
          </w:tcPr>
          <w:p w14:paraId="18F77916" w14:textId="77777777" w:rsidR="003D5537" w:rsidRPr="0011572E" w:rsidRDefault="003D5537" w:rsidP="00320EFD">
            <w:pPr>
              <w:pStyle w:val="InstructionsText"/>
              <w:rPr>
                <w:rStyle w:val="InstructionsTabelleberschrift"/>
                <w:rFonts w:ascii="Times New Roman" w:hAnsi="Times New Roman"/>
                <w:sz w:val="24"/>
              </w:rPr>
            </w:pPr>
            <w:r w:rsidRPr="0011572E">
              <w:rPr>
                <w:rStyle w:val="InstructionsTabelleberschrift"/>
                <w:rFonts w:ascii="Times New Roman" w:hAnsi="Times New Roman"/>
              </w:rPr>
              <w:t xml:space="preserve">1.8.4* di </w:t>
            </w:r>
            <w:proofErr w:type="gramStart"/>
            <w:r w:rsidRPr="0011572E">
              <w:rPr>
                <w:rStyle w:val="InstructionsTabelleberschrift"/>
                <w:rFonts w:ascii="Times New Roman" w:hAnsi="Times New Roman"/>
              </w:rPr>
              <w:t>cui:</w:t>
            </w:r>
            <w:r w:rsidRPr="0011572E">
              <w:rPr>
                <w:rStyle w:val="InstructionsTabelleberschrift"/>
                <w:rFonts w:ascii="Times New Roman" w:hAnsi="Times New Roman"/>
                <w:sz w:val="24"/>
              </w:rPr>
              <w:t xml:space="preserve">  RWEA</w:t>
            </w:r>
            <w:proofErr w:type="gramEnd"/>
            <w:r w:rsidRPr="0011572E">
              <w:rPr>
                <w:rStyle w:val="InstructionsTabelleberschrift"/>
                <w:rFonts w:ascii="Times New Roman" w:hAnsi="Times New Roman"/>
                <w:sz w:val="24"/>
              </w:rPr>
              <w:t xml:space="preserve"> supplementare per il rischio di mercato</w:t>
            </w:r>
          </w:p>
          <w:p w14:paraId="69E7A691" w14:textId="411344CF" w:rsidR="003D5537" w:rsidRPr="0011572E" w:rsidRDefault="003D5537" w:rsidP="00320EFD">
            <w:pPr>
              <w:pStyle w:val="InstructionsText"/>
              <w:rPr>
                <w:rStyle w:val="InstructionsTabelleberschrift"/>
                <w:rFonts w:ascii="Times New Roman" w:hAnsi="Times New Roman"/>
                <w:sz w:val="24"/>
              </w:rPr>
            </w:pPr>
            <w:r w:rsidRPr="0011572E">
              <w:t>Compresi tra l</w:t>
            </w:r>
            <w:r w:rsidR="00376F2A" w:rsidRPr="0011572E">
              <w:t>'</w:t>
            </w:r>
            <w:r w:rsidRPr="0011572E">
              <w:t xml:space="preserve">altro i </w:t>
            </w:r>
            <w:r w:rsidR="00376F2A" w:rsidRPr="0011572E">
              <w:t>"</w:t>
            </w:r>
            <w:r w:rsidRPr="0011572E">
              <w:t>rischi non presenti nel motore del modello</w:t>
            </w:r>
            <w:r w:rsidR="00376F2A" w:rsidRPr="0011572E">
              <w:t>"</w:t>
            </w:r>
            <w:r w:rsidRPr="0011572E">
              <w:t>.</w:t>
            </w:r>
          </w:p>
        </w:tc>
      </w:tr>
      <w:tr w:rsidR="003D5537" w:rsidRPr="0011572E" w14:paraId="609F339A" w14:textId="77777777" w:rsidTr="00822842">
        <w:tc>
          <w:tcPr>
            <w:tcW w:w="1591" w:type="dxa"/>
            <w:shd w:val="clear" w:color="auto" w:fill="auto"/>
          </w:tcPr>
          <w:p w14:paraId="7B448982" w14:textId="7643E064" w:rsidR="003D5537" w:rsidRPr="0011572E" w:rsidRDefault="003D5537" w:rsidP="00320EFD">
            <w:pPr>
              <w:pStyle w:val="InstructionsText"/>
              <w:rPr>
                <w:rStyle w:val="FormatvorlageInstructionsTabelleText"/>
                <w:rFonts w:ascii="Times New Roman" w:hAnsi="Times New Roman"/>
                <w:sz w:val="24"/>
              </w:rPr>
            </w:pPr>
            <w:r w:rsidRPr="0011572E">
              <w:rPr>
                <w:rStyle w:val="FormatvorlageInstructionsTabelleText"/>
                <w:rFonts w:ascii="Times New Roman" w:hAnsi="Times New Roman"/>
                <w:sz w:val="24"/>
              </w:rPr>
              <w:t>0780</w:t>
            </w:r>
          </w:p>
        </w:tc>
        <w:tc>
          <w:tcPr>
            <w:tcW w:w="7274" w:type="dxa"/>
          </w:tcPr>
          <w:p w14:paraId="29D87F27" w14:textId="1E7E3075" w:rsidR="003D5537" w:rsidRPr="0011572E" w:rsidRDefault="003D5537" w:rsidP="00320EFD">
            <w:pPr>
              <w:pStyle w:val="InstructionsText"/>
              <w:rPr>
                <w:rStyle w:val="InstructionsTabelleberschrift"/>
                <w:rFonts w:ascii="Times New Roman" w:hAnsi="Times New Roman"/>
                <w:sz w:val="24"/>
              </w:rPr>
            </w:pPr>
            <w:r w:rsidRPr="0011572E">
              <w:rPr>
                <w:rStyle w:val="InstructionsTabelleberschrift"/>
                <w:rFonts w:ascii="Times New Roman" w:hAnsi="Times New Roman"/>
                <w:sz w:val="24"/>
              </w:rPr>
              <w:t>1.8.5    di cui: importo transitorio dell</w:t>
            </w:r>
            <w:r w:rsidR="00376F2A" w:rsidRPr="0011572E">
              <w:rPr>
                <w:rStyle w:val="InstructionsTabelleberschrift"/>
                <w:rFonts w:ascii="Times New Roman" w:hAnsi="Times New Roman"/>
                <w:sz w:val="24"/>
              </w:rPr>
              <w:t>'</w:t>
            </w:r>
            <w:r w:rsidRPr="0011572E">
              <w:rPr>
                <w:rStyle w:val="InstructionsTabelleberschrift"/>
                <w:rFonts w:ascii="Times New Roman" w:hAnsi="Times New Roman"/>
                <w:sz w:val="24"/>
              </w:rPr>
              <w:t>esposizione al rischio derivante dalle cripto-attività dovuto all</w:t>
            </w:r>
            <w:r w:rsidR="00376F2A" w:rsidRPr="0011572E">
              <w:rPr>
                <w:rStyle w:val="InstructionsTabelleberschrift"/>
                <w:rFonts w:ascii="Times New Roman" w:hAnsi="Times New Roman"/>
                <w:sz w:val="24"/>
              </w:rPr>
              <w:t>'</w:t>
            </w:r>
            <w:r w:rsidRPr="0011572E">
              <w:rPr>
                <w:rStyle w:val="InstructionsTabelleberschrift"/>
                <w:rFonts w:ascii="Times New Roman" w:hAnsi="Times New Roman"/>
                <w:sz w:val="24"/>
              </w:rPr>
              <w:t xml:space="preserve">articolo 501 quinquies, paragrafo 2, del regolamento (UE) </w:t>
            </w:r>
            <w:r w:rsidR="00376F2A" w:rsidRPr="0011572E">
              <w:rPr>
                <w:rStyle w:val="InstructionsTabelleberschrift"/>
                <w:rFonts w:ascii="Times New Roman" w:hAnsi="Times New Roman"/>
                <w:sz w:val="24"/>
              </w:rPr>
              <w:t>n. </w:t>
            </w:r>
            <w:r w:rsidRPr="0011572E">
              <w:rPr>
                <w:rStyle w:val="InstructionsTabelleberschrift"/>
                <w:rFonts w:ascii="Times New Roman" w:hAnsi="Times New Roman"/>
                <w:sz w:val="24"/>
              </w:rPr>
              <w:t>575/20133</w:t>
            </w:r>
          </w:p>
          <w:p w14:paraId="0F5C3D0F" w14:textId="23BC2EEB" w:rsidR="003D5537" w:rsidRPr="0011572E" w:rsidRDefault="003D5537" w:rsidP="00320EFD">
            <w:pPr>
              <w:pStyle w:val="InstructionsText"/>
              <w:rPr>
                <w:rStyle w:val="InstructionsTabelleberschrift"/>
                <w:rFonts w:ascii="Times New Roman" w:hAnsi="Times New Roman"/>
                <w:b w:val="0"/>
                <w:bCs w:val="0"/>
                <w:sz w:val="24"/>
                <w:u w:val="none"/>
              </w:rPr>
            </w:pPr>
            <w:r w:rsidRPr="0011572E">
              <w:rPr>
                <w:rStyle w:val="InstructionsTabelleberschrift"/>
                <w:rFonts w:ascii="Times New Roman" w:hAnsi="Times New Roman"/>
                <w:b w:val="0"/>
                <w:sz w:val="24"/>
                <w:u w:val="none"/>
              </w:rPr>
              <w:t>Cfr. il modello CRYPTO.</w:t>
            </w:r>
          </w:p>
        </w:tc>
      </w:tr>
    </w:tbl>
    <w:p w14:paraId="2E87962E" w14:textId="1D45F6A1" w:rsidR="00CC7D2C" w:rsidRPr="0011572E" w:rsidRDefault="00CC7D2C" w:rsidP="00D1404A">
      <w:pPr>
        <w:pStyle w:val="Instructionsberschrift2"/>
        <w:numPr>
          <w:ilvl w:val="0"/>
          <w:numId w:val="0"/>
        </w:numPr>
      </w:pPr>
      <w:bookmarkStart w:id="28" w:name="_Toc473560877"/>
      <w:bookmarkStart w:id="29" w:name="_Toc151714365"/>
      <w:bookmarkStart w:id="30" w:name="_Toc308175826"/>
      <w:bookmarkStart w:id="31" w:name="_Toc360188329"/>
      <w:r w:rsidRPr="0011572E">
        <w:t>1.4</w:t>
      </w:r>
      <w:r w:rsidRPr="0011572E">
        <w:tab/>
        <w:t>C 03.00 — COEFFICIENTI DI CAPITALE E LIVELLI DI CAPITALE (CA3)</w:t>
      </w:r>
      <w:bookmarkEnd w:id="28"/>
      <w:bookmarkEnd w:id="29"/>
      <w:r w:rsidRPr="0011572E">
        <w:t xml:space="preserve"> </w:t>
      </w:r>
      <w:bookmarkEnd w:id="30"/>
      <w:bookmarkEnd w:id="31"/>
    </w:p>
    <w:p w14:paraId="22993C7A" w14:textId="4B5BD154" w:rsidR="00CC7D2C" w:rsidRPr="0011572E" w:rsidRDefault="00CC7D2C" w:rsidP="00D1404A">
      <w:pPr>
        <w:pStyle w:val="Instructionsberschrift2"/>
        <w:numPr>
          <w:ilvl w:val="0"/>
          <w:numId w:val="0"/>
        </w:numPr>
      </w:pPr>
      <w:bookmarkStart w:id="32" w:name="_Toc308175827"/>
      <w:bookmarkStart w:id="33" w:name="_Toc310414972"/>
      <w:bookmarkStart w:id="34" w:name="_Toc360188330"/>
      <w:bookmarkStart w:id="35" w:name="_Toc473560878"/>
      <w:bookmarkStart w:id="36" w:name="_Toc151714366"/>
      <w:r w:rsidRPr="0011572E">
        <w:t>1.4.1.</w:t>
      </w:r>
      <w:r w:rsidRPr="0011572E">
        <w:tab/>
        <w:t xml:space="preserve">Istruzioni relative a posizioni specifiche </w:t>
      </w:r>
      <w:bookmarkEnd w:id="32"/>
      <w:bookmarkEnd w:id="33"/>
      <w:bookmarkEnd w:id="34"/>
      <w:bookmarkEnd w:id="35"/>
      <w:bookmarkEnd w:id="36"/>
    </w:p>
    <w:tbl>
      <w:tblPr>
        <w:tblW w:w="8783"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63"/>
        <w:gridCol w:w="7620"/>
      </w:tblGrid>
      <w:tr w:rsidR="00CC7D2C" w:rsidRPr="0011572E" w14:paraId="21C5C6B1" w14:textId="77777777" w:rsidTr="00822842">
        <w:tc>
          <w:tcPr>
            <w:tcW w:w="8783" w:type="dxa"/>
            <w:gridSpan w:val="2"/>
            <w:shd w:val="clear" w:color="auto" w:fill="D9D9D9"/>
          </w:tcPr>
          <w:p w14:paraId="6BB1DF05" w14:textId="77777777" w:rsidR="00CC7D2C" w:rsidRPr="0011572E" w:rsidRDefault="00CC7D2C" w:rsidP="00320EFD">
            <w:pPr>
              <w:pStyle w:val="InstructionsText"/>
            </w:pPr>
            <w:r w:rsidRPr="0011572E">
              <w:t>Righe</w:t>
            </w:r>
          </w:p>
        </w:tc>
      </w:tr>
      <w:tr w:rsidR="00CC7D2C" w:rsidRPr="0011572E" w14:paraId="0AA1FB0D" w14:textId="77777777" w:rsidTr="00822842">
        <w:tc>
          <w:tcPr>
            <w:tcW w:w="1163" w:type="dxa"/>
          </w:tcPr>
          <w:p w14:paraId="3B644227" w14:textId="77777777" w:rsidR="00CC7D2C" w:rsidRPr="0011572E" w:rsidRDefault="00CC7D2C" w:rsidP="00320EFD">
            <w:pPr>
              <w:pStyle w:val="InstructionsText"/>
            </w:pPr>
            <w:r w:rsidRPr="0011572E">
              <w:t>0010</w:t>
            </w:r>
          </w:p>
        </w:tc>
        <w:tc>
          <w:tcPr>
            <w:tcW w:w="7620" w:type="dxa"/>
          </w:tcPr>
          <w:p w14:paraId="104AA172" w14:textId="369FA903" w:rsidR="00CC7D2C" w:rsidRPr="0011572E" w:rsidRDefault="00CC7D2C" w:rsidP="00320EFD">
            <w:pPr>
              <w:pStyle w:val="InstructionsText"/>
            </w:pPr>
            <w:r w:rsidRPr="0011572E">
              <w:rPr>
                <w:rStyle w:val="InstructionsTabelleberschrift"/>
                <w:rFonts w:ascii="Times New Roman" w:hAnsi="Times New Roman"/>
                <w:sz w:val="24"/>
              </w:rPr>
              <w:t>1</w:t>
            </w:r>
            <w:r w:rsidR="00297D12" w:rsidRPr="0011572E">
              <w:rPr>
                <w:u w:val="single"/>
              </w:rPr>
              <w:tab/>
            </w:r>
            <w:r w:rsidRPr="0011572E">
              <w:rPr>
                <w:rStyle w:val="InstructionsTabelleberschrift"/>
                <w:rFonts w:ascii="Times New Roman" w:hAnsi="Times New Roman"/>
                <w:sz w:val="24"/>
              </w:rPr>
              <w:t>Coefficiente di capitale primario di classe 1</w:t>
            </w:r>
          </w:p>
          <w:p w14:paraId="1A204CA3" w14:textId="5F592C7D" w:rsidR="00CC7D2C" w:rsidRPr="0011572E" w:rsidRDefault="00CC7D2C" w:rsidP="00320EFD">
            <w:pPr>
              <w:pStyle w:val="InstructionsText"/>
            </w:pPr>
            <w:r w:rsidRPr="0011572E">
              <w:t xml:space="preserve">Articolo 92, paragrafo 2, lettera a), del regolamento (UE) </w:t>
            </w:r>
            <w:r w:rsidR="00376F2A" w:rsidRPr="0011572E">
              <w:t>n. </w:t>
            </w:r>
            <w:r w:rsidRPr="0011572E">
              <w:t>575/2013</w:t>
            </w:r>
          </w:p>
          <w:p w14:paraId="6428C1DC" w14:textId="6C9BEE71" w:rsidR="00CC7D2C" w:rsidRPr="0011572E" w:rsidRDefault="00CC7D2C" w:rsidP="00320EFD">
            <w:pPr>
              <w:pStyle w:val="InstructionsText"/>
            </w:pPr>
            <w:r w:rsidRPr="0011572E">
              <w:lastRenderedPageBreak/>
              <w:t>Il coefficiente di capitale primario di classe 1 è il capitale primario di classe</w:t>
            </w:r>
            <w:r w:rsidR="0012394F" w:rsidRPr="0011572E">
              <w:t> </w:t>
            </w:r>
            <w:r w:rsidRPr="0011572E">
              <w:t>1 dell</w:t>
            </w:r>
            <w:r w:rsidR="00376F2A" w:rsidRPr="0011572E">
              <w:t>'</w:t>
            </w:r>
            <w:r w:rsidRPr="0011572E">
              <w:t>ente espresso in percentuale dell</w:t>
            </w:r>
            <w:r w:rsidR="00376F2A" w:rsidRPr="0011572E">
              <w:t>'</w:t>
            </w:r>
            <w:r w:rsidRPr="0011572E">
              <w:t>importo complessivo dell</w:t>
            </w:r>
            <w:r w:rsidR="00376F2A" w:rsidRPr="0011572E">
              <w:t>'</w:t>
            </w:r>
            <w:r w:rsidRPr="0011572E">
              <w:t>esposizione al rischio.</w:t>
            </w:r>
          </w:p>
        </w:tc>
      </w:tr>
      <w:tr w:rsidR="00CC7D2C" w:rsidRPr="0011572E" w14:paraId="3682C06B" w14:textId="77777777" w:rsidTr="00822842">
        <w:tc>
          <w:tcPr>
            <w:tcW w:w="1163" w:type="dxa"/>
          </w:tcPr>
          <w:p w14:paraId="0328EB4E" w14:textId="77777777" w:rsidR="00CC7D2C" w:rsidRPr="0011572E" w:rsidRDefault="00CC7D2C" w:rsidP="00320EFD">
            <w:pPr>
              <w:pStyle w:val="InstructionsText"/>
            </w:pPr>
            <w:r w:rsidRPr="0011572E">
              <w:lastRenderedPageBreak/>
              <w:t>0020</w:t>
            </w:r>
          </w:p>
        </w:tc>
        <w:tc>
          <w:tcPr>
            <w:tcW w:w="7620" w:type="dxa"/>
          </w:tcPr>
          <w:p w14:paraId="53D7D10C" w14:textId="41E98F15" w:rsidR="00CC7D2C" w:rsidRPr="0011572E" w:rsidRDefault="00CC7D2C" w:rsidP="00320EFD">
            <w:pPr>
              <w:pStyle w:val="InstructionsText"/>
              <w:rPr>
                <w:rStyle w:val="InstructionsTabelleberschrift"/>
                <w:rFonts w:ascii="Times New Roman" w:hAnsi="Times New Roman"/>
                <w:sz w:val="24"/>
              </w:rPr>
            </w:pPr>
            <w:r w:rsidRPr="0011572E">
              <w:rPr>
                <w:rStyle w:val="InstructionsTabelleberschrift"/>
                <w:rFonts w:ascii="Times New Roman" w:hAnsi="Times New Roman"/>
                <w:sz w:val="24"/>
              </w:rPr>
              <w:t>2</w:t>
            </w:r>
            <w:r w:rsidR="00297D12" w:rsidRPr="0011572E">
              <w:rPr>
                <w:u w:val="single"/>
              </w:rPr>
              <w:tab/>
            </w:r>
            <w:r w:rsidRPr="0011572E">
              <w:rPr>
                <w:rStyle w:val="InstructionsTabelleberschrift"/>
                <w:rFonts w:ascii="Times New Roman" w:hAnsi="Times New Roman"/>
                <w:sz w:val="24"/>
              </w:rPr>
              <w:t>Eccedenza(</w:t>
            </w:r>
            <w:proofErr w:type="gramStart"/>
            <w:r w:rsidRPr="0011572E">
              <w:rPr>
                <w:rStyle w:val="InstructionsTabelleberschrift"/>
                <w:rFonts w:ascii="Times New Roman" w:hAnsi="Times New Roman"/>
                <w:sz w:val="24"/>
              </w:rPr>
              <w:t>+)/</w:t>
            </w:r>
            <w:proofErr w:type="gramEnd"/>
            <w:r w:rsidRPr="0011572E">
              <w:rPr>
                <w:rStyle w:val="InstructionsTabelleberschrift"/>
                <w:rFonts w:ascii="Times New Roman" w:hAnsi="Times New Roman"/>
                <w:sz w:val="24"/>
              </w:rPr>
              <w:t>Carenza(-) di capitale primario di classe 1</w:t>
            </w:r>
          </w:p>
          <w:p w14:paraId="197B9EAB" w14:textId="2DBF83D1" w:rsidR="00CC7D2C" w:rsidRPr="0011572E" w:rsidRDefault="00CC7D2C" w:rsidP="00320EFD">
            <w:pPr>
              <w:pStyle w:val="InstructionsText"/>
            </w:pPr>
            <w:r w:rsidRPr="0011572E">
              <w:t>Questa voce indica, in cifre assolute, l</w:t>
            </w:r>
            <w:r w:rsidR="00376F2A" w:rsidRPr="0011572E">
              <w:t>'</w:t>
            </w:r>
            <w:r w:rsidRPr="0011572E">
              <w:t>importo dell</w:t>
            </w:r>
            <w:r w:rsidR="00376F2A" w:rsidRPr="0011572E">
              <w:t>'</w:t>
            </w:r>
            <w:r w:rsidRPr="0011572E">
              <w:t>eccedenza o della carenza di capitale primario di classe 1 rispetto al requisito di cui all</w:t>
            </w:r>
            <w:r w:rsidR="00376F2A" w:rsidRPr="0011572E">
              <w:t>'</w:t>
            </w:r>
            <w:r w:rsidRPr="0011572E">
              <w:t xml:space="preserve">articolo 92, paragrafo 1, lettera a), del regolamento (UE) </w:t>
            </w:r>
            <w:r w:rsidR="00376F2A" w:rsidRPr="0011572E">
              <w:t>n. </w:t>
            </w:r>
            <w:r w:rsidRPr="0011572E">
              <w:t>575/2013 (4,5 %), cioè senza tener conto delle riserve di capitale e delle disposizioni transitorie in materia di coefficienti.</w:t>
            </w:r>
          </w:p>
        </w:tc>
      </w:tr>
      <w:tr w:rsidR="00CC7D2C" w:rsidRPr="0011572E" w14:paraId="1005EC23" w14:textId="77777777" w:rsidTr="00822842">
        <w:tc>
          <w:tcPr>
            <w:tcW w:w="1163" w:type="dxa"/>
          </w:tcPr>
          <w:p w14:paraId="511C887C" w14:textId="77777777" w:rsidR="00CC7D2C" w:rsidRPr="0011572E" w:rsidRDefault="00CC7D2C" w:rsidP="00320EFD">
            <w:pPr>
              <w:pStyle w:val="InstructionsText"/>
            </w:pPr>
            <w:r w:rsidRPr="0011572E">
              <w:t>0030</w:t>
            </w:r>
          </w:p>
        </w:tc>
        <w:tc>
          <w:tcPr>
            <w:tcW w:w="7620" w:type="dxa"/>
          </w:tcPr>
          <w:p w14:paraId="4EACDF0D" w14:textId="2F553BEC" w:rsidR="00CC7D2C" w:rsidRPr="0011572E" w:rsidRDefault="00CC7D2C" w:rsidP="00320EFD">
            <w:pPr>
              <w:pStyle w:val="InstructionsText"/>
            </w:pPr>
            <w:r w:rsidRPr="0011572E">
              <w:rPr>
                <w:rStyle w:val="InstructionsTabelleberschrift"/>
                <w:rFonts w:ascii="Times New Roman" w:hAnsi="Times New Roman"/>
                <w:sz w:val="24"/>
              </w:rPr>
              <w:t>3</w:t>
            </w:r>
            <w:r w:rsidR="00297D12" w:rsidRPr="0011572E">
              <w:rPr>
                <w:u w:val="single"/>
              </w:rPr>
              <w:tab/>
            </w:r>
            <w:r w:rsidRPr="0011572E">
              <w:rPr>
                <w:rStyle w:val="InstructionsTabelleberschrift"/>
                <w:rFonts w:ascii="Times New Roman" w:hAnsi="Times New Roman"/>
                <w:sz w:val="24"/>
              </w:rPr>
              <w:t>Coefficiente di capitale di classe 1</w:t>
            </w:r>
          </w:p>
          <w:p w14:paraId="58F5E60A" w14:textId="1467ADFB" w:rsidR="00CC7D2C" w:rsidRPr="0011572E" w:rsidRDefault="00CC7D2C" w:rsidP="00320EFD">
            <w:pPr>
              <w:pStyle w:val="InstructionsText"/>
            </w:pPr>
            <w:r w:rsidRPr="0011572E">
              <w:t xml:space="preserve">Articolo 92, paragrafo 2, lettera b), del regolamento (UE) </w:t>
            </w:r>
            <w:r w:rsidR="00376F2A" w:rsidRPr="0011572E">
              <w:t>n. </w:t>
            </w:r>
            <w:r w:rsidRPr="0011572E">
              <w:t>575/2013</w:t>
            </w:r>
          </w:p>
          <w:p w14:paraId="6C86F22F" w14:textId="418FF494" w:rsidR="00CC7D2C" w:rsidRPr="0011572E" w:rsidRDefault="00CC7D2C" w:rsidP="00320EFD">
            <w:pPr>
              <w:pStyle w:val="InstructionsText"/>
            </w:pPr>
            <w:r w:rsidRPr="0011572E">
              <w:t>Il coefficiente di capitale di classe 1 è il capitale di classe 1 dell</w:t>
            </w:r>
            <w:r w:rsidR="00376F2A" w:rsidRPr="0011572E">
              <w:t>'</w:t>
            </w:r>
            <w:r w:rsidRPr="0011572E">
              <w:t>ente espresso in percentuale dell</w:t>
            </w:r>
            <w:r w:rsidR="00376F2A" w:rsidRPr="0011572E">
              <w:t>'</w:t>
            </w:r>
            <w:r w:rsidRPr="0011572E">
              <w:t>importo complessivo dell</w:t>
            </w:r>
            <w:r w:rsidR="00376F2A" w:rsidRPr="0011572E">
              <w:t>'</w:t>
            </w:r>
            <w:r w:rsidRPr="0011572E">
              <w:t>esposizione al rischio.</w:t>
            </w:r>
          </w:p>
        </w:tc>
      </w:tr>
      <w:tr w:rsidR="00CC7D2C" w:rsidRPr="0011572E" w14:paraId="69E6CBD9" w14:textId="77777777" w:rsidTr="00822842">
        <w:tc>
          <w:tcPr>
            <w:tcW w:w="1163" w:type="dxa"/>
          </w:tcPr>
          <w:p w14:paraId="4E40C651" w14:textId="77777777" w:rsidR="00CC7D2C" w:rsidRPr="0011572E" w:rsidRDefault="00CC7D2C" w:rsidP="00320EFD">
            <w:pPr>
              <w:pStyle w:val="InstructionsText"/>
            </w:pPr>
            <w:r w:rsidRPr="0011572E">
              <w:t>0040</w:t>
            </w:r>
          </w:p>
        </w:tc>
        <w:tc>
          <w:tcPr>
            <w:tcW w:w="7620" w:type="dxa"/>
          </w:tcPr>
          <w:p w14:paraId="2604F5D5" w14:textId="3E7670A5" w:rsidR="00CC7D2C" w:rsidRPr="0011572E" w:rsidRDefault="00CC7D2C" w:rsidP="00320EFD">
            <w:pPr>
              <w:pStyle w:val="InstructionsText"/>
            </w:pPr>
            <w:r w:rsidRPr="0011572E">
              <w:rPr>
                <w:rStyle w:val="InstructionsTabelleberschrift"/>
                <w:rFonts w:ascii="Times New Roman" w:hAnsi="Times New Roman"/>
                <w:sz w:val="24"/>
              </w:rPr>
              <w:t>4</w:t>
            </w:r>
            <w:r w:rsidR="00297D12" w:rsidRPr="0011572E">
              <w:rPr>
                <w:u w:val="single"/>
              </w:rPr>
              <w:tab/>
            </w:r>
            <w:r w:rsidRPr="0011572E">
              <w:rPr>
                <w:rStyle w:val="InstructionsTabelleberschrift"/>
                <w:rFonts w:ascii="Times New Roman" w:hAnsi="Times New Roman"/>
                <w:sz w:val="24"/>
              </w:rPr>
              <w:t>Eccedenza(</w:t>
            </w:r>
            <w:proofErr w:type="gramStart"/>
            <w:r w:rsidRPr="0011572E">
              <w:rPr>
                <w:rStyle w:val="InstructionsTabelleberschrift"/>
                <w:rFonts w:ascii="Times New Roman" w:hAnsi="Times New Roman"/>
                <w:sz w:val="24"/>
              </w:rPr>
              <w:t>+)/</w:t>
            </w:r>
            <w:proofErr w:type="gramEnd"/>
            <w:r w:rsidRPr="0011572E">
              <w:rPr>
                <w:rStyle w:val="InstructionsTabelleberschrift"/>
                <w:rFonts w:ascii="Times New Roman" w:hAnsi="Times New Roman"/>
                <w:sz w:val="24"/>
              </w:rPr>
              <w:t>Carenza(-) di capitale di classe 1</w:t>
            </w:r>
          </w:p>
          <w:p w14:paraId="2757AF24" w14:textId="1AAEA491" w:rsidR="00CC7D2C" w:rsidRPr="0011572E" w:rsidRDefault="00CC7D2C" w:rsidP="00320EFD">
            <w:pPr>
              <w:pStyle w:val="InstructionsText"/>
            </w:pPr>
            <w:r w:rsidRPr="0011572E">
              <w:t>Questa voce indica, in cifre assolute, l</w:t>
            </w:r>
            <w:r w:rsidR="00376F2A" w:rsidRPr="0011572E">
              <w:t>'</w:t>
            </w:r>
            <w:r w:rsidRPr="0011572E">
              <w:t>importo dell</w:t>
            </w:r>
            <w:r w:rsidR="00376F2A" w:rsidRPr="0011572E">
              <w:t>'</w:t>
            </w:r>
            <w:r w:rsidRPr="0011572E">
              <w:t>eccedenza o della carenza di capitale di classe 1 rispetto al requisito di cui all</w:t>
            </w:r>
            <w:r w:rsidR="00376F2A" w:rsidRPr="0011572E">
              <w:t>'</w:t>
            </w:r>
            <w:r w:rsidRPr="0011572E">
              <w:t xml:space="preserve">articolo 92, paragrafo 1, lettera b), del regolamento (UE) </w:t>
            </w:r>
            <w:r w:rsidR="00376F2A" w:rsidRPr="0011572E">
              <w:t>n. </w:t>
            </w:r>
            <w:r w:rsidRPr="0011572E">
              <w:t>575/2013 (6 %), cioè senza tener conto delle riserve di capitale e delle disposizioni transitorie in materia di coefficienti.</w:t>
            </w:r>
          </w:p>
        </w:tc>
      </w:tr>
      <w:tr w:rsidR="00CC7D2C" w:rsidRPr="0011572E" w14:paraId="5A93B424" w14:textId="77777777" w:rsidTr="00822842">
        <w:tc>
          <w:tcPr>
            <w:tcW w:w="1163" w:type="dxa"/>
          </w:tcPr>
          <w:p w14:paraId="56272084" w14:textId="77777777" w:rsidR="00CC7D2C" w:rsidRPr="0011572E" w:rsidRDefault="00CC7D2C" w:rsidP="00320EFD">
            <w:pPr>
              <w:pStyle w:val="InstructionsText"/>
            </w:pPr>
            <w:r w:rsidRPr="0011572E">
              <w:t>0050</w:t>
            </w:r>
          </w:p>
        </w:tc>
        <w:tc>
          <w:tcPr>
            <w:tcW w:w="7620" w:type="dxa"/>
          </w:tcPr>
          <w:p w14:paraId="36175C3E" w14:textId="16F52578" w:rsidR="00CC7D2C" w:rsidRPr="0011572E" w:rsidRDefault="00CC7D2C" w:rsidP="00320EFD">
            <w:pPr>
              <w:pStyle w:val="InstructionsText"/>
            </w:pPr>
            <w:r w:rsidRPr="0011572E">
              <w:rPr>
                <w:rStyle w:val="InstructionsTabelleberschrift"/>
                <w:rFonts w:ascii="Times New Roman" w:hAnsi="Times New Roman"/>
                <w:sz w:val="24"/>
              </w:rPr>
              <w:t>5</w:t>
            </w:r>
            <w:r w:rsidR="00297D12" w:rsidRPr="0011572E">
              <w:rPr>
                <w:u w:val="single"/>
              </w:rPr>
              <w:tab/>
            </w:r>
            <w:r w:rsidRPr="0011572E">
              <w:rPr>
                <w:rStyle w:val="InstructionsTabelleberschrift"/>
                <w:rFonts w:ascii="Times New Roman" w:hAnsi="Times New Roman"/>
                <w:sz w:val="24"/>
              </w:rPr>
              <w:t>Coefficiente di capitale totale</w:t>
            </w:r>
          </w:p>
          <w:p w14:paraId="393A8CC4" w14:textId="5029EEB4" w:rsidR="00CC7D2C" w:rsidRPr="0011572E" w:rsidRDefault="00CC7D2C" w:rsidP="00320EFD">
            <w:pPr>
              <w:pStyle w:val="InstructionsText"/>
            </w:pPr>
            <w:r w:rsidRPr="0011572E">
              <w:t xml:space="preserve">Articolo 92, paragrafo 2, lettera c), del regolamento (UE) </w:t>
            </w:r>
            <w:r w:rsidR="00376F2A" w:rsidRPr="0011572E">
              <w:t>n. </w:t>
            </w:r>
            <w:r w:rsidRPr="0011572E">
              <w:t>575/2013</w:t>
            </w:r>
          </w:p>
          <w:p w14:paraId="163717AB" w14:textId="11F33C70" w:rsidR="00CC7D2C" w:rsidRPr="0011572E" w:rsidRDefault="00CC7D2C" w:rsidP="00320EFD">
            <w:pPr>
              <w:pStyle w:val="InstructionsText"/>
            </w:pPr>
            <w:r w:rsidRPr="0011572E">
              <w:t>Il coefficiente di capitale totale sono i fondi propri dell</w:t>
            </w:r>
            <w:r w:rsidR="00376F2A" w:rsidRPr="0011572E">
              <w:t>'</w:t>
            </w:r>
            <w:r w:rsidRPr="0011572E">
              <w:t>ente espressi in percentuale dell</w:t>
            </w:r>
            <w:r w:rsidR="00376F2A" w:rsidRPr="0011572E">
              <w:t>'</w:t>
            </w:r>
            <w:r w:rsidRPr="0011572E">
              <w:t>importo complessivo dell</w:t>
            </w:r>
            <w:r w:rsidR="00376F2A" w:rsidRPr="0011572E">
              <w:t>'</w:t>
            </w:r>
            <w:r w:rsidRPr="0011572E">
              <w:t>esposizione al rischio.</w:t>
            </w:r>
          </w:p>
        </w:tc>
      </w:tr>
      <w:tr w:rsidR="00CC7D2C" w:rsidRPr="0011572E" w14:paraId="604689C8" w14:textId="77777777" w:rsidTr="00822842">
        <w:tc>
          <w:tcPr>
            <w:tcW w:w="1163" w:type="dxa"/>
          </w:tcPr>
          <w:p w14:paraId="6F72ABAE" w14:textId="77777777" w:rsidR="00CC7D2C" w:rsidRPr="0011572E" w:rsidRDefault="00CC7D2C" w:rsidP="00320EFD">
            <w:pPr>
              <w:pStyle w:val="InstructionsText"/>
            </w:pPr>
            <w:r w:rsidRPr="0011572E">
              <w:t>0060</w:t>
            </w:r>
          </w:p>
        </w:tc>
        <w:tc>
          <w:tcPr>
            <w:tcW w:w="7620" w:type="dxa"/>
          </w:tcPr>
          <w:p w14:paraId="1D3133EA" w14:textId="236CC805" w:rsidR="00CC7D2C" w:rsidRPr="0011572E" w:rsidRDefault="00CC7D2C" w:rsidP="00320EFD">
            <w:pPr>
              <w:pStyle w:val="InstructionsText"/>
            </w:pPr>
            <w:r w:rsidRPr="0011572E">
              <w:rPr>
                <w:rStyle w:val="InstructionsTabelleberschrift"/>
                <w:rFonts w:ascii="Times New Roman" w:hAnsi="Times New Roman"/>
                <w:sz w:val="24"/>
              </w:rPr>
              <w:t>6</w:t>
            </w:r>
            <w:r w:rsidR="00297D12" w:rsidRPr="0011572E">
              <w:rPr>
                <w:u w:val="single"/>
              </w:rPr>
              <w:tab/>
            </w:r>
            <w:r w:rsidRPr="0011572E">
              <w:rPr>
                <w:rStyle w:val="InstructionsTabelleberschrift"/>
                <w:rFonts w:ascii="Times New Roman" w:hAnsi="Times New Roman"/>
                <w:sz w:val="24"/>
              </w:rPr>
              <w:t>Eccedenza(</w:t>
            </w:r>
            <w:proofErr w:type="gramStart"/>
            <w:r w:rsidRPr="0011572E">
              <w:rPr>
                <w:rStyle w:val="InstructionsTabelleberschrift"/>
                <w:rFonts w:ascii="Times New Roman" w:hAnsi="Times New Roman"/>
                <w:sz w:val="24"/>
              </w:rPr>
              <w:t>+)/</w:t>
            </w:r>
            <w:proofErr w:type="gramEnd"/>
            <w:r w:rsidRPr="0011572E">
              <w:rPr>
                <w:rStyle w:val="InstructionsTabelleberschrift"/>
                <w:rFonts w:ascii="Times New Roman" w:hAnsi="Times New Roman"/>
                <w:sz w:val="24"/>
              </w:rPr>
              <w:t>Carenza(-) di capitale totale</w:t>
            </w:r>
          </w:p>
          <w:p w14:paraId="03A15BAC" w14:textId="3B24371D" w:rsidR="00CC7D2C" w:rsidRPr="0011572E" w:rsidRDefault="00CC7D2C" w:rsidP="00320EFD">
            <w:pPr>
              <w:pStyle w:val="InstructionsText"/>
            </w:pPr>
            <w:r w:rsidRPr="0011572E">
              <w:t>Questa voce indica, in cifre assolute, l</w:t>
            </w:r>
            <w:r w:rsidR="00376F2A" w:rsidRPr="0011572E">
              <w:t>'</w:t>
            </w:r>
            <w:r w:rsidRPr="0011572E">
              <w:t>importo dell</w:t>
            </w:r>
            <w:r w:rsidR="00376F2A" w:rsidRPr="0011572E">
              <w:t>'</w:t>
            </w:r>
            <w:r w:rsidRPr="0011572E">
              <w:t>eccedenza o della carenza di fondi propri rispetto al requisito di cui all</w:t>
            </w:r>
            <w:r w:rsidR="00376F2A" w:rsidRPr="0011572E">
              <w:t>'</w:t>
            </w:r>
            <w:r w:rsidRPr="0011572E">
              <w:t>articolo</w:t>
            </w:r>
            <w:r w:rsidR="00297D12" w:rsidRPr="0011572E">
              <w:t> </w:t>
            </w:r>
            <w:r w:rsidRPr="0011572E">
              <w:t>92, paragrafo</w:t>
            </w:r>
            <w:r w:rsidR="00297D12" w:rsidRPr="0011572E">
              <w:t> </w:t>
            </w:r>
            <w:r w:rsidRPr="0011572E">
              <w:t xml:space="preserve">1, lettera c), del regolamento (UE) </w:t>
            </w:r>
            <w:r w:rsidR="00376F2A" w:rsidRPr="0011572E">
              <w:t>n. </w:t>
            </w:r>
            <w:r w:rsidRPr="0011572E">
              <w:t>575/2013 (8 %), cioè senza tener conto delle riserve di capitale e delle disposizioni transitorie in materia di coefficienti.</w:t>
            </w:r>
          </w:p>
        </w:tc>
      </w:tr>
      <w:tr w:rsidR="00CC7D2C" w:rsidRPr="0011572E" w14:paraId="0DAE5A99" w14:textId="77777777" w:rsidTr="00822842">
        <w:tc>
          <w:tcPr>
            <w:tcW w:w="1163" w:type="dxa"/>
          </w:tcPr>
          <w:p w14:paraId="0D20B59F" w14:textId="77777777" w:rsidR="00CC7D2C" w:rsidRPr="0011572E" w:rsidRDefault="00CC7D2C" w:rsidP="00320EFD">
            <w:pPr>
              <w:pStyle w:val="InstructionsText"/>
            </w:pPr>
            <w:r w:rsidRPr="0011572E">
              <w:t>0070</w:t>
            </w:r>
          </w:p>
        </w:tc>
        <w:tc>
          <w:tcPr>
            <w:tcW w:w="7620" w:type="dxa"/>
          </w:tcPr>
          <w:p w14:paraId="3AE440D2" w14:textId="77777777" w:rsidR="00CC7D2C" w:rsidRPr="0011572E" w:rsidRDefault="00CC7D2C" w:rsidP="00320EFD">
            <w:pPr>
              <w:pStyle w:val="InstructionsText"/>
              <w:rPr>
                <w:rStyle w:val="InstructionsTabelleberschrift"/>
                <w:rFonts w:ascii="Times New Roman" w:hAnsi="Times New Roman"/>
                <w:sz w:val="24"/>
              </w:rPr>
            </w:pPr>
            <w:r w:rsidRPr="0011572E">
              <w:rPr>
                <w:rStyle w:val="InstructionsTabelleberschrift"/>
                <w:rFonts w:ascii="Times New Roman" w:hAnsi="Times New Roman"/>
                <w:sz w:val="24"/>
              </w:rPr>
              <w:t>7          Coefficiente di capitale CET1 considerando il TREA senza soglia minima</w:t>
            </w:r>
          </w:p>
          <w:p w14:paraId="61978AA2" w14:textId="37BE49A5" w:rsidR="00CC7D2C" w:rsidRPr="0011572E" w:rsidRDefault="00CC7D2C" w:rsidP="00320EFD">
            <w:pPr>
              <w:pStyle w:val="InstructionsText"/>
              <w:rPr>
                <w:rStyle w:val="InstructionsTabelleberschrift"/>
                <w:rFonts w:ascii="Times New Roman" w:hAnsi="Times New Roman"/>
                <w:sz w:val="24"/>
              </w:rPr>
            </w:pPr>
            <w:r w:rsidRPr="0011572E">
              <w:t>Il coefficiente di capitale CET1 quale definito all</w:t>
            </w:r>
            <w:r w:rsidR="00376F2A" w:rsidRPr="0011572E">
              <w:t>'</w:t>
            </w:r>
            <w:r w:rsidRPr="0011572E">
              <w:t xml:space="preserve">articolo 92, paragrafo 2, lettera a), del regolamento (UE) </w:t>
            </w:r>
            <w:r w:rsidR="00376F2A" w:rsidRPr="0011572E">
              <w:t>n. </w:t>
            </w:r>
            <w:r w:rsidRPr="0011572E">
              <w:t>575/2013, espresso in percentuale dell</w:t>
            </w:r>
            <w:r w:rsidR="00376F2A" w:rsidRPr="0011572E">
              <w:t>'</w:t>
            </w:r>
            <w:r w:rsidRPr="0011572E">
              <w:t>importo complessivo dell</w:t>
            </w:r>
            <w:r w:rsidR="00376F2A" w:rsidRPr="0011572E">
              <w:t>'</w:t>
            </w:r>
            <w:r w:rsidRPr="0011572E">
              <w:t>esposizione al rischio calcolato conformemente all</w:t>
            </w:r>
            <w:r w:rsidR="00376F2A" w:rsidRPr="0011572E">
              <w:t>'</w:t>
            </w:r>
            <w:r w:rsidRPr="0011572E">
              <w:t>articolo</w:t>
            </w:r>
            <w:r w:rsidR="00297D12" w:rsidRPr="0011572E">
              <w:t> </w:t>
            </w:r>
            <w:r w:rsidRPr="0011572E">
              <w:t>92, paragrafo</w:t>
            </w:r>
            <w:r w:rsidR="00297D12" w:rsidRPr="0011572E">
              <w:t> </w:t>
            </w:r>
            <w:r w:rsidRPr="0011572E">
              <w:t xml:space="preserve">4, del regolamento (UE) </w:t>
            </w:r>
            <w:r w:rsidR="00376F2A" w:rsidRPr="0011572E">
              <w:t>n. </w:t>
            </w:r>
            <w:r w:rsidRPr="0011572E">
              <w:t>575/2013.</w:t>
            </w:r>
          </w:p>
        </w:tc>
      </w:tr>
      <w:tr w:rsidR="00CC7D2C" w:rsidRPr="0011572E" w14:paraId="717A56E9" w14:textId="77777777" w:rsidTr="00822842">
        <w:tc>
          <w:tcPr>
            <w:tcW w:w="1163" w:type="dxa"/>
          </w:tcPr>
          <w:p w14:paraId="74D648B7" w14:textId="77777777" w:rsidR="00CC7D2C" w:rsidRPr="0011572E" w:rsidRDefault="00CC7D2C" w:rsidP="00320EFD">
            <w:pPr>
              <w:pStyle w:val="InstructionsText"/>
            </w:pPr>
            <w:r w:rsidRPr="0011572E">
              <w:t>0080</w:t>
            </w:r>
          </w:p>
        </w:tc>
        <w:tc>
          <w:tcPr>
            <w:tcW w:w="7620" w:type="dxa"/>
          </w:tcPr>
          <w:p w14:paraId="5BB089F7" w14:textId="77777777" w:rsidR="00CC7D2C" w:rsidRPr="0011572E" w:rsidRDefault="00CC7D2C" w:rsidP="00320EFD">
            <w:pPr>
              <w:pStyle w:val="InstructionsText"/>
              <w:rPr>
                <w:rStyle w:val="InstructionsTabelleberschrift"/>
                <w:rFonts w:ascii="Times New Roman" w:hAnsi="Times New Roman"/>
                <w:sz w:val="24"/>
              </w:rPr>
            </w:pPr>
            <w:r w:rsidRPr="0011572E">
              <w:rPr>
                <w:rStyle w:val="InstructionsTabelleberschrift"/>
                <w:rFonts w:ascii="Times New Roman" w:hAnsi="Times New Roman"/>
                <w:sz w:val="24"/>
              </w:rPr>
              <w:t>8          Coefficiente di capitale T1 considerando il TREA senza soglia minima</w:t>
            </w:r>
          </w:p>
          <w:p w14:paraId="1EA9C1BE" w14:textId="0664861C" w:rsidR="00CC7D2C" w:rsidRPr="0011572E" w:rsidRDefault="00CC7D2C" w:rsidP="00320EFD">
            <w:pPr>
              <w:pStyle w:val="InstructionsText"/>
              <w:rPr>
                <w:rStyle w:val="InstructionsTabelleberschrift"/>
                <w:rFonts w:ascii="Times New Roman" w:hAnsi="Times New Roman"/>
                <w:sz w:val="24"/>
              </w:rPr>
            </w:pPr>
            <w:r w:rsidRPr="0011572E">
              <w:t>Il coefficiente di capitale T1 quale definito all</w:t>
            </w:r>
            <w:r w:rsidR="00376F2A" w:rsidRPr="0011572E">
              <w:t>'</w:t>
            </w:r>
            <w:r w:rsidRPr="0011572E">
              <w:t xml:space="preserve">articolo 92, paragrafo 2, lettera b), del regolamento (UE) </w:t>
            </w:r>
            <w:r w:rsidR="00376F2A" w:rsidRPr="0011572E">
              <w:t>n. </w:t>
            </w:r>
            <w:r w:rsidRPr="0011572E">
              <w:t>575/2013, espresso in percentuale dell</w:t>
            </w:r>
            <w:r w:rsidR="00376F2A" w:rsidRPr="0011572E">
              <w:t>'</w:t>
            </w:r>
            <w:r w:rsidRPr="0011572E">
              <w:t>importo complessivo dell</w:t>
            </w:r>
            <w:r w:rsidR="00376F2A" w:rsidRPr="0011572E">
              <w:t>'</w:t>
            </w:r>
            <w:r w:rsidRPr="0011572E">
              <w:t xml:space="preserve">esposizione al rischio calcolato </w:t>
            </w:r>
            <w:r w:rsidRPr="0011572E">
              <w:lastRenderedPageBreak/>
              <w:t>conformemente all</w:t>
            </w:r>
            <w:r w:rsidR="00376F2A" w:rsidRPr="0011572E">
              <w:t>'</w:t>
            </w:r>
            <w:r w:rsidRPr="0011572E">
              <w:t>articolo</w:t>
            </w:r>
            <w:r w:rsidR="00297D12" w:rsidRPr="0011572E">
              <w:t> </w:t>
            </w:r>
            <w:r w:rsidRPr="0011572E">
              <w:t>92, paragrafo</w:t>
            </w:r>
            <w:r w:rsidR="00297D12" w:rsidRPr="0011572E">
              <w:t> </w:t>
            </w:r>
            <w:r w:rsidRPr="0011572E">
              <w:t xml:space="preserve">4, del regolamento (UE) </w:t>
            </w:r>
            <w:r w:rsidR="00376F2A" w:rsidRPr="0011572E">
              <w:t>n. </w:t>
            </w:r>
            <w:r w:rsidRPr="0011572E">
              <w:t>575/2013.</w:t>
            </w:r>
          </w:p>
        </w:tc>
      </w:tr>
      <w:tr w:rsidR="00CC7D2C" w:rsidRPr="0011572E" w14:paraId="797CB102" w14:textId="77777777" w:rsidTr="00822842">
        <w:tc>
          <w:tcPr>
            <w:tcW w:w="1163" w:type="dxa"/>
          </w:tcPr>
          <w:p w14:paraId="7D650E05" w14:textId="77777777" w:rsidR="00CC7D2C" w:rsidRPr="0011572E" w:rsidRDefault="00CC7D2C" w:rsidP="00320EFD">
            <w:pPr>
              <w:pStyle w:val="InstructionsText"/>
            </w:pPr>
            <w:r w:rsidRPr="0011572E">
              <w:lastRenderedPageBreak/>
              <w:t>0090</w:t>
            </w:r>
          </w:p>
        </w:tc>
        <w:tc>
          <w:tcPr>
            <w:tcW w:w="7620" w:type="dxa"/>
          </w:tcPr>
          <w:p w14:paraId="28D7CCE1" w14:textId="77777777" w:rsidR="00CC7D2C" w:rsidRPr="0011572E" w:rsidRDefault="00CC7D2C" w:rsidP="00320EFD">
            <w:pPr>
              <w:pStyle w:val="InstructionsText"/>
              <w:rPr>
                <w:rStyle w:val="InstructionsTabelleberschrift"/>
                <w:rFonts w:ascii="Times New Roman" w:hAnsi="Times New Roman"/>
                <w:sz w:val="24"/>
              </w:rPr>
            </w:pPr>
            <w:r w:rsidRPr="0011572E">
              <w:rPr>
                <w:rStyle w:val="InstructionsTabelleberschrift"/>
                <w:rFonts w:ascii="Times New Roman" w:hAnsi="Times New Roman"/>
                <w:sz w:val="24"/>
              </w:rPr>
              <w:t>9          Coefficiente di capitale totale considerando il TREA senza soglia minima</w:t>
            </w:r>
          </w:p>
          <w:p w14:paraId="79DB9F56" w14:textId="324C9047" w:rsidR="00CC7D2C" w:rsidRPr="0011572E" w:rsidRDefault="00CC7D2C" w:rsidP="00320EFD">
            <w:pPr>
              <w:pStyle w:val="InstructionsText"/>
              <w:rPr>
                <w:rStyle w:val="InstructionsTabelleberschrift"/>
                <w:rFonts w:ascii="Times New Roman" w:hAnsi="Times New Roman"/>
                <w:sz w:val="24"/>
              </w:rPr>
            </w:pPr>
            <w:r w:rsidRPr="0011572E">
              <w:t>Il coefficiente di capitale totale quale definito all</w:t>
            </w:r>
            <w:r w:rsidR="00376F2A" w:rsidRPr="0011572E">
              <w:t>'</w:t>
            </w:r>
            <w:r w:rsidRPr="0011572E">
              <w:t xml:space="preserve">articolo 92, paragrafo 2, lettera c), del regolamento (UE) </w:t>
            </w:r>
            <w:r w:rsidR="00376F2A" w:rsidRPr="0011572E">
              <w:t>n. </w:t>
            </w:r>
            <w:r w:rsidRPr="0011572E">
              <w:t>575/2013, espresso in percentuale dell</w:t>
            </w:r>
            <w:r w:rsidR="00376F2A" w:rsidRPr="0011572E">
              <w:t>'</w:t>
            </w:r>
            <w:r w:rsidRPr="0011572E">
              <w:t>importo complessivo dell</w:t>
            </w:r>
            <w:r w:rsidR="00376F2A" w:rsidRPr="0011572E">
              <w:t>'</w:t>
            </w:r>
            <w:r w:rsidRPr="0011572E">
              <w:t>esposizione al rischio calcolato conformemente all</w:t>
            </w:r>
            <w:r w:rsidR="00376F2A" w:rsidRPr="0011572E">
              <w:t>'</w:t>
            </w:r>
            <w:r w:rsidRPr="0011572E">
              <w:t>articolo</w:t>
            </w:r>
            <w:r w:rsidR="00297D12" w:rsidRPr="0011572E">
              <w:t> </w:t>
            </w:r>
            <w:r w:rsidRPr="0011572E">
              <w:t>92, paragrafo</w:t>
            </w:r>
            <w:r w:rsidR="00297D12" w:rsidRPr="0011572E">
              <w:t> </w:t>
            </w:r>
            <w:r w:rsidRPr="0011572E">
              <w:t xml:space="preserve">4, del regolamento (UE) </w:t>
            </w:r>
            <w:r w:rsidR="00376F2A" w:rsidRPr="0011572E">
              <w:t>n. </w:t>
            </w:r>
            <w:r w:rsidRPr="0011572E">
              <w:t>575/2013.</w:t>
            </w:r>
          </w:p>
        </w:tc>
      </w:tr>
      <w:tr w:rsidR="00CC7D2C" w:rsidRPr="0011572E" w14:paraId="73FC1E78" w14:textId="77777777" w:rsidTr="00822842">
        <w:tc>
          <w:tcPr>
            <w:tcW w:w="1163" w:type="dxa"/>
          </w:tcPr>
          <w:p w14:paraId="3F9F82DA" w14:textId="77777777" w:rsidR="00CC7D2C" w:rsidRPr="0011572E" w:rsidRDefault="00CC7D2C" w:rsidP="00320EFD">
            <w:pPr>
              <w:pStyle w:val="InstructionsText"/>
            </w:pPr>
            <w:r w:rsidRPr="0011572E">
              <w:t>0130</w:t>
            </w:r>
          </w:p>
        </w:tc>
        <w:tc>
          <w:tcPr>
            <w:tcW w:w="7620" w:type="dxa"/>
          </w:tcPr>
          <w:p w14:paraId="656BB90A" w14:textId="49653828" w:rsidR="00CC7D2C" w:rsidRPr="0011572E" w:rsidRDefault="00CC7D2C" w:rsidP="00320EFD">
            <w:pPr>
              <w:pStyle w:val="InstructionsText"/>
              <w:rPr>
                <w:rStyle w:val="InstructionsTabelleberschrift"/>
                <w:rFonts w:ascii="Times New Roman" w:hAnsi="Times New Roman"/>
                <w:bCs w:val="0"/>
                <w:sz w:val="24"/>
              </w:rPr>
            </w:pPr>
            <w:r w:rsidRPr="0011572E">
              <w:rPr>
                <w:rStyle w:val="InstructionsTabelleberschrift"/>
                <w:rFonts w:ascii="Times New Roman" w:hAnsi="Times New Roman"/>
                <w:sz w:val="24"/>
              </w:rPr>
              <w:t>13</w:t>
            </w:r>
            <w:r w:rsidR="00297D12" w:rsidRPr="0011572E">
              <w:rPr>
                <w:u w:val="single"/>
              </w:rPr>
              <w:tab/>
            </w:r>
            <w:r w:rsidRPr="0011572E">
              <w:rPr>
                <w:rStyle w:val="InstructionsTabelleberschrift"/>
                <w:rFonts w:ascii="Times New Roman" w:hAnsi="Times New Roman"/>
                <w:sz w:val="24"/>
              </w:rPr>
              <w:t>Coefficiente del requisito patrimoniale SREP totale (TSCR)</w:t>
            </w:r>
          </w:p>
          <w:p w14:paraId="422D18B0" w14:textId="77777777" w:rsidR="00CC7D2C" w:rsidRPr="0011572E" w:rsidRDefault="00CC7D2C" w:rsidP="00320EFD">
            <w:pPr>
              <w:pStyle w:val="InstructionsText"/>
            </w:pPr>
            <w:r w:rsidRPr="0011572E">
              <w:t>La somma di i) e ii) come segue:</w:t>
            </w:r>
          </w:p>
          <w:p w14:paraId="5718EEA1" w14:textId="0116B803" w:rsidR="00CC7D2C" w:rsidRPr="0011572E" w:rsidRDefault="00CC7D2C" w:rsidP="00320EFD">
            <w:pPr>
              <w:pStyle w:val="InstructionsText"/>
            </w:pPr>
            <w:r w:rsidRPr="0011572E">
              <w:t>il coefficiente di capitale totale (8 %) quale specificato all</w:t>
            </w:r>
            <w:r w:rsidR="00376F2A" w:rsidRPr="0011572E">
              <w:t>'</w:t>
            </w:r>
            <w:r w:rsidRPr="0011572E">
              <w:t xml:space="preserve">articolo 92, paragrafo 1, lettera c), del regolamento (UE) </w:t>
            </w:r>
            <w:r w:rsidR="00376F2A" w:rsidRPr="0011572E">
              <w:t>n. </w:t>
            </w:r>
            <w:r w:rsidRPr="0011572E">
              <w:t xml:space="preserve">575/2013; </w:t>
            </w:r>
          </w:p>
          <w:p w14:paraId="72877665" w14:textId="76D1109E" w:rsidR="00CC7D2C" w:rsidRPr="0011572E" w:rsidRDefault="00CC7D2C" w:rsidP="00320EFD">
            <w:pPr>
              <w:pStyle w:val="InstructionsText"/>
            </w:pPr>
            <w:r w:rsidRPr="0011572E">
              <w:t>i requisiti aggiuntivi di fondi propri (requisiti del pilastro 2 – P2R) di cui all</w:t>
            </w:r>
            <w:r w:rsidR="00376F2A" w:rsidRPr="0011572E">
              <w:t>'</w:t>
            </w:r>
            <w:r w:rsidRPr="0011572E">
              <w:t>articolo 104, paragrafo 1, lettera a), della direttiva 2013/36/UE, presentati come coefficiente. Sono determinati conformemente ai criteri specificati negli orientamenti dell</w:t>
            </w:r>
            <w:r w:rsidR="00376F2A" w:rsidRPr="0011572E">
              <w:t>'</w:t>
            </w:r>
            <w:r w:rsidRPr="0011572E">
              <w:t xml:space="preserve">ABE sulle procedure e sulle metodologie comuni per il processo di revisione e valutazione prudenziale e le prove di stress a fini di vigilanza </w:t>
            </w:r>
            <w:r w:rsidRPr="0011572E">
              <w:rPr>
                <w:i/>
              </w:rPr>
              <w:t>(EBA Guidelines on common procedures and methodologies for the supervisory review and evaluation process and supervisory stress testing (EBA SREP GL))</w:t>
            </w:r>
            <w:r w:rsidRPr="0011572E">
              <w:t>.</w:t>
            </w:r>
          </w:p>
          <w:p w14:paraId="51D5EDB6" w14:textId="3B168D74" w:rsidR="00CC7D2C" w:rsidRPr="0011572E" w:rsidRDefault="00CC7D2C" w:rsidP="00320EFD">
            <w:pPr>
              <w:pStyle w:val="InstructionsText"/>
            </w:pPr>
            <w:r w:rsidRPr="0011572E">
              <w:t>Questa voce riflette il coefficiente del requisito patrimoniale SREP totale (TSCR) comunicato all</w:t>
            </w:r>
            <w:r w:rsidR="00376F2A" w:rsidRPr="0011572E">
              <w:t>'</w:t>
            </w:r>
            <w:r w:rsidRPr="0011572E">
              <w:t>ente dall</w:t>
            </w:r>
            <w:r w:rsidR="00376F2A" w:rsidRPr="0011572E">
              <w:t>'</w:t>
            </w:r>
            <w:r w:rsidRPr="0011572E">
              <w:t>autorità competente. Il TSCR è definito nelle sezioni 7.4 e 7.5 degli orientamenti EBA SREP GL.</w:t>
            </w:r>
          </w:p>
          <w:p w14:paraId="170D440C" w14:textId="37BEADCB" w:rsidR="00CC7D2C" w:rsidRPr="0011572E" w:rsidRDefault="00CC7D2C" w:rsidP="00320EFD">
            <w:pPr>
              <w:pStyle w:val="InstructionsText"/>
            </w:pPr>
            <w:r w:rsidRPr="0011572E">
              <w:t>Nei casi in cui l</w:t>
            </w:r>
            <w:r w:rsidR="00376F2A" w:rsidRPr="0011572E">
              <w:t>'</w:t>
            </w:r>
            <w:r w:rsidRPr="0011572E">
              <w:t>autorità competente non ha comunicato requisiti aggiuntivi di fondi propri, deve essere segnalato solo l</w:t>
            </w:r>
            <w:r w:rsidR="00376F2A" w:rsidRPr="0011572E">
              <w:t>'</w:t>
            </w:r>
            <w:r w:rsidRPr="0011572E">
              <w:t xml:space="preserve">elemento di cui al punto i). </w:t>
            </w:r>
          </w:p>
          <w:p w14:paraId="72F84D88" w14:textId="782337C7" w:rsidR="00CC7D2C" w:rsidRPr="0011572E" w:rsidRDefault="00CC7D2C" w:rsidP="00320EFD">
            <w:pPr>
              <w:pStyle w:val="InstructionsText"/>
            </w:pPr>
            <w:r w:rsidRPr="0011572E">
              <w:t>Se l</w:t>
            </w:r>
            <w:r w:rsidR="00376F2A" w:rsidRPr="0011572E">
              <w:t>'</w:t>
            </w:r>
            <w:r w:rsidRPr="0011572E">
              <w:t>ente è vincolato dall</w:t>
            </w:r>
            <w:r w:rsidR="00376F2A" w:rsidRPr="0011572E">
              <w:t>'</w:t>
            </w:r>
            <w:r w:rsidRPr="0011572E">
              <w:t>output floor, i dati segnalati rappresentano il TSCR necessario per soddisfare i requisiti alla data di riferimento, tenuto conto delle disposizioni dell</w:t>
            </w:r>
            <w:r w:rsidR="00376F2A" w:rsidRPr="0011572E">
              <w:t>'</w:t>
            </w:r>
            <w:r w:rsidRPr="0011572E">
              <w:t>articolo 104 bis, paragrafo 6, della direttiva 2013/36/UE.</w:t>
            </w:r>
          </w:p>
          <w:p w14:paraId="3AC35E0E" w14:textId="77777777" w:rsidR="00CC7D2C" w:rsidRPr="0011572E" w:rsidRDefault="00CC7D2C" w:rsidP="00320EFD">
            <w:pPr>
              <w:pStyle w:val="InstructionsText"/>
              <w:rPr>
                <w:rStyle w:val="InstructionsTabelleberschrift"/>
                <w:rFonts w:ascii="Times New Roman" w:hAnsi="Times New Roman"/>
                <w:b w:val="0"/>
                <w:bCs w:val="0"/>
                <w:sz w:val="24"/>
                <w:u w:val="none"/>
              </w:rPr>
            </w:pPr>
          </w:p>
        </w:tc>
      </w:tr>
      <w:tr w:rsidR="00CC7D2C" w:rsidRPr="0011572E" w14:paraId="7CE0B662" w14:textId="77777777" w:rsidTr="00822842">
        <w:tc>
          <w:tcPr>
            <w:tcW w:w="1163" w:type="dxa"/>
          </w:tcPr>
          <w:p w14:paraId="2A29C433" w14:textId="77777777" w:rsidR="00CC7D2C" w:rsidRPr="0011572E" w:rsidRDefault="00CC7D2C" w:rsidP="00320EFD">
            <w:pPr>
              <w:pStyle w:val="InstructionsText"/>
            </w:pPr>
            <w:r w:rsidRPr="0011572E">
              <w:t>0140</w:t>
            </w:r>
          </w:p>
        </w:tc>
        <w:tc>
          <w:tcPr>
            <w:tcW w:w="7620" w:type="dxa"/>
          </w:tcPr>
          <w:p w14:paraId="1F58B3DE" w14:textId="5DA6D745" w:rsidR="00CC7D2C" w:rsidRPr="0011572E" w:rsidRDefault="00CC7D2C" w:rsidP="00320EFD">
            <w:pPr>
              <w:pStyle w:val="InstructionsText"/>
              <w:rPr>
                <w:rStyle w:val="InstructionsTabelleberschrift"/>
                <w:rFonts w:ascii="Times New Roman" w:hAnsi="Times New Roman"/>
                <w:sz w:val="24"/>
              </w:rPr>
            </w:pPr>
            <w:r w:rsidRPr="0011572E">
              <w:rPr>
                <w:rStyle w:val="InstructionsTabelleberschrift"/>
                <w:rFonts w:ascii="Times New Roman" w:hAnsi="Times New Roman"/>
                <w:sz w:val="24"/>
              </w:rPr>
              <w:t>13*</w:t>
            </w:r>
            <w:r w:rsidR="00297D12" w:rsidRPr="0011572E">
              <w:rPr>
                <w:u w:val="single"/>
              </w:rPr>
              <w:tab/>
            </w:r>
            <w:r w:rsidRPr="0011572E">
              <w:rPr>
                <w:rStyle w:val="InstructionsTabelleberschrift"/>
                <w:rFonts w:ascii="Times New Roman" w:hAnsi="Times New Roman"/>
                <w:sz w:val="24"/>
              </w:rPr>
              <w:t xml:space="preserve">TSCR: costituito da capitale primario di classe 1 (CET1) </w:t>
            </w:r>
          </w:p>
          <w:p w14:paraId="28F90F3C" w14:textId="77777777" w:rsidR="00CC7D2C" w:rsidRPr="0011572E" w:rsidRDefault="00CC7D2C" w:rsidP="00320EFD">
            <w:pPr>
              <w:pStyle w:val="InstructionsText"/>
            </w:pPr>
            <w:r w:rsidRPr="0011572E">
              <w:t>La somma di i) e ii) come segue:</w:t>
            </w:r>
          </w:p>
          <w:p w14:paraId="75CA447D" w14:textId="49224A88" w:rsidR="00CC7D2C" w:rsidRPr="0011572E" w:rsidRDefault="00CC7D2C" w:rsidP="00320EFD">
            <w:pPr>
              <w:pStyle w:val="InstructionsText"/>
              <w:numPr>
                <w:ilvl w:val="0"/>
                <w:numId w:val="20"/>
              </w:numPr>
            </w:pPr>
            <w:r w:rsidRPr="0011572E">
              <w:t>il coefficiente di capitale primario di classe 1 (4,5 %) ai sensi dell</w:t>
            </w:r>
            <w:r w:rsidR="00376F2A" w:rsidRPr="0011572E">
              <w:t>'</w:t>
            </w:r>
            <w:r w:rsidRPr="0011572E">
              <w:t xml:space="preserve">articolo 92, paragrafo 1, lettera a), del regolamento (UE) </w:t>
            </w:r>
            <w:r w:rsidR="00376F2A" w:rsidRPr="0011572E">
              <w:t>n. </w:t>
            </w:r>
            <w:r w:rsidRPr="0011572E">
              <w:t>575/2013;</w:t>
            </w:r>
          </w:p>
          <w:p w14:paraId="6BB26B7D" w14:textId="27A23DA3" w:rsidR="00CC7D2C" w:rsidRPr="0011572E" w:rsidRDefault="00CC7D2C" w:rsidP="00320EFD">
            <w:pPr>
              <w:pStyle w:val="InstructionsText"/>
              <w:numPr>
                <w:ilvl w:val="0"/>
                <w:numId w:val="20"/>
              </w:numPr>
              <w:rPr>
                <w:b/>
                <w:bCs/>
                <w:u w:val="single"/>
              </w:rPr>
            </w:pPr>
            <w:r w:rsidRPr="0011572E">
              <w:t>la parte del coefficiente P2R di cui al punto ii) della riga 0130 che l</w:t>
            </w:r>
            <w:r w:rsidR="00376F2A" w:rsidRPr="0011572E">
              <w:t>'</w:t>
            </w:r>
            <w:r w:rsidRPr="0011572E">
              <w:t>autorità competente impone di detenere in forma di capitale primario di classe 1.</w:t>
            </w:r>
          </w:p>
          <w:p w14:paraId="36D292D2" w14:textId="2BA327F8" w:rsidR="00CC7D2C" w:rsidRPr="0011572E" w:rsidRDefault="00CC7D2C" w:rsidP="00320EFD">
            <w:pPr>
              <w:pStyle w:val="InstructionsText"/>
              <w:rPr>
                <w:rStyle w:val="InstructionsTabelleberschrift"/>
                <w:rFonts w:ascii="Times New Roman" w:hAnsi="Times New Roman"/>
                <w:b w:val="0"/>
                <w:sz w:val="24"/>
              </w:rPr>
            </w:pPr>
            <w:r w:rsidRPr="0011572E">
              <w:t>Nei casi in cui l</w:t>
            </w:r>
            <w:r w:rsidR="00376F2A" w:rsidRPr="0011572E">
              <w:t>'</w:t>
            </w:r>
            <w:r w:rsidRPr="0011572E">
              <w:t>autorità competente non ha comunicato requisiti aggiuntivi di fondi propri da detenere sotto forma di capitale primario di classe 1, deve essere segnalato solo l</w:t>
            </w:r>
            <w:r w:rsidR="00376F2A" w:rsidRPr="0011572E">
              <w:t>'</w:t>
            </w:r>
            <w:r w:rsidRPr="0011572E">
              <w:t>elemento di cui al punto i).</w:t>
            </w:r>
            <w:r w:rsidRPr="0011572E">
              <w:rPr>
                <w:rStyle w:val="InstructionsTabelleberschrift"/>
                <w:rFonts w:ascii="Times New Roman" w:hAnsi="Times New Roman"/>
                <w:b w:val="0"/>
                <w:sz w:val="24"/>
              </w:rPr>
              <w:t xml:space="preserve"> </w:t>
            </w:r>
          </w:p>
          <w:p w14:paraId="4757583B" w14:textId="2541E1CF" w:rsidR="00CC7D2C" w:rsidRPr="0011572E" w:rsidRDefault="00CC7D2C" w:rsidP="00320EFD">
            <w:pPr>
              <w:pStyle w:val="InstructionsText"/>
              <w:rPr>
                <w:rStyle w:val="InstructionsTabelleberschrift"/>
                <w:rFonts w:ascii="Times New Roman" w:hAnsi="Times New Roman"/>
                <w:sz w:val="24"/>
              </w:rPr>
            </w:pPr>
            <w:r w:rsidRPr="0011572E">
              <w:lastRenderedPageBreak/>
              <w:t>Se l</w:t>
            </w:r>
            <w:r w:rsidR="00376F2A" w:rsidRPr="0011572E">
              <w:t>'</w:t>
            </w:r>
            <w:r w:rsidRPr="0011572E">
              <w:t>ente è vincolato dall</w:t>
            </w:r>
            <w:r w:rsidR="00376F2A" w:rsidRPr="0011572E">
              <w:t>'</w:t>
            </w:r>
            <w:r w:rsidRPr="0011572E">
              <w:t>output floor, i dati segnalati rappresentano il TSCR necessario per soddisfare i requisiti alla data di riferimento, tenuto conto delle disposizioni dell</w:t>
            </w:r>
            <w:r w:rsidR="00376F2A" w:rsidRPr="0011572E">
              <w:t>'</w:t>
            </w:r>
            <w:r w:rsidRPr="0011572E">
              <w:t>articolo 104 bis, paragrafo 6, della direttiva 2013/36/UE.</w:t>
            </w:r>
          </w:p>
        </w:tc>
      </w:tr>
      <w:tr w:rsidR="00CC7D2C" w:rsidRPr="0011572E" w14:paraId="7C142038" w14:textId="77777777" w:rsidTr="00822842">
        <w:tc>
          <w:tcPr>
            <w:tcW w:w="1163" w:type="dxa"/>
          </w:tcPr>
          <w:p w14:paraId="53C1BD78" w14:textId="77777777" w:rsidR="00CC7D2C" w:rsidRPr="0011572E" w:rsidRDefault="00CC7D2C" w:rsidP="00320EFD">
            <w:pPr>
              <w:pStyle w:val="InstructionsText"/>
            </w:pPr>
            <w:r w:rsidRPr="0011572E">
              <w:lastRenderedPageBreak/>
              <w:t>0150</w:t>
            </w:r>
          </w:p>
        </w:tc>
        <w:tc>
          <w:tcPr>
            <w:tcW w:w="7620" w:type="dxa"/>
          </w:tcPr>
          <w:p w14:paraId="4A8E85C7" w14:textId="06389E1F" w:rsidR="00CC7D2C" w:rsidRPr="0011572E" w:rsidRDefault="00CC7D2C" w:rsidP="00320EFD">
            <w:pPr>
              <w:pStyle w:val="InstructionsText"/>
              <w:rPr>
                <w:rStyle w:val="InstructionsTabelleberschrift"/>
                <w:rFonts w:ascii="Times New Roman" w:hAnsi="Times New Roman"/>
                <w:sz w:val="24"/>
              </w:rPr>
            </w:pPr>
            <w:r w:rsidRPr="0011572E">
              <w:rPr>
                <w:rStyle w:val="InstructionsTabelleberschrift"/>
                <w:rFonts w:ascii="Times New Roman" w:hAnsi="Times New Roman"/>
                <w:sz w:val="24"/>
              </w:rPr>
              <w:t>13**</w:t>
            </w:r>
            <w:r w:rsidR="00297D12" w:rsidRPr="0011572E">
              <w:rPr>
                <w:u w:val="single"/>
              </w:rPr>
              <w:tab/>
            </w:r>
            <w:r w:rsidRPr="0011572E">
              <w:rPr>
                <w:rStyle w:val="InstructionsTabelleberschrift"/>
                <w:rFonts w:ascii="Times New Roman" w:hAnsi="Times New Roman"/>
                <w:sz w:val="24"/>
              </w:rPr>
              <w:t>TSCR: da costituire con capitale di classe 1</w:t>
            </w:r>
          </w:p>
          <w:p w14:paraId="58AEED52" w14:textId="77777777" w:rsidR="00CC7D2C" w:rsidRPr="0011572E" w:rsidRDefault="00CC7D2C" w:rsidP="00320EFD">
            <w:pPr>
              <w:pStyle w:val="InstructionsText"/>
            </w:pPr>
            <w:r w:rsidRPr="0011572E">
              <w:t>La somma di i) e ii) come segue:</w:t>
            </w:r>
          </w:p>
          <w:p w14:paraId="49D34E50" w14:textId="59A0B2BA" w:rsidR="00CC7D2C" w:rsidRPr="0011572E" w:rsidRDefault="00CC7D2C" w:rsidP="00320EFD">
            <w:pPr>
              <w:pStyle w:val="InstructionsText"/>
              <w:numPr>
                <w:ilvl w:val="0"/>
                <w:numId w:val="21"/>
              </w:numPr>
            </w:pPr>
            <w:r w:rsidRPr="0011572E">
              <w:t>il coefficiente di capitale di classe 1 (6 %) ai sensi dell</w:t>
            </w:r>
            <w:r w:rsidR="00376F2A" w:rsidRPr="0011572E">
              <w:t>'</w:t>
            </w:r>
            <w:r w:rsidRPr="0011572E">
              <w:t xml:space="preserve">articolo 92, paragrafo 1, lettera b), del regolamento (UE) </w:t>
            </w:r>
            <w:r w:rsidR="00376F2A" w:rsidRPr="0011572E">
              <w:t>n. </w:t>
            </w:r>
            <w:r w:rsidRPr="0011572E">
              <w:t>575/2013;</w:t>
            </w:r>
          </w:p>
          <w:p w14:paraId="4A701FA4" w14:textId="60F6B08F" w:rsidR="00CC7D2C" w:rsidRPr="0011572E" w:rsidRDefault="00CC7D2C" w:rsidP="00320EFD">
            <w:pPr>
              <w:pStyle w:val="InstructionsText"/>
              <w:numPr>
                <w:ilvl w:val="0"/>
                <w:numId w:val="21"/>
              </w:numPr>
              <w:rPr>
                <w:bCs/>
                <w:u w:val="single"/>
              </w:rPr>
            </w:pPr>
            <w:r w:rsidRPr="0011572E">
              <w:t>la parte del coefficiente P2R di cui al punto ii) della riga 0130 che l</w:t>
            </w:r>
            <w:r w:rsidR="00376F2A" w:rsidRPr="0011572E">
              <w:t>'</w:t>
            </w:r>
            <w:r w:rsidRPr="0011572E">
              <w:t>autorità competente impone di detenere in forma di capitale di classe</w:t>
            </w:r>
            <w:r w:rsidR="00297D12" w:rsidRPr="0011572E">
              <w:t> </w:t>
            </w:r>
            <w:r w:rsidRPr="0011572E">
              <w:t>1.</w:t>
            </w:r>
          </w:p>
          <w:p w14:paraId="4A7AA27B" w14:textId="01167DC3" w:rsidR="00CC7D2C" w:rsidRPr="0011572E" w:rsidRDefault="00CC7D2C" w:rsidP="00320EFD">
            <w:pPr>
              <w:pStyle w:val="InstructionsText"/>
            </w:pPr>
            <w:r w:rsidRPr="0011572E">
              <w:t>Nei casi in cui l</w:t>
            </w:r>
            <w:r w:rsidR="00376F2A" w:rsidRPr="0011572E">
              <w:t>'</w:t>
            </w:r>
            <w:r w:rsidRPr="0011572E">
              <w:t>autorità competente non ha comunicato requisiti aggiuntivi di fondi propri da detenere sotto forma di capitale di classe 1, deve essere segnalato solo l</w:t>
            </w:r>
            <w:r w:rsidR="00376F2A" w:rsidRPr="0011572E">
              <w:t>'</w:t>
            </w:r>
            <w:r w:rsidRPr="0011572E">
              <w:t>elemento di cui al punto i).</w:t>
            </w:r>
          </w:p>
          <w:p w14:paraId="5DB82299" w14:textId="1B24D8F4" w:rsidR="00CC7D2C" w:rsidRPr="0011572E" w:rsidRDefault="00CC7D2C" w:rsidP="00320EFD">
            <w:pPr>
              <w:pStyle w:val="InstructionsText"/>
              <w:rPr>
                <w:rStyle w:val="InstructionsTabelleberschrift"/>
                <w:rFonts w:ascii="Times New Roman" w:hAnsi="Times New Roman"/>
                <w:b w:val="0"/>
                <w:sz w:val="24"/>
              </w:rPr>
            </w:pPr>
            <w:r w:rsidRPr="0011572E">
              <w:t>Se l</w:t>
            </w:r>
            <w:r w:rsidR="00376F2A" w:rsidRPr="0011572E">
              <w:t>'</w:t>
            </w:r>
            <w:r w:rsidRPr="0011572E">
              <w:t>ente è vincolato dall</w:t>
            </w:r>
            <w:r w:rsidR="00376F2A" w:rsidRPr="0011572E">
              <w:t>'</w:t>
            </w:r>
            <w:r w:rsidRPr="0011572E">
              <w:t>output floor, i dati segnalati rappresentano il TSCR necessario per soddisfare i requisiti alla data di riferimento, tenuto conto delle disposizioni dell</w:t>
            </w:r>
            <w:r w:rsidR="00376F2A" w:rsidRPr="0011572E">
              <w:t>'</w:t>
            </w:r>
            <w:r w:rsidRPr="0011572E">
              <w:t>articolo 104 bis, paragrafo 6, della direttiva 2013/36/UE.</w:t>
            </w:r>
          </w:p>
        </w:tc>
      </w:tr>
      <w:tr w:rsidR="00CC7D2C" w:rsidRPr="0011572E" w14:paraId="2826A7E5" w14:textId="77777777" w:rsidTr="00822842">
        <w:tc>
          <w:tcPr>
            <w:tcW w:w="1163" w:type="dxa"/>
          </w:tcPr>
          <w:p w14:paraId="2B24FFFA" w14:textId="77777777" w:rsidR="00CC7D2C" w:rsidRPr="0011572E" w:rsidRDefault="00CC7D2C" w:rsidP="00320EFD">
            <w:pPr>
              <w:pStyle w:val="InstructionsText"/>
            </w:pPr>
            <w:r w:rsidRPr="0011572E">
              <w:t>0151</w:t>
            </w:r>
          </w:p>
        </w:tc>
        <w:tc>
          <w:tcPr>
            <w:tcW w:w="7620" w:type="dxa"/>
          </w:tcPr>
          <w:p w14:paraId="457CE892" w14:textId="1729CD1B" w:rsidR="00CC7D2C" w:rsidRPr="0011572E" w:rsidRDefault="00CC7D2C" w:rsidP="00320EFD">
            <w:pPr>
              <w:pStyle w:val="InstructionsText"/>
              <w:rPr>
                <w:rStyle w:val="InstructionsTabelleberschrift"/>
                <w:rFonts w:ascii="Times New Roman" w:hAnsi="Times New Roman"/>
                <w:sz w:val="24"/>
              </w:rPr>
            </w:pPr>
            <w:proofErr w:type="gramStart"/>
            <w:r w:rsidRPr="0011572E">
              <w:rPr>
                <w:rStyle w:val="InstructionsTabelleberschrift"/>
                <w:rFonts w:ascii="Times New Roman" w:hAnsi="Times New Roman"/>
                <w:sz w:val="24"/>
              </w:rPr>
              <w:t>13a</w:t>
            </w:r>
            <w:proofErr w:type="gramEnd"/>
            <w:r w:rsidR="00297D12" w:rsidRPr="0011572E">
              <w:rPr>
                <w:rStyle w:val="InstructionsTabelleberschrift"/>
                <w:rFonts w:ascii="Times New Roman" w:hAnsi="Times New Roman"/>
                <w:sz w:val="24"/>
              </w:rPr>
              <w:tab/>
            </w:r>
            <w:r w:rsidRPr="0011572E">
              <w:rPr>
                <w:rStyle w:val="InstructionsTabelleberschrift"/>
                <w:rFonts w:ascii="Times New Roman" w:hAnsi="Times New Roman"/>
                <w:sz w:val="24"/>
              </w:rPr>
              <w:t>Coefficiente del requisito patrimoniale SREP totale (TSCR) senza massimale di cui all</w:t>
            </w:r>
            <w:r w:rsidR="00376F2A" w:rsidRPr="0011572E">
              <w:rPr>
                <w:rStyle w:val="InstructionsTabelleberschrift"/>
                <w:rFonts w:ascii="Times New Roman" w:hAnsi="Times New Roman"/>
                <w:sz w:val="24"/>
              </w:rPr>
              <w:t>'</w:t>
            </w:r>
            <w:r w:rsidRPr="0011572E">
              <w:rPr>
                <w:rStyle w:val="InstructionsTabelleberschrift"/>
                <w:rFonts w:ascii="Times New Roman" w:hAnsi="Times New Roman"/>
                <w:sz w:val="24"/>
              </w:rPr>
              <w:t>articolo 104 bis, paragrafo 6, lettera a), della direttiva 2013/36/UE</w:t>
            </w:r>
          </w:p>
          <w:p w14:paraId="63F2FF34" w14:textId="7D1FAC05" w:rsidR="00CC7D2C" w:rsidRPr="0011572E" w:rsidRDefault="00CC7D2C" w:rsidP="00320EFD">
            <w:pPr>
              <w:pStyle w:val="InstructionsText"/>
            </w:pPr>
            <w:r w:rsidRPr="0011572E">
              <w:t>Articolo 104 bis, paragrafo 6, lettera a), della direttiva 2013/36/UE.</w:t>
            </w:r>
          </w:p>
          <w:p w14:paraId="7C3569BE" w14:textId="190313C9" w:rsidR="00CC7D2C" w:rsidRPr="0011572E" w:rsidRDefault="00CC7D2C" w:rsidP="00320EFD">
            <w:pPr>
              <w:pStyle w:val="InstructionsText"/>
              <w:rPr>
                <w:rStyle w:val="InstructionsTabelleberschrift"/>
                <w:rFonts w:ascii="Times New Roman" w:hAnsi="Times New Roman"/>
                <w:sz w:val="24"/>
              </w:rPr>
            </w:pPr>
            <w:r w:rsidRPr="0011572E">
              <w:t>Per gli enti vincolati dall</w:t>
            </w:r>
            <w:r w:rsidR="00376F2A" w:rsidRPr="0011572E">
              <w:t>'</w:t>
            </w:r>
            <w:r w:rsidRPr="0011572E">
              <w:t>output floor, il coefficiente TSCR senza il massimale temporaneo di cui all</w:t>
            </w:r>
            <w:r w:rsidR="00376F2A" w:rsidRPr="0011572E">
              <w:t>'</w:t>
            </w:r>
            <w:r w:rsidRPr="0011572E">
              <w:t>articolo 104 bis, paragrafo 6, lettera b), della direttiva 2013/36/UE.</w:t>
            </w:r>
          </w:p>
        </w:tc>
      </w:tr>
      <w:tr w:rsidR="00CC7D2C" w:rsidRPr="0011572E" w14:paraId="02CF936B" w14:textId="77777777" w:rsidTr="00822842">
        <w:tc>
          <w:tcPr>
            <w:tcW w:w="1163" w:type="dxa"/>
          </w:tcPr>
          <w:p w14:paraId="6E03B80E" w14:textId="77777777" w:rsidR="00CC7D2C" w:rsidRPr="0011572E" w:rsidRDefault="00CC7D2C" w:rsidP="00320EFD">
            <w:pPr>
              <w:pStyle w:val="InstructionsText"/>
            </w:pPr>
            <w:r w:rsidRPr="0011572E">
              <w:t>0152</w:t>
            </w:r>
          </w:p>
        </w:tc>
        <w:tc>
          <w:tcPr>
            <w:tcW w:w="7620" w:type="dxa"/>
          </w:tcPr>
          <w:p w14:paraId="1FB8F650" w14:textId="77777777" w:rsidR="00CC7D2C" w:rsidRPr="0011572E" w:rsidRDefault="00CC7D2C" w:rsidP="00320EFD">
            <w:pPr>
              <w:pStyle w:val="InstructionsText"/>
              <w:rPr>
                <w:rStyle w:val="InstructionsTabelleberschrift"/>
                <w:rFonts w:ascii="Times New Roman" w:hAnsi="Times New Roman"/>
                <w:sz w:val="24"/>
              </w:rPr>
            </w:pPr>
            <w:r w:rsidRPr="0011572E">
              <w:rPr>
                <w:rStyle w:val="InstructionsTabelleberschrift"/>
                <w:rFonts w:ascii="Times New Roman" w:hAnsi="Times New Roman"/>
                <w:sz w:val="24"/>
              </w:rPr>
              <w:t>13a * TSCR: costituito da capitale primario di classe 1 (CET1)</w:t>
            </w:r>
          </w:p>
          <w:p w14:paraId="15CE0D0B" w14:textId="43173606" w:rsidR="00CC7D2C" w:rsidRPr="0011572E" w:rsidRDefault="00CC7D2C" w:rsidP="00320EFD">
            <w:pPr>
              <w:pStyle w:val="InstructionsText"/>
            </w:pPr>
            <w:r w:rsidRPr="0011572E">
              <w:t>Articolo 104 bis, paragrafo 6, lettera a), della direttiva 2013/36/UE.</w:t>
            </w:r>
          </w:p>
          <w:p w14:paraId="1CD71865" w14:textId="03508638" w:rsidR="00CC7D2C" w:rsidRPr="0011572E" w:rsidRDefault="00CC7D2C" w:rsidP="00320EFD">
            <w:pPr>
              <w:pStyle w:val="InstructionsText"/>
              <w:rPr>
                <w:rStyle w:val="InstructionsTabelleberschrift"/>
                <w:rFonts w:ascii="Times New Roman" w:hAnsi="Times New Roman"/>
                <w:sz w:val="24"/>
              </w:rPr>
            </w:pPr>
            <w:r w:rsidRPr="0011572E">
              <w:t>Per gli enti vincolati dall</w:t>
            </w:r>
            <w:r w:rsidR="00376F2A" w:rsidRPr="0011572E">
              <w:t>'</w:t>
            </w:r>
            <w:r w:rsidRPr="0011572E">
              <w:t>output floor, il coefficiente TSCR senza il massimale temporaneo di cui all</w:t>
            </w:r>
            <w:r w:rsidR="00376F2A" w:rsidRPr="0011572E">
              <w:t>'</w:t>
            </w:r>
            <w:r w:rsidRPr="0011572E">
              <w:t>articolo 104 bis, paragrafo 6, lettera b), della direttiva 2013/36/UE.</w:t>
            </w:r>
          </w:p>
        </w:tc>
      </w:tr>
      <w:tr w:rsidR="00CC7D2C" w:rsidRPr="0011572E" w14:paraId="52229381" w14:textId="77777777" w:rsidTr="00822842">
        <w:tc>
          <w:tcPr>
            <w:tcW w:w="1163" w:type="dxa"/>
          </w:tcPr>
          <w:p w14:paraId="7057103D" w14:textId="77777777" w:rsidR="00CC7D2C" w:rsidRPr="0011572E" w:rsidRDefault="00CC7D2C" w:rsidP="00320EFD">
            <w:pPr>
              <w:pStyle w:val="InstructionsText"/>
            </w:pPr>
            <w:r w:rsidRPr="0011572E">
              <w:t>0153</w:t>
            </w:r>
          </w:p>
        </w:tc>
        <w:tc>
          <w:tcPr>
            <w:tcW w:w="7620" w:type="dxa"/>
          </w:tcPr>
          <w:p w14:paraId="5716DFFC" w14:textId="77777777" w:rsidR="00CC7D2C" w:rsidRPr="0011572E" w:rsidRDefault="00CC7D2C" w:rsidP="00320EFD">
            <w:pPr>
              <w:pStyle w:val="InstructionsText"/>
              <w:rPr>
                <w:rStyle w:val="InstructionsTabelleberschrift"/>
                <w:rFonts w:ascii="Times New Roman" w:hAnsi="Times New Roman"/>
                <w:sz w:val="24"/>
              </w:rPr>
            </w:pPr>
            <w:r w:rsidRPr="0011572E">
              <w:rPr>
                <w:rStyle w:val="InstructionsTabelleberschrift"/>
                <w:rFonts w:ascii="Times New Roman" w:hAnsi="Times New Roman"/>
                <w:sz w:val="24"/>
              </w:rPr>
              <w:t>13a*</w:t>
            </w:r>
            <w:proofErr w:type="gramStart"/>
            <w:r w:rsidRPr="0011572E">
              <w:rPr>
                <w:rStyle w:val="InstructionsTabelleberschrift"/>
                <w:rFonts w:ascii="Times New Roman" w:hAnsi="Times New Roman"/>
                <w:sz w:val="24"/>
              </w:rPr>
              <w:t>*  TSCR</w:t>
            </w:r>
            <w:proofErr w:type="gramEnd"/>
            <w:r w:rsidRPr="0011572E">
              <w:rPr>
                <w:rStyle w:val="InstructionsTabelleberschrift"/>
                <w:rFonts w:ascii="Times New Roman" w:hAnsi="Times New Roman"/>
                <w:sz w:val="24"/>
              </w:rPr>
              <w:t>: costituito da capitale di classe 1</w:t>
            </w:r>
          </w:p>
          <w:p w14:paraId="244808EF" w14:textId="6711A984" w:rsidR="00CC7D2C" w:rsidRPr="0011572E" w:rsidRDefault="00CC7D2C" w:rsidP="00320EFD">
            <w:pPr>
              <w:pStyle w:val="InstructionsText"/>
            </w:pPr>
            <w:r w:rsidRPr="0011572E">
              <w:t>Articolo 104 bis, paragrafo 6, lettera a), della direttiva 2013/36/UE.</w:t>
            </w:r>
          </w:p>
          <w:p w14:paraId="7A8B6EB2" w14:textId="69B46442" w:rsidR="00CC7D2C" w:rsidRPr="0011572E" w:rsidRDefault="00CC7D2C" w:rsidP="00320EFD">
            <w:pPr>
              <w:pStyle w:val="InstructionsText"/>
              <w:rPr>
                <w:rStyle w:val="InstructionsTabelleberschrift"/>
                <w:rFonts w:ascii="Times New Roman" w:hAnsi="Times New Roman"/>
                <w:sz w:val="24"/>
              </w:rPr>
            </w:pPr>
            <w:r w:rsidRPr="0011572E">
              <w:t>Per gli enti vincolati dall</w:t>
            </w:r>
            <w:r w:rsidR="00376F2A" w:rsidRPr="0011572E">
              <w:t>'</w:t>
            </w:r>
            <w:r w:rsidRPr="0011572E">
              <w:t>output floor, il coefficiente TSCR senza il massimale temporaneo di cui all</w:t>
            </w:r>
            <w:r w:rsidR="00376F2A" w:rsidRPr="0011572E">
              <w:t>'</w:t>
            </w:r>
            <w:r w:rsidRPr="0011572E">
              <w:t>articolo 104 bis, paragrafo 6, lettera b), della direttiva 2013/36/UE.</w:t>
            </w:r>
          </w:p>
        </w:tc>
      </w:tr>
      <w:tr w:rsidR="00CC7D2C" w:rsidRPr="0011572E" w14:paraId="6ACB8E92" w14:textId="77777777" w:rsidTr="00822842">
        <w:tc>
          <w:tcPr>
            <w:tcW w:w="1163" w:type="dxa"/>
          </w:tcPr>
          <w:p w14:paraId="1381AAFC" w14:textId="77777777" w:rsidR="00CC7D2C" w:rsidRPr="0011572E" w:rsidRDefault="00CC7D2C" w:rsidP="00320EFD">
            <w:pPr>
              <w:pStyle w:val="InstructionsText"/>
            </w:pPr>
            <w:r w:rsidRPr="0011572E">
              <w:t>0160</w:t>
            </w:r>
          </w:p>
        </w:tc>
        <w:tc>
          <w:tcPr>
            <w:tcW w:w="7620" w:type="dxa"/>
          </w:tcPr>
          <w:p w14:paraId="70894755" w14:textId="6FC86B1D" w:rsidR="00CC7D2C" w:rsidRPr="0011572E" w:rsidRDefault="00CC7D2C" w:rsidP="00320EFD">
            <w:pPr>
              <w:pStyle w:val="InstructionsText"/>
              <w:rPr>
                <w:rStyle w:val="InstructionsTabelleberschrift"/>
                <w:rFonts w:ascii="Times New Roman" w:hAnsi="Times New Roman"/>
                <w:sz w:val="24"/>
              </w:rPr>
            </w:pPr>
            <w:r w:rsidRPr="0011572E">
              <w:rPr>
                <w:rStyle w:val="InstructionsTabelleberschrift"/>
                <w:rFonts w:ascii="Times New Roman" w:hAnsi="Times New Roman"/>
                <w:sz w:val="24"/>
              </w:rPr>
              <w:t>14</w:t>
            </w:r>
            <w:r w:rsidR="00297D12" w:rsidRPr="0011572E">
              <w:rPr>
                <w:u w:val="single"/>
              </w:rPr>
              <w:tab/>
            </w:r>
            <w:r w:rsidRPr="0011572E">
              <w:rPr>
                <w:rStyle w:val="InstructionsTabelleberschrift"/>
                <w:rFonts w:ascii="Times New Roman" w:hAnsi="Times New Roman"/>
                <w:sz w:val="24"/>
              </w:rPr>
              <w:t>Coefficiente del requisito patrimoniale complessivo (OCR)</w:t>
            </w:r>
          </w:p>
          <w:p w14:paraId="5D827426" w14:textId="77777777" w:rsidR="00CC7D2C" w:rsidRPr="0011572E" w:rsidRDefault="00CC7D2C" w:rsidP="00320EFD">
            <w:pPr>
              <w:pStyle w:val="InstructionsText"/>
            </w:pPr>
            <w:r w:rsidRPr="0011572E">
              <w:t>La somma di i) e ii) come segue:</w:t>
            </w:r>
          </w:p>
          <w:p w14:paraId="70AEC1C6" w14:textId="77777777" w:rsidR="00CC7D2C" w:rsidRPr="0011572E" w:rsidRDefault="00CC7D2C" w:rsidP="00320EFD">
            <w:pPr>
              <w:pStyle w:val="InstructionsText"/>
              <w:numPr>
                <w:ilvl w:val="0"/>
                <w:numId w:val="22"/>
              </w:numPr>
            </w:pPr>
            <w:r w:rsidRPr="0011572E">
              <w:t>il coefficiente TSCR di cui alla riga 0130;</w:t>
            </w:r>
          </w:p>
          <w:p w14:paraId="7B4CBF50" w14:textId="23359F1A" w:rsidR="00CC7D2C" w:rsidRPr="0011572E" w:rsidRDefault="00CC7D2C" w:rsidP="00320EFD">
            <w:pPr>
              <w:pStyle w:val="InstructionsText"/>
              <w:numPr>
                <w:ilvl w:val="0"/>
                <w:numId w:val="22"/>
              </w:numPr>
            </w:pPr>
            <w:r w:rsidRPr="0011572E">
              <w:t>nella misura in cui è giuridicamente applicabile, il coefficiente di requisito combinato di riserva di capitale di cui all</w:t>
            </w:r>
            <w:r w:rsidR="00376F2A" w:rsidRPr="0011572E">
              <w:t>'</w:t>
            </w:r>
            <w:r w:rsidRPr="0011572E">
              <w:t>articolo 128, punto</w:t>
            </w:r>
            <w:r w:rsidR="00297D12" w:rsidRPr="0011572E">
              <w:t> </w:t>
            </w:r>
            <w:r w:rsidRPr="0011572E">
              <w:t>6, della direttiva 2013/36/UE.</w:t>
            </w:r>
          </w:p>
          <w:p w14:paraId="4A545FF7" w14:textId="77777777" w:rsidR="00CC7D2C" w:rsidRPr="0011572E" w:rsidRDefault="00CC7D2C" w:rsidP="00320EFD">
            <w:pPr>
              <w:pStyle w:val="InstructionsText"/>
            </w:pPr>
            <w:r w:rsidRPr="0011572E">
              <w:lastRenderedPageBreak/>
              <w:t>Questa voce riflette il coefficiente del requisito patrimoniale complessivo (OCR) ai sensi della sezione 7.5 degli orientamenti EBA SREP GL.</w:t>
            </w:r>
          </w:p>
          <w:p w14:paraId="21F262F8" w14:textId="77777777" w:rsidR="00CC7D2C" w:rsidRPr="0011572E" w:rsidRDefault="00CC7D2C" w:rsidP="00320EFD">
            <w:pPr>
              <w:pStyle w:val="InstructionsText"/>
              <w:rPr>
                <w:rStyle w:val="InstructionsTabelleberschrift"/>
                <w:rFonts w:ascii="Times New Roman" w:hAnsi="Times New Roman"/>
                <w:sz w:val="24"/>
              </w:rPr>
            </w:pPr>
            <w:r w:rsidRPr="0011572E">
              <w:t>Se non si applica alcun requisito di riserva di capitale, occorre segnalare solo il punto i).</w:t>
            </w:r>
          </w:p>
        </w:tc>
      </w:tr>
      <w:tr w:rsidR="00CC7D2C" w:rsidRPr="0011572E" w14:paraId="5DBF6C6C" w14:textId="77777777" w:rsidTr="00822842">
        <w:tc>
          <w:tcPr>
            <w:tcW w:w="1163" w:type="dxa"/>
          </w:tcPr>
          <w:p w14:paraId="1E296603" w14:textId="77777777" w:rsidR="00CC7D2C" w:rsidRPr="0011572E" w:rsidRDefault="00CC7D2C" w:rsidP="00320EFD">
            <w:pPr>
              <w:pStyle w:val="InstructionsText"/>
            </w:pPr>
            <w:r w:rsidRPr="0011572E">
              <w:lastRenderedPageBreak/>
              <w:t>0170</w:t>
            </w:r>
          </w:p>
        </w:tc>
        <w:tc>
          <w:tcPr>
            <w:tcW w:w="7620" w:type="dxa"/>
          </w:tcPr>
          <w:p w14:paraId="353B3504" w14:textId="133A66E9" w:rsidR="00CC7D2C" w:rsidRPr="0011572E" w:rsidRDefault="00CC7D2C" w:rsidP="00320EFD">
            <w:pPr>
              <w:pStyle w:val="InstructionsText"/>
              <w:rPr>
                <w:rStyle w:val="InstructionsTabelleberschrift"/>
                <w:rFonts w:ascii="Times New Roman" w:hAnsi="Times New Roman"/>
                <w:sz w:val="24"/>
              </w:rPr>
            </w:pPr>
            <w:r w:rsidRPr="0011572E">
              <w:rPr>
                <w:rStyle w:val="InstructionsTabelleberschrift"/>
                <w:rFonts w:ascii="Times New Roman" w:hAnsi="Times New Roman"/>
                <w:sz w:val="24"/>
              </w:rPr>
              <w:t>14*</w:t>
            </w:r>
            <w:r w:rsidR="00297D12" w:rsidRPr="0011572E">
              <w:rPr>
                <w:u w:val="single"/>
              </w:rPr>
              <w:tab/>
            </w:r>
            <w:r w:rsidRPr="0011572E">
              <w:rPr>
                <w:rStyle w:val="InstructionsTabelleberschrift"/>
                <w:rFonts w:ascii="Times New Roman" w:hAnsi="Times New Roman"/>
                <w:sz w:val="24"/>
              </w:rPr>
              <w:t xml:space="preserve">OCR: da costituire con capitale primario di classe 1 (CET1) </w:t>
            </w:r>
          </w:p>
          <w:p w14:paraId="3B6DAF93" w14:textId="77777777" w:rsidR="00CC7D2C" w:rsidRPr="0011572E" w:rsidRDefault="00CC7D2C" w:rsidP="00320EFD">
            <w:pPr>
              <w:pStyle w:val="InstructionsText"/>
            </w:pPr>
            <w:r w:rsidRPr="0011572E">
              <w:t>La somma di i) e ii) come segue:</w:t>
            </w:r>
          </w:p>
          <w:p w14:paraId="79F55B10" w14:textId="77777777" w:rsidR="00CC7D2C" w:rsidRPr="0011572E" w:rsidRDefault="00CC7D2C" w:rsidP="00320EFD">
            <w:pPr>
              <w:pStyle w:val="InstructionsText"/>
              <w:numPr>
                <w:ilvl w:val="0"/>
                <w:numId w:val="23"/>
              </w:numPr>
            </w:pPr>
            <w:r w:rsidRPr="0011572E">
              <w:t>il coefficiente TSCR costituito da capitale primario di classe 1 di cui alla riga 0140;</w:t>
            </w:r>
          </w:p>
          <w:p w14:paraId="54B36BA6" w14:textId="4715926F" w:rsidR="00CC7D2C" w:rsidRPr="0011572E" w:rsidRDefault="00CC7D2C" w:rsidP="00320EFD">
            <w:pPr>
              <w:pStyle w:val="InstructionsText"/>
              <w:numPr>
                <w:ilvl w:val="0"/>
                <w:numId w:val="23"/>
              </w:numPr>
              <w:rPr>
                <w:bCs/>
                <w:u w:val="single"/>
              </w:rPr>
            </w:pPr>
            <w:r w:rsidRPr="0011572E">
              <w:t>nella misura in cui è giuridicamente applicabile, il coefficiente di requisito combinato di riserva di capitale di cui all</w:t>
            </w:r>
            <w:r w:rsidR="00376F2A" w:rsidRPr="0011572E">
              <w:t>'</w:t>
            </w:r>
            <w:r w:rsidRPr="0011572E">
              <w:t>articolo 128, punto</w:t>
            </w:r>
            <w:r w:rsidR="00297D12" w:rsidRPr="0011572E">
              <w:t> </w:t>
            </w:r>
            <w:r w:rsidRPr="0011572E">
              <w:t>6, della direttiva 2013/36/UE.</w:t>
            </w:r>
          </w:p>
          <w:p w14:paraId="02359C72" w14:textId="77777777" w:rsidR="00CC7D2C" w:rsidRPr="0011572E" w:rsidRDefault="00CC7D2C" w:rsidP="00320EFD">
            <w:pPr>
              <w:pStyle w:val="InstructionsText"/>
              <w:rPr>
                <w:rStyle w:val="InstructionsTabelleberschrift"/>
                <w:rFonts w:ascii="Times New Roman" w:hAnsi="Times New Roman"/>
                <w:b w:val="0"/>
                <w:sz w:val="24"/>
              </w:rPr>
            </w:pPr>
            <w:r w:rsidRPr="0011572E">
              <w:t>Se non si applica alcun requisito di riserva di capitale, occorre segnalare solo il punto i).</w:t>
            </w:r>
          </w:p>
        </w:tc>
      </w:tr>
      <w:tr w:rsidR="00CC7D2C" w:rsidRPr="0011572E" w14:paraId="466E0813" w14:textId="77777777" w:rsidTr="00822842">
        <w:tc>
          <w:tcPr>
            <w:tcW w:w="1163" w:type="dxa"/>
          </w:tcPr>
          <w:p w14:paraId="13AF4F1F" w14:textId="77777777" w:rsidR="00CC7D2C" w:rsidRPr="0011572E" w:rsidRDefault="00CC7D2C" w:rsidP="00320EFD">
            <w:pPr>
              <w:pStyle w:val="InstructionsText"/>
            </w:pPr>
            <w:r w:rsidRPr="0011572E">
              <w:t>0180</w:t>
            </w:r>
          </w:p>
        </w:tc>
        <w:tc>
          <w:tcPr>
            <w:tcW w:w="7620" w:type="dxa"/>
          </w:tcPr>
          <w:p w14:paraId="477B013F" w14:textId="5F4A184A" w:rsidR="00CC7D2C" w:rsidRPr="0011572E" w:rsidRDefault="00CC7D2C" w:rsidP="00320EFD">
            <w:pPr>
              <w:pStyle w:val="InstructionsText"/>
              <w:rPr>
                <w:rStyle w:val="InstructionsTabelleberschrift"/>
                <w:rFonts w:ascii="Times New Roman" w:hAnsi="Times New Roman"/>
                <w:sz w:val="24"/>
              </w:rPr>
            </w:pPr>
            <w:r w:rsidRPr="0011572E">
              <w:rPr>
                <w:rStyle w:val="InstructionsTabelleberschrift"/>
                <w:rFonts w:ascii="Times New Roman" w:hAnsi="Times New Roman"/>
                <w:sz w:val="24"/>
              </w:rPr>
              <w:t>14**</w:t>
            </w:r>
            <w:r w:rsidR="00297D12" w:rsidRPr="0011572E">
              <w:rPr>
                <w:u w:val="single"/>
              </w:rPr>
              <w:tab/>
            </w:r>
            <w:r w:rsidRPr="0011572E">
              <w:rPr>
                <w:rStyle w:val="InstructionsTabelleberschrift"/>
                <w:rFonts w:ascii="Times New Roman" w:hAnsi="Times New Roman"/>
                <w:sz w:val="24"/>
              </w:rPr>
              <w:t>OCR: da costituire con capitale di classe 1</w:t>
            </w:r>
          </w:p>
          <w:p w14:paraId="54EBB570" w14:textId="77777777" w:rsidR="00CC7D2C" w:rsidRPr="0011572E" w:rsidRDefault="00CC7D2C" w:rsidP="00320EFD">
            <w:pPr>
              <w:pStyle w:val="InstructionsText"/>
            </w:pPr>
            <w:r w:rsidRPr="0011572E">
              <w:t>La somma di i) e ii) come segue:</w:t>
            </w:r>
          </w:p>
          <w:p w14:paraId="719C6493" w14:textId="0296EC27" w:rsidR="00CC7D2C" w:rsidRPr="0011572E" w:rsidRDefault="00CC7D2C" w:rsidP="00320EFD">
            <w:pPr>
              <w:pStyle w:val="InstructionsText"/>
              <w:numPr>
                <w:ilvl w:val="0"/>
                <w:numId w:val="24"/>
              </w:numPr>
            </w:pPr>
            <w:r w:rsidRPr="0011572E">
              <w:t>il coefficiente TSCR costituito da capitale di classe 1 di cui alla riga</w:t>
            </w:r>
            <w:r w:rsidR="00297D12" w:rsidRPr="0011572E">
              <w:t> </w:t>
            </w:r>
            <w:r w:rsidRPr="0011572E">
              <w:t>0150;</w:t>
            </w:r>
          </w:p>
          <w:p w14:paraId="17CB41E8" w14:textId="3CAC3AAF" w:rsidR="00CC7D2C" w:rsidRPr="0011572E" w:rsidRDefault="00CC7D2C" w:rsidP="00320EFD">
            <w:pPr>
              <w:pStyle w:val="InstructionsText"/>
              <w:numPr>
                <w:ilvl w:val="0"/>
                <w:numId w:val="24"/>
              </w:numPr>
              <w:rPr>
                <w:bCs/>
                <w:u w:val="single"/>
              </w:rPr>
            </w:pPr>
            <w:r w:rsidRPr="0011572E">
              <w:t>nella misura in cui è giuridicamente applicabile, il coefficiente di requisito combinato di riserva di capitale di cui all</w:t>
            </w:r>
            <w:r w:rsidR="00376F2A" w:rsidRPr="0011572E">
              <w:t>'</w:t>
            </w:r>
            <w:r w:rsidRPr="0011572E">
              <w:t>articolo 128, punto</w:t>
            </w:r>
            <w:r w:rsidR="00297D12" w:rsidRPr="0011572E">
              <w:t> </w:t>
            </w:r>
            <w:r w:rsidRPr="0011572E">
              <w:t>6, della direttiva 2013/36/UE.</w:t>
            </w:r>
          </w:p>
          <w:p w14:paraId="6BAC2756" w14:textId="77777777" w:rsidR="00CC7D2C" w:rsidRPr="0011572E" w:rsidRDefault="00CC7D2C" w:rsidP="00320EFD">
            <w:pPr>
              <w:pStyle w:val="InstructionsText"/>
              <w:rPr>
                <w:rStyle w:val="InstructionsTabelleberschrift"/>
                <w:rFonts w:ascii="Times New Roman" w:hAnsi="Times New Roman"/>
                <w:b w:val="0"/>
                <w:sz w:val="24"/>
              </w:rPr>
            </w:pPr>
            <w:r w:rsidRPr="0011572E">
              <w:t>Se non si applica alcun requisito di riserva di capitale, occorre segnalare solo il punto i).</w:t>
            </w:r>
          </w:p>
        </w:tc>
      </w:tr>
      <w:tr w:rsidR="00CC7D2C" w:rsidRPr="0011572E" w14:paraId="1C64807A" w14:textId="77777777" w:rsidTr="00822842">
        <w:tc>
          <w:tcPr>
            <w:tcW w:w="1163" w:type="dxa"/>
          </w:tcPr>
          <w:p w14:paraId="0638A83B" w14:textId="77777777" w:rsidR="00CC7D2C" w:rsidRPr="0011572E" w:rsidRDefault="00CC7D2C" w:rsidP="00320EFD">
            <w:pPr>
              <w:pStyle w:val="InstructionsText"/>
            </w:pPr>
            <w:r w:rsidRPr="0011572E">
              <w:t>0190</w:t>
            </w:r>
          </w:p>
        </w:tc>
        <w:tc>
          <w:tcPr>
            <w:tcW w:w="7620" w:type="dxa"/>
          </w:tcPr>
          <w:p w14:paraId="469AA56B" w14:textId="725059F9" w:rsidR="00CC7D2C" w:rsidRPr="0011572E" w:rsidRDefault="00CC7D2C" w:rsidP="00320EFD">
            <w:pPr>
              <w:pStyle w:val="InstructionsText"/>
              <w:rPr>
                <w:rStyle w:val="InstructionsTabelleberschrift"/>
                <w:rFonts w:ascii="Times New Roman" w:hAnsi="Times New Roman"/>
                <w:sz w:val="24"/>
              </w:rPr>
            </w:pPr>
            <w:r w:rsidRPr="0011572E">
              <w:rPr>
                <w:rStyle w:val="InstructionsTabelleberschrift"/>
                <w:rFonts w:ascii="Times New Roman" w:hAnsi="Times New Roman"/>
                <w:sz w:val="24"/>
              </w:rPr>
              <w:t>15</w:t>
            </w:r>
            <w:r w:rsidR="00297D12" w:rsidRPr="0011572E">
              <w:rPr>
                <w:u w:val="single"/>
              </w:rPr>
              <w:tab/>
            </w:r>
            <w:r w:rsidRPr="0011572E">
              <w:rPr>
                <w:rStyle w:val="InstructionsTabelleberschrift"/>
                <w:rFonts w:ascii="Times New Roman" w:hAnsi="Times New Roman"/>
                <w:sz w:val="24"/>
              </w:rPr>
              <w:t>Coefficiente del requisito patrimoniale complessivo (OCR) e livello degli orientamenti nell</w:t>
            </w:r>
            <w:r w:rsidR="00376F2A" w:rsidRPr="0011572E">
              <w:rPr>
                <w:rStyle w:val="InstructionsTabelleberschrift"/>
                <w:rFonts w:ascii="Times New Roman" w:hAnsi="Times New Roman"/>
                <w:sz w:val="24"/>
              </w:rPr>
              <w:t>'</w:t>
            </w:r>
            <w:r w:rsidRPr="0011572E">
              <w:rPr>
                <w:rStyle w:val="InstructionsTabelleberschrift"/>
                <w:rFonts w:ascii="Times New Roman" w:hAnsi="Times New Roman"/>
                <w:sz w:val="24"/>
              </w:rPr>
              <w:t>ambito del secondo pilastro (Pillar 2 Guidance o P2G)</w:t>
            </w:r>
          </w:p>
          <w:p w14:paraId="35C8C660" w14:textId="77777777" w:rsidR="00CC7D2C" w:rsidRPr="0011572E" w:rsidRDefault="00CC7D2C" w:rsidP="00320EFD">
            <w:pPr>
              <w:pStyle w:val="InstructionsText"/>
            </w:pPr>
            <w:r w:rsidRPr="0011572E">
              <w:t>La somma di i) e ii) come segue:</w:t>
            </w:r>
          </w:p>
          <w:p w14:paraId="726F15CE" w14:textId="77777777" w:rsidR="00CC7D2C" w:rsidRPr="0011572E" w:rsidRDefault="00CC7D2C" w:rsidP="00320EFD">
            <w:pPr>
              <w:pStyle w:val="InstructionsText"/>
              <w:numPr>
                <w:ilvl w:val="0"/>
                <w:numId w:val="25"/>
              </w:numPr>
            </w:pPr>
            <w:r w:rsidRPr="0011572E">
              <w:t>il coefficiente OCR di cui alla riga 160;</w:t>
            </w:r>
          </w:p>
          <w:p w14:paraId="2AA4843C" w14:textId="6C67D714" w:rsidR="00CC7D2C" w:rsidRPr="0011572E" w:rsidRDefault="00CC7D2C" w:rsidP="00320EFD">
            <w:pPr>
              <w:pStyle w:val="InstructionsText"/>
              <w:numPr>
                <w:ilvl w:val="0"/>
                <w:numId w:val="25"/>
              </w:numPr>
              <w:rPr>
                <w:bCs/>
                <w:u w:val="single"/>
              </w:rPr>
            </w:pPr>
            <w:r w:rsidRPr="0011572E">
              <w:t>se del caso, gli orientamenti sui fondi propri aggiuntivi comunicati dall</w:t>
            </w:r>
            <w:r w:rsidR="00376F2A" w:rsidRPr="0011572E">
              <w:t>'</w:t>
            </w:r>
            <w:r w:rsidRPr="0011572E">
              <w:t>autorità competente (orientamenti del pilastro 2 — P2G) di cui all</w:t>
            </w:r>
            <w:r w:rsidR="00376F2A" w:rsidRPr="0011572E">
              <w:t>'</w:t>
            </w:r>
            <w:r w:rsidRPr="0011572E">
              <w:t>articolo 104 ter, paragrafo 3, della direttiva 2013/36/UE, presentati come coefficiente. Sono definiti conformemente alla sezione 7.7.1 degli EBA SREP GL. Il P2G è incluso solo se comunicato all</w:t>
            </w:r>
            <w:r w:rsidR="00376F2A" w:rsidRPr="0011572E">
              <w:t>'</w:t>
            </w:r>
            <w:r w:rsidRPr="0011572E">
              <w:t>ente dall</w:t>
            </w:r>
            <w:r w:rsidR="00376F2A" w:rsidRPr="0011572E">
              <w:t>'</w:t>
            </w:r>
            <w:r w:rsidRPr="0011572E">
              <w:t>autorità competente.</w:t>
            </w:r>
          </w:p>
          <w:p w14:paraId="0471CA24" w14:textId="7D5F1E1E" w:rsidR="00CC7D2C" w:rsidRPr="0011572E" w:rsidRDefault="00CC7D2C" w:rsidP="00320EFD">
            <w:pPr>
              <w:pStyle w:val="InstructionsText"/>
              <w:rPr>
                <w:rStyle w:val="InstructionsTabelleberschrift"/>
                <w:rFonts w:ascii="Times New Roman" w:hAnsi="Times New Roman"/>
                <w:b w:val="0"/>
                <w:sz w:val="24"/>
              </w:rPr>
            </w:pPr>
            <w:r w:rsidRPr="0011572E">
              <w:t>Se l</w:t>
            </w:r>
            <w:r w:rsidR="00376F2A" w:rsidRPr="0011572E">
              <w:t>'</w:t>
            </w:r>
            <w:r w:rsidRPr="0011572E">
              <w:t xml:space="preserve">autorità competente non ha comunicato il P2G, occorre segnalare solo il punto i). </w:t>
            </w:r>
          </w:p>
        </w:tc>
      </w:tr>
      <w:tr w:rsidR="00CC7D2C" w:rsidRPr="0011572E" w14:paraId="5ED669FA" w14:textId="77777777" w:rsidTr="00822842">
        <w:tc>
          <w:tcPr>
            <w:tcW w:w="1163" w:type="dxa"/>
          </w:tcPr>
          <w:p w14:paraId="56A1810A" w14:textId="77777777" w:rsidR="00CC7D2C" w:rsidRPr="0011572E" w:rsidRDefault="00CC7D2C" w:rsidP="00320EFD">
            <w:pPr>
              <w:pStyle w:val="InstructionsText"/>
            </w:pPr>
            <w:r w:rsidRPr="0011572E">
              <w:t>0200</w:t>
            </w:r>
          </w:p>
        </w:tc>
        <w:tc>
          <w:tcPr>
            <w:tcW w:w="7620" w:type="dxa"/>
          </w:tcPr>
          <w:p w14:paraId="0CE049BB" w14:textId="6C7FE881" w:rsidR="00CC7D2C" w:rsidRPr="0011572E" w:rsidRDefault="00CC7D2C" w:rsidP="00320EFD">
            <w:pPr>
              <w:pStyle w:val="InstructionsText"/>
              <w:rPr>
                <w:rStyle w:val="InstructionsTabelleberschrift"/>
                <w:rFonts w:ascii="Times New Roman" w:hAnsi="Times New Roman"/>
                <w:sz w:val="24"/>
              </w:rPr>
            </w:pPr>
            <w:r w:rsidRPr="0011572E">
              <w:rPr>
                <w:rStyle w:val="InstructionsTabelleberschrift"/>
                <w:rFonts w:ascii="Times New Roman" w:hAnsi="Times New Roman"/>
                <w:sz w:val="24"/>
              </w:rPr>
              <w:t>15*</w:t>
            </w:r>
            <w:r w:rsidR="00297D12" w:rsidRPr="0011572E">
              <w:rPr>
                <w:u w:val="single"/>
              </w:rPr>
              <w:tab/>
            </w:r>
            <w:r w:rsidRPr="0011572E">
              <w:rPr>
                <w:rStyle w:val="InstructionsTabelleberschrift"/>
                <w:rFonts w:ascii="Times New Roman" w:hAnsi="Times New Roman"/>
                <w:sz w:val="24"/>
              </w:rPr>
              <w:t xml:space="preserve">OCR e P2G: costituito da capitale primario di classe 1 (CET1) </w:t>
            </w:r>
          </w:p>
          <w:p w14:paraId="13795065" w14:textId="77777777" w:rsidR="00CC7D2C" w:rsidRPr="0011572E" w:rsidRDefault="00CC7D2C" w:rsidP="00320EFD">
            <w:pPr>
              <w:pStyle w:val="InstructionsText"/>
            </w:pPr>
            <w:r w:rsidRPr="0011572E">
              <w:t>La somma di i) e ii) come segue:</w:t>
            </w:r>
          </w:p>
          <w:p w14:paraId="300DF4C8" w14:textId="77777777" w:rsidR="00CC7D2C" w:rsidRPr="0011572E" w:rsidRDefault="00CC7D2C" w:rsidP="00320EFD">
            <w:pPr>
              <w:pStyle w:val="InstructionsText"/>
              <w:numPr>
                <w:ilvl w:val="0"/>
                <w:numId w:val="26"/>
              </w:numPr>
            </w:pPr>
            <w:r w:rsidRPr="0011572E">
              <w:t>il coefficiente OCR costituito da capitale primario di classe 1 di cui alla riga 0170;</w:t>
            </w:r>
          </w:p>
          <w:p w14:paraId="22745814" w14:textId="324E5DB5" w:rsidR="00CC7D2C" w:rsidRPr="0011572E" w:rsidRDefault="00CC7D2C" w:rsidP="00320EFD">
            <w:pPr>
              <w:pStyle w:val="InstructionsText"/>
              <w:numPr>
                <w:ilvl w:val="0"/>
                <w:numId w:val="26"/>
              </w:numPr>
              <w:rPr>
                <w:bCs/>
                <w:u w:val="single"/>
              </w:rPr>
            </w:pPr>
            <w:r w:rsidRPr="0011572E">
              <w:lastRenderedPageBreak/>
              <w:t>ove applicabile, la parte del P2G di cui al punto ii) della riga 0190 che l</w:t>
            </w:r>
            <w:r w:rsidR="00376F2A" w:rsidRPr="0011572E">
              <w:t>'</w:t>
            </w:r>
            <w:r w:rsidRPr="0011572E">
              <w:t>autorità competente impone di detenere in forma di capitale primario di classe 1. Il P2G è incluso solo se comunicato all</w:t>
            </w:r>
            <w:r w:rsidR="00376F2A" w:rsidRPr="0011572E">
              <w:t>'</w:t>
            </w:r>
            <w:r w:rsidRPr="0011572E">
              <w:t>ente dall</w:t>
            </w:r>
            <w:r w:rsidR="00376F2A" w:rsidRPr="0011572E">
              <w:t>'</w:t>
            </w:r>
            <w:r w:rsidRPr="0011572E">
              <w:t>autorità competente.</w:t>
            </w:r>
          </w:p>
          <w:p w14:paraId="6463AC50" w14:textId="22792DCB" w:rsidR="00CC7D2C" w:rsidRPr="0011572E" w:rsidRDefault="00CC7D2C" w:rsidP="00320EFD">
            <w:pPr>
              <w:pStyle w:val="InstructionsText"/>
              <w:rPr>
                <w:rStyle w:val="InstructionsTabelleberschrift"/>
                <w:rFonts w:ascii="Times New Roman" w:hAnsi="Times New Roman"/>
                <w:b w:val="0"/>
                <w:sz w:val="24"/>
              </w:rPr>
            </w:pPr>
            <w:r w:rsidRPr="0011572E">
              <w:t>Se l</w:t>
            </w:r>
            <w:r w:rsidR="00376F2A" w:rsidRPr="0011572E">
              <w:t>'</w:t>
            </w:r>
            <w:r w:rsidRPr="0011572E">
              <w:t>autorità competente non ha comunicato il P2G, occorre segnalare solo il punto i).</w:t>
            </w:r>
          </w:p>
        </w:tc>
      </w:tr>
      <w:tr w:rsidR="00CC7D2C" w:rsidRPr="0011572E" w14:paraId="06764FAD" w14:textId="77777777" w:rsidTr="00822842">
        <w:tc>
          <w:tcPr>
            <w:tcW w:w="1163" w:type="dxa"/>
          </w:tcPr>
          <w:p w14:paraId="62AC91C1" w14:textId="77777777" w:rsidR="00CC7D2C" w:rsidRPr="0011572E" w:rsidRDefault="00CC7D2C" w:rsidP="00320EFD">
            <w:pPr>
              <w:pStyle w:val="InstructionsText"/>
            </w:pPr>
            <w:r w:rsidRPr="0011572E">
              <w:lastRenderedPageBreak/>
              <w:t>0210</w:t>
            </w:r>
          </w:p>
        </w:tc>
        <w:tc>
          <w:tcPr>
            <w:tcW w:w="7620" w:type="dxa"/>
          </w:tcPr>
          <w:p w14:paraId="11609593" w14:textId="75D16CFF" w:rsidR="00CC7D2C" w:rsidRPr="0011572E" w:rsidRDefault="00CC7D2C" w:rsidP="00320EFD">
            <w:pPr>
              <w:pStyle w:val="InstructionsText"/>
              <w:rPr>
                <w:rStyle w:val="InstructionsTabelleberschrift"/>
                <w:rFonts w:ascii="Times New Roman" w:hAnsi="Times New Roman"/>
                <w:sz w:val="24"/>
              </w:rPr>
            </w:pPr>
            <w:r w:rsidRPr="0011572E">
              <w:rPr>
                <w:rStyle w:val="InstructionsTabelleberschrift"/>
                <w:rFonts w:ascii="Times New Roman" w:hAnsi="Times New Roman"/>
                <w:sz w:val="24"/>
              </w:rPr>
              <w:t>15**</w:t>
            </w:r>
            <w:r w:rsidR="00297D12" w:rsidRPr="0011572E">
              <w:rPr>
                <w:u w:val="single"/>
              </w:rPr>
              <w:tab/>
            </w:r>
            <w:r w:rsidRPr="0011572E">
              <w:rPr>
                <w:rStyle w:val="InstructionsTabelleberschrift"/>
                <w:rFonts w:ascii="Times New Roman" w:hAnsi="Times New Roman"/>
                <w:sz w:val="24"/>
              </w:rPr>
              <w:t xml:space="preserve">OCR e P2G: costituito da capitale di classe 1 </w:t>
            </w:r>
          </w:p>
          <w:p w14:paraId="4156D090" w14:textId="77777777" w:rsidR="00CC7D2C" w:rsidRPr="0011572E" w:rsidRDefault="00CC7D2C" w:rsidP="00320EFD">
            <w:pPr>
              <w:pStyle w:val="InstructionsText"/>
            </w:pPr>
            <w:r w:rsidRPr="0011572E">
              <w:t>La somma di i) e ii) come segue:</w:t>
            </w:r>
          </w:p>
          <w:p w14:paraId="3A8C0BF0" w14:textId="51A58DCA" w:rsidR="00CC7D2C" w:rsidRPr="0011572E" w:rsidRDefault="00CC7D2C" w:rsidP="00320EFD">
            <w:pPr>
              <w:pStyle w:val="InstructionsText"/>
              <w:numPr>
                <w:ilvl w:val="0"/>
                <w:numId w:val="27"/>
              </w:numPr>
            </w:pPr>
            <w:r w:rsidRPr="0011572E">
              <w:t>il coefficiente OCR costituito da capitale di classe 1 di cui alla riga</w:t>
            </w:r>
            <w:r w:rsidR="00297D12" w:rsidRPr="0011572E">
              <w:t> </w:t>
            </w:r>
            <w:r w:rsidRPr="0011572E">
              <w:t>0180;</w:t>
            </w:r>
          </w:p>
          <w:p w14:paraId="29B2D80C" w14:textId="65D06700" w:rsidR="00CC7D2C" w:rsidRPr="0011572E" w:rsidRDefault="00CC7D2C" w:rsidP="00320EFD">
            <w:pPr>
              <w:pStyle w:val="InstructionsText"/>
              <w:numPr>
                <w:ilvl w:val="0"/>
                <w:numId w:val="27"/>
              </w:numPr>
            </w:pPr>
            <w:r w:rsidRPr="0011572E">
              <w:t>ove applicabile, la parte del P2G di cui al punto ii) della riga 0190 che l</w:t>
            </w:r>
            <w:r w:rsidR="00376F2A" w:rsidRPr="0011572E">
              <w:t>'</w:t>
            </w:r>
            <w:r w:rsidRPr="0011572E">
              <w:t>autorità competente impone di detenere in forma di capitale di classe</w:t>
            </w:r>
            <w:r w:rsidR="00297D12" w:rsidRPr="0011572E">
              <w:t> </w:t>
            </w:r>
            <w:r w:rsidRPr="0011572E">
              <w:t>1. Il P2G è incluso solo se comunicato all</w:t>
            </w:r>
            <w:r w:rsidR="00376F2A" w:rsidRPr="0011572E">
              <w:t>'</w:t>
            </w:r>
            <w:r w:rsidRPr="0011572E">
              <w:t>ente dall</w:t>
            </w:r>
            <w:r w:rsidR="00376F2A" w:rsidRPr="0011572E">
              <w:t>'</w:t>
            </w:r>
            <w:r w:rsidRPr="0011572E">
              <w:t>autorità competente.</w:t>
            </w:r>
          </w:p>
          <w:p w14:paraId="4D170060" w14:textId="10D34D62" w:rsidR="00CC7D2C" w:rsidRPr="0011572E" w:rsidRDefault="00CC7D2C" w:rsidP="00320EFD">
            <w:pPr>
              <w:pStyle w:val="InstructionsText"/>
              <w:rPr>
                <w:rStyle w:val="InstructionsTabelleberschrift"/>
                <w:rFonts w:ascii="Times New Roman" w:hAnsi="Times New Roman"/>
                <w:b w:val="0"/>
                <w:bCs w:val="0"/>
                <w:sz w:val="24"/>
                <w:u w:val="none"/>
              </w:rPr>
            </w:pPr>
            <w:r w:rsidRPr="0011572E">
              <w:t>Se l</w:t>
            </w:r>
            <w:r w:rsidR="00376F2A" w:rsidRPr="0011572E">
              <w:t>'</w:t>
            </w:r>
            <w:r w:rsidRPr="0011572E">
              <w:t>autorità competente non ha comunicato il P2G, occorre segnalare solo il punto i).</w:t>
            </w:r>
            <w:r w:rsidRPr="0011572E">
              <w:rPr>
                <w:rStyle w:val="InstructionsTabelleberschrift"/>
                <w:rFonts w:ascii="Times New Roman" w:hAnsi="Times New Roman"/>
                <w:b w:val="0"/>
                <w:sz w:val="24"/>
              </w:rPr>
              <w:t xml:space="preserve"> </w:t>
            </w:r>
          </w:p>
        </w:tc>
      </w:tr>
      <w:tr w:rsidR="00CC7D2C" w:rsidRPr="0011572E" w14:paraId="75DAADC0" w14:textId="77777777" w:rsidTr="00822842">
        <w:tc>
          <w:tcPr>
            <w:tcW w:w="1163" w:type="dxa"/>
          </w:tcPr>
          <w:p w14:paraId="03DB4970" w14:textId="77777777" w:rsidR="00CC7D2C" w:rsidRPr="0011572E" w:rsidRDefault="00CC7D2C" w:rsidP="00320EFD">
            <w:pPr>
              <w:pStyle w:val="InstructionsText"/>
            </w:pPr>
            <w:r w:rsidRPr="0011572E">
              <w:t>0220</w:t>
            </w:r>
          </w:p>
        </w:tc>
        <w:tc>
          <w:tcPr>
            <w:tcW w:w="7620" w:type="dxa"/>
          </w:tcPr>
          <w:p w14:paraId="0E9CF9E6" w14:textId="7F5A5F83" w:rsidR="00CC7D2C" w:rsidRPr="0011572E" w:rsidRDefault="00CC7D2C" w:rsidP="00320EFD">
            <w:pPr>
              <w:pStyle w:val="InstructionsText"/>
              <w:rPr>
                <w:rStyle w:val="InstructionsTabelleberschrift"/>
                <w:rFonts w:ascii="Times New Roman" w:hAnsi="Times New Roman"/>
                <w:sz w:val="24"/>
              </w:rPr>
            </w:pPr>
            <w:r w:rsidRPr="0011572E">
              <w:rPr>
                <w:rStyle w:val="InstructionsTabelleberschrift"/>
                <w:rFonts w:ascii="Times New Roman" w:hAnsi="Times New Roman"/>
                <w:sz w:val="24"/>
              </w:rPr>
              <w:t>Eccedenza (</w:t>
            </w:r>
            <w:proofErr w:type="gramStart"/>
            <w:r w:rsidRPr="0011572E">
              <w:rPr>
                <w:rStyle w:val="InstructionsTabelleberschrift"/>
                <w:rFonts w:ascii="Times New Roman" w:hAnsi="Times New Roman"/>
                <w:sz w:val="24"/>
              </w:rPr>
              <w:t>+)/</w:t>
            </w:r>
            <w:proofErr w:type="gramEnd"/>
            <w:r w:rsidRPr="0011572E">
              <w:rPr>
                <w:rStyle w:val="InstructionsTabelleberschrift"/>
                <w:rFonts w:ascii="Times New Roman" w:hAnsi="Times New Roman"/>
                <w:sz w:val="24"/>
              </w:rPr>
              <w:t>Carenza (−) di CET1 in considerazione dei requisiti dell</w:t>
            </w:r>
            <w:r w:rsidR="00376F2A" w:rsidRPr="0011572E">
              <w:rPr>
                <w:rStyle w:val="InstructionsTabelleberschrift"/>
                <w:rFonts w:ascii="Times New Roman" w:hAnsi="Times New Roman"/>
                <w:sz w:val="24"/>
              </w:rPr>
              <w:t>'</w:t>
            </w:r>
            <w:r w:rsidRPr="0011572E">
              <w:rPr>
                <w:rStyle w:val="InstructionsTabelleberschrift"/>
                <w:rFonts w:ascii="Times New Roman" w:hAnsi="Times New Roman"/>
                <w:sz w:val="24"/>
              </w:rPr>
              <w:t xml:space="preserve">articolo 92 del regolamento (UE) </w:t>
            </w:r>
            <w:r w:rsidR="00376F2A" w:rsidRPr="0011572E">
              <w:rPr>
                <w:rStyle w:val="InstructionsTabelleberschrift"/>
                <w:rFonts w:ascii="Times New Roman" w:hAnsi="Times New Roman"/>
                <w:sz w:val="24"/>
              </w:rPr>
              <w:t>n. </w:t>
            </w:r>
            <w:r w:rsidRPr="0011572E">
              <w:rPr>
                <w:rStyle w:val="InstructionsTabelleberschrift"/>
                <w:rFonts w:ascii="Times New Roman" w:hAnsi="Times New Roman"/>
                <w:sz w:val="24"/>
              </w:rPr>
              <w:t>575/2013e dell</w:t>
            </w:r>
            <w:r w:rsidR="00376F2A" w:rsidRPr="0011572E">
              <w:rPr>
                <w:rStyle w:val="InstructionsTabelleberschrift"/>
                <w:rFonts w:ascii="Times New Roman" w:hAnsi="Times New Roman"/>
                <w:sz w:val="24"/>
              </w:rPr>
              <w:t>'</w:t>
            </w:r>
            <w:r w:rsidRPr="0011572E">
              <w:rPr>
                <w:rStyle w:val="InstructionsTabelleberschrift"/>
                <w:rFonts w:ascii="Times New Roman" w:hAnsi="Times New Roman"/>
                <w:sz w:val="24"/>
              </w:rPr>
              <w:t>articolo</w:t>
            </w:r>
            <w:r w:rsidR="00297D12" w:rsidRPr="0011572E">
              <w:rPr>
                <w:rStyle w:val="InstructionsTabelleberschrift"/>
                <w:rFonts w:ascii="Times New Roman" w:hAnsi="Times New Roman"/>
                <w:sz w:val="24"/>
              </w:rPr>
              <w:t> </w:t>
            </w:r>
            <w:r w:rsidRPr="0011572E">
              <w:rPr>
                <w:rStyle w:val="InstructionsTabelleberschrift"/>
                <w:rFonts w:ascii="Times New Roman" w:hAnsi="Times New Roman"/>
                <w:sz w:val="24"/>
              </w:rPr>
              <w:t>104 bis della direttiva 2013/36/UE</w:t>
            </w:r>
          </w:p>
          <w:p w14:paraId="372BA67A" w14:textId="7E34B5CE" w:rsidR="00CC7D2C" w:rsidRPr="0011572E" w:rsidRDefault="00CC7D2C" w:rsidP="00320EFD">
            <w:pPr>
              <w:pStyle w:val="InstructionsText"/>
            </w:pPr>
            <w:r w:rsidRPr="0011572E">
              <w:t>Questa voce indica, in cifre assolute, l</w:t>
            </w:r>
            <w:r w:rsidR="00376F2A" w:rsidRPr="0011572E">
              <w:t>'</w:t>
            </w:r>
            <w:r w:rsidRPr="0011572E">
              <w:t>importo dell</w:t>
            </w:r>
            <w:r w:rsidR="00376F2A" w:rsidRPr="0011572E">
              <w:t>'</w:t>
            </w:r>
            <w:r w:rsidRPr="0011572E">
              <w:t>eccedenza o della carenza di capitale primario di classe 1 rispetto ai requisiti di cui all</w:t>
            </w:r>
            <w:r w:rsidR="00376F2A" w:rsidRPr="0011572E">
              <w:t>'</w:t>
            </w:r>
            <w:r w:rsidRPr="0011572E">
              <w:t xml:space="preserve">articolo 92, paragrafo 1, lettera a), del regolamento (UE) </w:t>
            </w:r>
            <w:r w:rsidR="00376F2A" w:rsidRPr="0011572E">
              <w:t>n. </w:t>
            </w:r>
            <w:r w:rsidRPr="0011572E">
              <w:t>575/2013 (4,5 %) e all</w:t>
            </w:r>
            <w:r w:rsidR="00376F2A" w:rsidRPr="0011572E">
              <w:t>'</w:t>
            </w:r>
            <w:r w:rsidRPr="0011572E">
              <w:t>articolo 104 bis della direttiva 2013/36/UE – esclusi i fondi propri aggiuntivi necessari per far fronte al rischio di leva finanziaria eccessiva a norma del paragrafo 3 di tale articolo –  nella misura in cui il requisito di cui all</w:t>
            </w:r>
            <w:r w:rsidR="00376F2A" w:rsidRPr="0011572E">
              <w:t>'</w:t>
            </w:r>
            <w:r w:rsidRPr="0011572E">
              <w:t>articolo 104 bis di tale direttiva deve essere soddisfatto con capitale primario di classe 1. Se un ente deve utilizzare il proprio capitale primario di classe 1 per soddisfare i requisiti di cui all</w:t>
            </w:r>
            <w:r w:rsidR="00376F2A" w:rsidRPr="0011572E">
              <w:t>'</w:t>
            </w:r>
            <w:r w:rsidRPr="0011572E">
              <w:t xml:space="preserve">articolo 92, paragrafo 1, lettere b) e/o c), del regolamento (UE) </w:t>
            </w:r>
            <w:r w:rsidR="00376F2A" w:rsidRPr="0011572E">
              <w:t>n. </w:t>
            </w:r>
            <w:r w:rsidRPr="0011572E">
              <w:t>575/2013 e/o all</w:t>
            </w:r>
            <w:r w:rsidR="00376F2A" w:rsidRPr="0011572E">
              <w:t>'</w:t>
            </w:r>
            <w:r w:rsidRPr="0011572E">
              <w:t>articolo 104 bis della direttiva 2013/36/UE oltre la misura in cui il secondo deve essere soddisfatto con capitale primario di classe 1, l</w:t>
            </w:r>
            <w:r w:rsidR="00376F2A" w:rsidRPr="0011572E">
              <w:t>'</w:t>
            </w:r>
            <w:r w:rsidRPr="0011572E">
              <w:t>eccedenza o la carenza segnalata ne tiene conto.</w:t>
            </w:r>
          </w:p>
          <w:p w14:paraId="209E5975" w14:textId="77777777" w:rsidR="00CC7D2C" w:rsidRPr="0011572E" w:rsidRDefault="00CC7D2C" w:rsidP="00320EFD">
            <w:pPr>
              <w:pStyle w:val="InstructionsText"/>
              <w:rPr>
                <w:rStyle w:val="InstructionsTabelleberschrift"/>
                <w:rFonts w:ascii="Times New Roman" w:hAnsi="Times New Roman"/>
                <w:sz w:val="24"/>
              </w:rPr>
            </w:pPr>
            <w:r w:rsidRPr="0011572E">
              <w:t>Questo importo riflette il capitale primario di classe 1 disponibile per soddisfare il requisito combinato di riserva di capitale e altri requisiti.</w:t>
            </w:r>
          </w:p>
        </w:tc>
      </w:tr>
      <w:tr w:rsidR="00CC7D2C" w:rsidRPr="0011572E" w14:paraId="134193DA" w14:textId="77777777" w:rsidTr="00822842">
        <w:tc>
          <w:tcPr>
            <w:tcW w:w="1163" w:type="dxa"/>
          </w:tcPr>
          <w:p w14:paraId="6F26DDB0" w14:textId="77777777" w:rsidR="00CC7D2C" w:rsidRPr="0011572E" w:rsidRDefault="00CC7D2C" w:rsidP="00822842">
            <w:pPr>
              <w:rPr>
                <w:rFonts w:ascii="Times New Roman" w:hAnsi="Times New Roman"/>
                <w:sz w:val="24"/>
              </w:rPr>
            </w:pPr>
            <w:r w:rsidRPr="0011572E">
              <w:rPr>
                <w:rFonts w:ascii="Times New Roman" w:hAnsi="Times New Roman"/>
                <w:sz w:val="24"/>
              </w:rPr>
              <w:t>0330</w:t>
            </w:r>
          </w:p>
        </w:tc>
        <w:tc>
          <w:tcPr>
            <w:tcW w:w="7620" w:type="dxa"/>
          </w:tcPr>
          <w:p w14:paraId="4113A266" w14:textId="77777777" w:rsidR="00CC7D2C" w:rsidRPr="0011572E" w:rsidRDefault="00CC7D2C" w:rsidP="00822842">
            <w:pPr>
              <w:rPr>
                <w:rFonts w:ascii="Times New Roman" w:hAnsi="Times New Roman"/>
                <w:b/>
                <w:bCs/>
                <w:sz w:val="24"/>
                <w:u w:val="single"/>
              </w:rPr>
            </w:pPr>
            <w:r w:rsidRPr="0011572E">
              <w:rPr>
                <w:rFonts w:ascii="Times New Roman" w:hAnsi="Times New Roman"/>
                <w:b/>
                <w:sz w:val="24"/>
                <w:u w:val="single"/>
              </w:rPr>
              <w:t xml:space="preserve">Coefficiente di capitale CET1 in caso di piena applicazione (fully loaded) </w:t>
            </w:r>
          </w:p>
          <w:p w14:paraId="2949E777" w14:textId="0AA25FCB" w:rsidR="00CC7D2C" w:rsidRPr="0011572E" w:rsidRDefault="00CC7D2C" w:rsidP="00822842">
            <w:pPr>
              <w:rPr>
                <w:rFonts w:ascii="Times New Roman" w:hAnsi="Times New Roman"/>
                <w:sz w:val="24"/>
              </w:rPr>
            </w:pPr>
            <w:r w:rsidRPr="0011572E">
              <w:rPr>
                <w:rFonts w:ascii="Times New Roman" w:hAnsi="Times New Roman"/>
                <w:sz w:val="24"/>
              </w:rPr>
              <w:t xml:space="preserve">Articolo 92, paragrafo 2, lettera a), del regolamento (UE) </w:t>
            </w:r>
            <w:r w:rsidR="00376F2A" w:rsidRPr="0011572E">
              <w:rPr>
                <w:rFonts w:ascii="Times New Roman" w:hAnsi="Times New Roman"/>
                <w:sz w:val="24"/>
              </w:rPr>
              <w:t>n. </w:t>
            </w:r>
            <w:r w:rsidRPr="0011572E">
              <w:rPr>
                <w:rFonts w:ascii="Times New Roman" w:hAnsi="Times New Roman"/>
                <w:sz w:val="24"/>
              </w:rPr>
              <w:t>575/2013, senza applicare l</w:t>
            </w:r>
            <w:r w:rsidR="00376F2A" w:rsidRPr="0011572E">
              <w:rPr>
                <w:rFonts w:ascii="Times New Roman" w:hAnsi="Times New Roman"/>
                <w:sz w:val="24"/>
              </w:rPr>
              <w:t>'</w:t>
            </w:r>
            <w:r w:rsidRPr="0011572E">
              <w:rPr>
                <w:rFonts w:ascii="Times New Roman" w:hAnsi="Times New Roman"/>
                <w:sz w:val="24"/>
              </w:rPr>
              <w:t>articolo 465 di tale regolamento</w:t>
            </w:r>
          </w:p>
        </w:tc>
      </w:tr>
      <w:tr w:rsidR="00CC7D2C" w:rsidRPr="0011572E" w14:paraId="12FA81D8" w14:textId="77777777" w:rsidTr="00822842">
        <w:tc>
          <w:tcPr>
            <w:tcW w:w="1163" w:type="dxa"/>
          </w:tcPr>
          <w:p w14:paraId="55D1E0F2" w14:textId="77777777" w:rsidR="00CC7D2C" w:rsidRPr="0011572E" w:rsidRDefault="00CC7D2C" w:rsidP="00822842">
            <w:pPr>
              <w:rPr>
                <w:rFonts w:ascii="Times New Roman" w:hAnsi="Times New Roman"/>
                <w:sz w:val="24"/>
              </w:rPr>
            </w:pPr>
            <w:r w:rsidRPr="0011572E">
              <w:rPr>
                <w:rFonts w:ascii="Times New Roman" w:hAnsi="Times New Roman"/>
                <w:sz w:val="24"/>
              </w:rPr>
              <w:t>0340</w:t>
            </w:r>
          </w:p>
        </w:tc>
        <w:tc>
          <w:tcPr>
            <w:tcW w:w="7620" w:type="dxa"/>
          </w:tcPr>
          <w:p w14:paraId="6FAF7A14" w14:textId="77777777" w:rsidR="00CC7D2C" w:rsidRPr="0011572E" w:rsidRDefault="00CC7D2C" w:rsidP="00822842">
            <w:pPr>
              <w:rPr>
                <w:rFonts w:ascii="Times New Roman" w:hAnsi="Times New Roman"/>
                <w:b/>
                <w:bCs/>
                <w:sz w:val="24"/>
                <w:u w:val="single"/>
              </w:rPr>
            </w:pPr>
            <w:r w:rsidRPr="0011572E">
              <w:rPr>
                <w:rFonts w:ascii="Times New Roman" w:hAnsi="Times New Roman"/>
                <w:b/>
                <w:sz w:val="24"/>
                <w:u w:val="single"/>
              </w:rPr>
              <w:t xml:space="preserve">Coefficiente di capitale T1 in caso di piena applicazione (fully loaded) </w:t>
            </w:r>
          </w:p>
          <w:p w14:paraId="39EB4D1F" w14:textId="7E323142" w:rsidR="00CC7D2C" w:rsidRPr="0011572E" w:rsidRDefault="00CC7D2C" w:rsidP="00822842">
            <w:pPr>
              <w:rPr>
                <w:rFonts w:ascii="Times New Roman" w:hAnsi="Times New Roman"/>
                <w:sz w:val="24"/>
              </w:rPr>
            </w:pPr>
            <w:r w:rsidRPr="0011572E">
              <w:rPr>
                <w:rFonts w:ascii="Times New Roman" w:hAnsi="Times New Roman"/>
                <w:sz w:val="24"/>
              </w:rPr>
              <w:t xml:space="preserve">Articolo 92, paragrafo 2, lettera b), del regolamento (UE) </w:t>
            </w:r>
            <w:r w:rsidR="00376F2A" w:rsidRPr="0011572E">
              <w:rPr>
                <w:rFonts w:ascii="Times New Roman" w:hAnsi="Times New Roman"/>
                <w:sz w:val="24"/>
              </w:rPr>
              <w:t>n. </w:t>
            </w:r>
            <w:r w:rsidRPr="0011572E">
              <w:rPr>
                <w:rFonts w:ascii="Times New Roman" w:hAnsi="Times New Roman"/>
                <w:sz w:val="24"/>
              </w:rPr>
              <w:t>575/2013, senza applicare l</w:t>
            </w:r>
            <w:r w:rsidR="00376F2A" w:rsidRPr="0011572E">
              <w:rPr>
                <w:rFonts w:ascii="Times New Roman" w:hAnsi="Times New Roman"/>
                <w:sz w:val="24"/>
              </w:rPr>
              <w:t>'</w:t>
            </w:r>
            <w:r w:rsidRPr="0011572E">
              <w:rPr>
                <w:rFonts w:ascii="Times New Roman" w:hAnsi="Times New Roman"/>
                <w:sz w:val="24"/>
              </w:rPr>
              <w:t>articolo 465 di tale regolamento</w:t>
            </w:r>
          </w:p>
        </w:tc>
      </w:tr>
      <w:tr w:rsidR="00CC7D2C" w:rsidRPr="0011572E" w14:paraId="43102FE5" w14:textId="77777777" w:rsidTr="00297D12">
        <w:trPr>
          <w:cantSplit/>
        </w:trPr>
        <w:tc>
          <w:tcPr>
            <w:tcW w:w="1163" w:type="dxa"/>
          </w:tcPr>
          <w:p w14:paraId="2F53FE4E" w14:textId="77777777" w:rsidR="00CC7D2C" w:rsidRPr="0011572E" w:rsidRDefault="00CC7D2C" w:rsidP="00822842">
            <w:pPr>
              <w:rPr>
                <w:rFonts w:ascii="Times New Roman" w:hAnsi="Times New Roman"/>
                <w:sz w:val="24"/>
              </w:rPr>
            </w:pPr>
            <w:r w:rsidRPr="0011572E">
              <w:rPr>
                <w:rFonts w:ascii="Times New Roman" w:hAnsi="Times New Roman"/>
                <w:sz w:val="24"/>
              </w:rPr>
              <w:lastRenderedPageBreak/>
              <w:t>0350</w:t>
            </w:r>
          </w:p>
        </w:tc>
        <w:tc>
          <w:tcPr>
            <w:tcW w:w="7620" w:type="dxa"/>
          </w:tcPr>
          <w:p w14:paraId="444FD113" w14:textId="77777777" w:rsidR="00CC7D2C" w:rsidRPr="0011572E" w:rsidRDefault="00CC7D2C" w:rsidP="00822842">
            <w:pPr>
              <w:rPr>
                <w:rFonts w:ascii="Times New Roman" w:hAnsi="Times New Roman"/>
                <w:b/>
                <w:bCs/>
                <w:sz w:val="24"/>
                <w:u w:val="single"/>
              </w:rPr>
            </w:pPr>
            <w:r w:rsidRPr="0011572E">
              <w:rPr>
                <w:rFonts w:ascii="Times New Roman" w:hAnsi="Times New Roman"/>
                <w:b/>
                <w:sz w:val="24"/>
                <w:u w:val="single"/>
              </w:rPr>
              <w:t xml:space="preserve">Coefficiente di capitale totale in caso di piena applicazione (fully loaded) </w:t>
            </w:r>
          </w:p>
          <w:p w14:paraId="45149E78" w14:textId="0BBAD8E9" w:rsidR="00CC7D2C" w:rsidRPr="0011572E" w:rsidRDefault="00CC7D2C" w:rsidP="00822842">
            <w:pPr>
              <w:rPr>
                <w:rFonts w:ascii="Times New Roman" w:hAnsi="Times New Roman"/>
                <w:sz w:val="24"/>
              </w:rPr>
            </w:pPr>
            <w:r w:rsidRPr="0011572E">
              <w:rPr>
                <w:rFonts w:ascii="Times New Roman" w:hAnsi="Times New Roman"/>
                <w:sz w:val="24"/>
              </w:rPr>
              <w:t xml:space="preserve">Articolo 92, paragrafo 2, lettera c), del regolamento (UE) </w:t>
            </w:r>
            <w:r w:rsidR="00376F2A" w:rsidRPr="0011572E">
              <w:rPr>
                <w:rFonts w:ascii="Times New Roman" w:hAnsi="Times New Roman"/>
                <w:sz w:val="24"/>
              </w:rPr>
              <w:t>n. </w:t>
            </w:r>
            <w:r w:rsidRPr="0011572E">
              <w:rPr>
                <w:rFonts w:ascii="Times New Roman" w:hAnsi="Times New Roman"/>
                <w:sz w:val="24"/>
              </w:rPr>
              <w:t>575/2013, senza applicare l</w:t>
            </w:r>
            <w:r w:rsidR="00376F2A" w:rsidRPr="0011572E">
              <w:rPr>
                <w:rFonts w:ascii="Times New Roman" w:hAnsi="Times New Roman"/>
                <w:sz w:val="24"/>
              </w:rPr>
              <w:t>'</w:t>
            </w:r>
            <w:r w:rsidRPr="0011572E">
              <w:rPr>
                <w:rFonts w:ascii="Times New Roman" w:hAnsi="Times New Roman"/>
                <w:sz w:val="24"/>
              </w:rPr>
              <w:t>articolo 465 di tale regolamento</w:t>
            </w:r>
          </w:p>
        </w:tc>
      </w:tr>
      <w:tr w:rsidR="00CC7D2C" w:rsidRPr="0011572E" w14:paraId="791CEE7E" w14:textId="77777777" w:rsidTr="00822842">
        <w:tc>
          <w:tcPr>
            <w:tcW w:w="1163" w:type="dxa"/>
          </w:tcPr>
          <w:p w14:paraId="5F0A36E9" w14:textId="77777777" w:rsidR="00CC7D2C" w:rsidRPr="0011572E" w:rsidRDefault="00CC7D2C" w:rsidP="00822842">
            <w:pPr>
              <w:rPr>
                <w:rFonts w:ascii="Times New Roman" w:hAnsi="Times New Roman"/>
                <w:sz w:val="24"/>
              </w:rPr>
            </w:pPr>
            <w:r w:rsidRPr="0011572E">
              <w:rPr>
                <w:rFonts w:ascii="Times New Roman" w:hAnsi="Times New Roman"/>
                <w:sz w:val="24"/>
              </w:rPr>
              <w:t>0360</w:t>
            </w:r>
          </w:p>
        </w:tc>
        <w:tc>
          <w:tcPr>
            <w:tcW w:w="7620" w:type="dxa"/>
          </w:tcPr>
          <w:p w14:paraId="25E976DE" w14:textId="5DA401EC" w:rsidR="00CC7D2C" w:rsidRPr="0011572E" w:rsidRDefault="00CC7D2C" w:rsidP="00822842">
            <w:pPr>
              <w:rPr>
                <w:rFonts w:ascii="Times New Roman" w:hAnsi="Times New Roman"/>
                <w:b/>
                <w:bCs/>
                <w:sz w:val="24"/>
                <w:u w:val="single"/>
              </w:rPr>
            </w:pPr>
            <w:r w:rsidRPr="0011572E">
              <w:rPr>
                <w:rFonts w:ascii="Times New Roman" w:hAnsi="Times New Roman"/>
                <w:b/>
                <w:sz w:val="24"/>
                <w:u w:val="single"/>
              </w:rPr>
              <w:t>Coefficiente di capitale CET1 senza l</w:t>
            </w:r>
            <w:r w:rsidR="00376F2A" w:rsidRPr="0011572E">
              <w:rPr>
                <w:rFonts w:ascii="Times New Roman" w:hAnsi="Times New Roman"/>
                <w:b/>
                <w:sz w:val="24"/>
                <w:u w:val="single"/>
              </w:rPr>
              <w:t>'</w:t>
            </w:r>
            <w:r w:rsidRPr="0011572E">
              <w:rPr>
                <w:rFonts w:ascii="Times New Roman" w:hAnsi="Times New Roman"/>
                <w:b/>
                <w:sz w:val="24"/>
                <w:u w:val="single"/>
              </w:rPr>
              <w:t>applicazione delle disposizioni transitorie per l</w:t>
            </w:r>
            <w:r w:rsidR="00376F2A" w:rsidRPr="0011572E">
              <w:rPr>
                <w:rFonts w:ascii="Times New Roman" w:hAnsi="Times New Roman"/>
                <w:b/>
                <w:sz w:val="24"/>
                <w:u w:val="single"/>
              </w:rPr>
              <w:t>'</w:t>
            </w:r>
            <w:r w:rsidRPr="0011572E">
              <w:rPr>
                <w:rFonts w:ascii="Times New Roman" w:hAnsi="Times New Roman"/>
                <w:b/>
                <w:sz w:val="24"/>
                <w:u w:val="single"/>
              </w:rPr>
              <w:t xml:space="preserve">output floor S-TREA (articolo 465, paragrafi 3, 4, 5 e 7, del regolamento (UE) </w:t>
            </w:r>
            <w:r w:rsidR="00376F2A" w:rsidRPr="0011572E">
              <w:rPr>
                <w:rFonts w:ascii="Times New Roman" w:hAnsi="Times New Roman"/>
                <w:b/>
                <w:sz w:val="24"/>
                <w:u w:val="single"/>
              </w:rPr>
              <w:t>n. </w:t>
            </w:r>
            <w:r w:rsidRPr="0011572E">
              <w:rPr>
                <w:rFonts w:ascii="Times New Roman" w:hAnsi="Times New Roman"/>
                <w:b/>
                <w:sz w:val="24"/>
                <w:u w:val="single"/>
              </w:rPr>
              <w:t>575/2013)</w:t>
            </w:r>
          </w:p>
          <w:p w14:paraId="0881DD8C" w14:textId="7E74F002" w:rsidR="00CC7D2C" w:rsidRPr="0011572E" w:rsidRDefault="00CC7D2C" w:rsidP="00822842">
            <w:pPr>
              <w:rPr>
                <w:rFonts w:ascii="Times New Roman" w:hAnsi="Times New Roman"/>
                <w:sz w:val="24"/>
              </w:rPr>
            </w:pPr>
            <w:r w:rsidRPr="0011572E">
              <w:rPr>
                <w:rFonts w:ascii="Times New Roman" w:hAnsi="Times New Roman"/>
                <w:sz w:val="24"/>
              </w:rPr>
              <w:t xml:space="preserve">Articolo 92, paragrafo 2, lettera a), del regolamento (UE) </w:t>
            </w:r>
            <w:r w:rsidR="00376F2A" w:rsidRPr="0011572E">
              <w:rPr>
                <w:rFonts w:ascii="Times New Roman" w:hAnsi="Times New Roman"/>
                <w:sz w:val="24"/>
              </w:rPr>
              <w:t>n. </w:t>
            </w:r>
            <w:r w:rsidRPr="0011572E">
              <w:rPr>
                <w:rFonts w:ascii="Times New Roman" w:hAnsi="Times New Roman"/>
                <w:sz w:val="24"/>
              </w:rPr>
              <w:t>575/2013, senza applicare l</w:t>
            </w:r>
            <w:r w:rsidR="00376F2A" w:rsidRPr="0011572E">
              <w:rPr>
                <w:rFonts w:ascii="Times New Roman" w:hAnsi="Times New Roman"/>
                <w:sz w:val="24"/>
              </w:rPr>
              <w:t>'</w:t>
            </w:r>
            <w:r w:rsidRPr="0011572E">
              <w:rPr>
                <w:rFonts w:ascii="Times New Roman" w:hAnsi="Times New Roman"/>
                <w:sz w:val="24"/>
              </w:rPr>
              <w:t>articolo 465, paragrafi 3, 4, 5 e 7, di tale regolamento</w:t>
            </w:r>
          </w:p>
        </w:tc>
      </w:tr>
      <w:tr w:rsidR="00CC7D2C" w:rsidRPr="0011572E" w14:paraId="401A905E" w14:textId="77777777" w:rsidTr="00822842">
        <w:tc>
          <w:tcPr>
            <w:tcW w:w="1163" w:type="dxa"/>
          </w:tcPr>
          <w:p w14:paraId="65F63F2C" w14:textId="77777777" w:rsidR="00CC7D2C" w:rsidRPr="0011572E" w:rsidRDefault="00CC7D2C" w:rsidP="00822842">
            <w:pPr>
              <w:rPr>
                <w:rFonts w:ascii="Times New Roman" w:hAnsi="Times New Roman"/>
                <w:sz w:val="24"/>
              </w:rPr>
            </w:pPr>
            <w:r w:rsidRPr="0011572E">
              <w:rPr>
                <w:rFonts w:ascii="Times New Roman" w:hAnsi="Times New Roman"/>
                <w:sz w:val="24"/>
              </w:rPr>
              <w:t>0370</w:t>
            </w:r>
          </w:p>
        </w:tc>
        <w:tc>
          <w:tcPr>
            <w:tcW w:w="7620" w:type="dxa"/>
          </w:tcPr>
          <w:p w14:paraId="32E26E4D" w14:textId="181C7EE6" w:rsidR="00CC7D2C" w:rsidRPr="0011572E" w:rsidRDefault="00CC7D2C" w:rsidP="00822842">
            <w:pPr>
              <w:rPr>
                <w:rFonts w:ascii="Times New Roman" w:hAnsi="Times New Roman"/>
                <w:b/>
                <w:bCs/>
                <w:sz w:val="24"/>
                <w:u w:val="single"/>
              </w:rPr>
            </w:pPr>
            <w:r w:rsidRPr="0011572E">
              <w:rPr>
                <w:rFonts w:ascii="Times New Roman" w:hAnsi="Times New Roman"/>
                <w:b/>
                <w:sz w:val="24"/>
                <w:u w:val="single"/>
              </w:rPr>
              <w:t>Coefficiente di capitale T1 senza l</w:t>
            </w:r>
            <w:r w:rsidR="00376F2A" w:rsidRPr="0011572E">
              <w:rPr>
                <w:rFonts w:ascii="Times New Roman" w:hAnsi="Times New Roman"/>
                <w:b/>
                <w:sz w:val="24"/>
                <w:u w:val="single"/>
              </w:rPr>
              <w:t>'</w:t>
            </w:r>
            <w:r w:rsidRPr="0011572E">
              <w:rPr>
                <w:rFonts w:ascii="Times New Roman" w:hAnsi="Times New Roman"/>
                <w:b/>
                <w:sz w:val="24"/>
                <w:u w:val="single"/>
              </w:rPr>
              <w:t>applicazione delle disposizioni transitorie per l</w:t>
            </w:r>
            <w:r w:rsidR="00376F2A" w:rsidRPr="0011572E">
              <w:rPr>
                <w:rFonts w:ascii="Times New Roman" w:hAnsi="Times New Roman"/>
                <w:b/>
                <w:sz w:val="24"/>
                <w:u w:val="single"/>
              </w:rPr>
              <w:t>'</w:t>
            </w:r>
            <w:r w:rsidRPr="0011572E">
              <w:rPr>
                <w:rFonts w:ascii="Times New Roman" w:hAnsi="Times New Roman"/>
                <w:b/>
                <w:sz w:val="24"/>
                <w:u w:val="single"/>
              </w:rPr>
              <w:t xml:space="preserve">output floor S-TREA (articolo 465, paragrafi 3, 4, 5 e 7, del regolamento (UE) </w:t>
            </w:r>
            <w:r w:rsidR="00376F2A" w:rsidRPr="0011572E">
              <w:rPr>
                <w:rFonts w:ascii="Times New Roman" w:hAnsi="Times New Roman"/>
                <w:b/>
                <w:sz w:val="24"/>
                <w:u w:val="single"/>
              </w:rPr>
              <w:t>n. </w:t>
            </w:r>
            <w:r w:rsidRPr="0011572E">
              <w:rPr>
                <w:rFonts w:ascii="Times New Roman" w:hAnsi="Times New Roman"/>
                <w:b/>
                <w:sz w:val="24"/>
                <w:u w:val="single"/>
              </w:rPr>
              <w:t>575/2013)</w:t>
            </w:r>
          </w:p>
          <w:p w14:paraId="33AE485B" w14:textId="777894BC" w:rsidR="00CC7D2C" w:rsidRPr="0011572E" w:rsidRDefault="00CC7D2C" w:rsidP="00822842">
            <w:pPr>
              <w:rPr>
                <w:rFonts w:ascii="Times New Roman" w:hAnsi="Times New Roman"/>
                <w:sz w:val="24"/>
              </w:rPr>
            </w:pPr>
            <w:r w:rsidRPr="0011572E">
              <w:rPr>
                <w:rFonts w:ascii="Times New Roman" w:hAnsi="Times New Roman"/>
                <w:sz w:val="24"/>
              </w:rPr>
              <w:t xml:space="preserve">Articolo 92, paragrafo 2, lettera b), del regolamento (UE) </w:t>
            </w:r>
            <w:r w:rsidR="00376F2A" w:rsidRPr="0011572E">
              <w:rPr>
                <w:rFonts w:ascii="Times New Roman" w:hAnsi="Times New Roman"/>
                <w:sz w:val="24"/>
              </w:rPr>
              <w:t>n. </w:t>
            </w:r>
            <w:r w:rsidRPr="0011572E">
              <w:rPr>
                <w:rFonts w:ascii="Times New Roman" w:hAnsi="Times New Roman"/>
                <w:sz w:val="24"/>
              </w:rPr>
              <w:t>575/2013, senza applicare l</w:t>
            </w:r>
            <w:r w:rsidR="00376F2A" w:rsidRPr="0011572E">
              <w:rPr>
                <w:rFonts w:ascii="Times New Roman" w:hAnsi="Times New Roman"/>
                <w:sz w:val="24"/>
              </w:rPr>
              <w:t>'</w:t>
            </w:r>
            <w:r w:rsidRPr="0011572E">
              <w:rPr>
                <w:rFonts w:ascii="Times New Roman" w:hAnsi="Times New Roman"/>
                <w:sz w:val="24"/>
              </w:rPr>
              <w:t>articolo 465, paragrafi 3, 4, 5 e 7, di tale regolamento</w:t>
            </w:r>
          </w:p>
        </w:tc>
      </w:tr>
      <w:tr w:rsidR="00CC7D2C" w:rsidRPr="0011572E" w14:paraId="3606F55E" w14:textId="77777777" w:rsidTr="00822842">
        <w:tc>
          <w:tcPr>
            <w:tcW w:w="1163" w:type="dxa"/>
          </w:tcPr>
          <w:p w14:paraId="562140A9" w14:textId="77777777" w:rsidR="00CC7D2C" w:rsidRPr="0011572E" w:rsidRDefault="00CC7D2C" w:rsidP="00822842">
            <w:pPr>
              <w:rPr>
                <w:rFonts w:ascii="Times New Roman" w:hAnsi="Times New Roman"/>
                <w:sz w:val="24"/>
              </w:rPr>
            </w:pPr>
            <w:r w:rsidRPr="0011572E">
              <w:rPr>
                <w:rFonts w:ascii="Times New Roman" w:hAnsi="Times New Roman"/>
                <w:sz w:val="24"/>
              </w:rPr>
              <w:t>0380</w:t>
            </w:r>
          </w:p>
        </w:tc>
        <w:tc>
          <w:tcPr>
            <w:tcW w:w="7620" w:type="dxa"/>
          </w:tcPr>
          <w:p w14:paraId="54BA7D6B" w14:textId="54BE0DF9" w:rsidR="00CC7D2C" w:rsidRPr="0011572E" w:rsidRDefault="00CC7D2C" w:rsidP="00822842">
            <w:pPr>
              <w:rPr>
                <w:rFonts w:ascii="Times New Roman" w:hAnsi="Times New Roman"/>
                <w:b/>
                <w:bCs/>
                <w:sz w:val="24"/>
                <w:u w:val="single"/>
              </w:rPr>
            </w:pPr>
            <w:r w:rsidRPr="0011572E">
              <w:rPr>
                <w:rFonts w:ascii="Times New Roman" w:hAnsi="Times New Roman"/>
                <w:b/>
                <w:sz w:val="24"/>
                <w:u w:val="single"/>
              </w:rPr>
              <w:t>Coefficiente di capitale totale senza l</w:t>
            </w:r>
            <w:r w:rsidR="00376F2A" w:rsidRPr="0011572E">
              <w:rPr>
                <w:rFonts w:ascii="Times New Roman" w:hAnsi="Times New Roman"/>
                <w:b/>
                <w:sz w:val="24"/>
                <w:u w:val="single"/>
              </w:rPr>
              <w:t>'</w:t>
            </w:r>
            <w:r w:rsidRPr="0011572E">
              <w:rPr>
                <w:rFonts w:ascii="Times New Roman" w:hAnsi="Times New Roman"/>
                <w:b/>
                <w:sz w:val="24"/>
                <w:u w:val="single"/>
              </w:rPr>
              <w:t>applicazione delle disposizioni transitorie per l</w:t>
            </w:r>
            <w:r w:rsidR="00376F2A" w:rsidRPr="0011572E">
              <w:rPr>
                <w:rFonts w:ascii="Times New Roman" w:hAnsi="Times New Roman"/>
                <w:b/>
                <w:sz w:val="24"/>
                <w:u w:val="single"/>
              </w:rPr>
              <w:t>'</w:t>
            </w:r>
            <w:r w:rsidRPr="0011572E">
              <w:rPr>
                <w:rFonts w:ascii="Times New Roman" w:hAnsi="Times New Roman"/>
                <w:b/>
                <w:sz w:val="24"/>
                <w:u w:val="single"/>
              </w:rPr>
              <w:t xml:space="preserve">output floor S-TREA (articolo 465, paragrafi 3, 4, 5 e 7, del regolamento (UE) </w:t>
            </w:r>
            <w:r w:rsidR="00376F2A" w:rsidRPr="0011572E">
              <w:rPr>
                <w:rFonts w:ascii="Times New Roman" w:hAnsi="Times New Roman"/>
                <w:b/>
                <w:sz w:val="24"/>
                <w:u w:val="single"/>
              </w:rPr>
              <w:t>n. </w:t>
            </w:r>
            <w:r w:rsidRPr="0011572E">
              <w:rPr>
                <w:rFonts w:ascii="Times New Roman" w:hAnsi="Times New Roman"/>
                <w:b/>
                <w:sz w:val="24"/>
                <w:u w:val="single"/>
              </w:rPr>
              <w:t>575/2013)</w:t>
            </w:r>
          </w:p>
          <w:p w14:paraId="116A4C8A" w14:textId="7B4D418B" w:rsidR="00CC7D2C" w:rsidRPr="0011572E" w:rsidRDefault="00CC7D2C" w:rsidP="00822842">
            <w:pPr>
              <w:rPr>
                <w:rFonts w:ascii="Times New Roman" w:hAnsi="Times New Roman"/>
                <w:sz w:val="24"/>
              </w:rPr>
            </w:pPr>
            <w:r w:rsidRPr="0011572E">
              <w:rPr>
                <w:rFonts w:ascii="Times New Roman" w:hAnsi="Times New Roman"/>
                <w:sz w:val="24"/>
              </w:rPr>
              <w:t xml:space="preserve">Articolo 92, paragrafo 2, lettera c), del regolamento (UE) </w:t>
            </w:r>
            <w:r w:rsidR="00376F2A" w:rsidRPr="0011572E">
              <w:rPr>
                <w:rFonts w:ascii="Times New Roman" w:hAnsi="Times New Roman"/>
                <w:sz w:val="24"/>
              </w:rPr>
              <w:t>n. </w:t>
            </w:r>
            <w:r w:rsidRPr="0011572E">
              <w:rPr>
                <w:rFonts w:ascii="Times New Roman" w:hAnsi="Times New Roman"/>
                <w:sz w:val="24"/>
              </w:rPr>
              <w:t>575/2013, senza applicare l</w:t>
            </w:r>
            <w:r w:rsidR="00376F2A" w:rsidRPr="0011572E">
              <w:rPr>
                <w:rFonts w:ascii="Times New Roman" w:hAnsi="Times New Roman"/>
                <w:sz w:val="24"/>
              </w:rPr>
              <w:t>'</w:t>
            </w:r>
            <w:r w:rsidRPr="0011572E">
              <w:rPr>
                <w:rFonts w:ascii="Times New Roman" w:hAnsi="Times New Roman"/>
                <w:sz w:val="24"/>
              </w:rPr>
              <w:t>articolo 465, paragrafi 3, 4, 5 e 7, di tale regolamento</w:t>
            </w:r>
          </w:p>
        </w:tc>
      </w:tr>
    </w:tbl>
    <w:p w14:paraId="43FFE992" w14:textId="77777777" w:rsidR="00CC7D2C" w:rsidRPr="0011572E" w:rsidRDefault="00CC7D2C" w:rsidP="00320EFD">
      <w:pPr>
        <w:pStyle w:val="InstructionsText"/>
      </w:pPr>
    </w:p>
    <w:p w14:paraId="4BB05863" w14:textId="2F47F253" w:rsidR="00CC7D2C" w:rsidRPr="0011572E" w:rsidRDefault="00CC7D2C" w:rsidP="00D1404A">
      <w:pPr>
        <w:pStyle w:val="Instructionsberschrift2"/>
        <w:numPr>
          <w:ilvl w:val="0"/>
          <w:numId w:val="0"/>
        </w:numPr>
        <w:ind w:left="357" w:hanging="357"/>
      </w:pPr>
      <w:bookmarkStart w:id="37" w:name="_Toc473560879"/>
      <w:bookmarkStart w:id="38" w:name="_Toc151714367"/>
      <w:bookmarkStart w:id="39" w:name="_Toc308175830"/>
      <w:bookmarkStart w:id="40" w:name="_Toc360188331"/>
      <w:r w:rsidRPr="0011572E">
        <w:t>1.5.</w:t>
      </w:r>
      <w:r w:rsidRPr="0011572E">
        <w:tab/>
        <w:t>C 04.00 — VOCI PER MEMORIA (CA4)</w:t>
      </w:r>
      <w:bookmarkEnd w:id="37"/>
      <w:bookmarkEnd w:id="38"/>
      <w:r w:rsidRPr="0011572E">
        <w:t xml:space="preserve"> </w:t>
      </w:r>
      <w:bookmarkEnd w:id="39"/>
      <w:bookmarkEnd w:id="40"/>
    </w:p>
    <w:p w14:paraId="473B9958" w14:textId="76FF1340" w:rsidR="00CC7D2C" w:rsidRPr="0011572E" w:rsidRDefault="00CC7D2C" w:rsidP="00D1404A">
      <w:pPr>
        <w:pStyle w:val="Instructionsberschrift2"/>
        <w:numPr>
          <w:ilvl w:val="0"/>
          <w:numId w:val="0"/>
        </w:numPr>
        <w:ind w:left="357" w:hanging="357"/>
      </w:pPr>
      <w:bookmarkStart w:id="41" w:name="_Toc308175831"/>
      <w:bookmarkStart w:id="42" w:name="_Toc310414974"/>
      <w:bookmarkStart w:id="43" w:name="_Toc360188332"/>
      <w:bookmarkStart w:id="44" w:name="_Toc473560880"/>
      <w:bookmarkStart w:id="45" w:name="_Toc151714368"/>
      <w:r w:rsidRPr="0011572E">
        <w:t>1.5.1.</w:t>
      </w:r>
      <w:r w:rsidRPr="0011572E">
        <w:tab/>
        <w:t xml:space="preserve">Istruzioni relative a posizioni specifiche </w:t>
      </w:r>
      <w:bookmarkEnd w:id="41"/>
      <w:bookmarkEnd w:id="42"/>
      <w:bookmarkEnd w:id="43"/>
      <w:bookmarkEnd w:id="44"/>
      <w:bookmarkEnd w:id="45"/>
    </w:p>
    <w:p w14:paraId="54769477" w14:textId="77777777" w:rsidR="00CC7D2C" w:rsidRPr="0011572E" w:rsidRDefault="00CC7D2C" w:rsidP="00320EFD">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70"/>
        <w:gridCol w:w="7007"/>
      </w:tblGrid>
      <w:tr w:rsidR="00CC7D2C" w:rsidRPr="0011572E" w14:paraId="4FB1FB7D" w14:textId="77777777" w:rsidTr="00822842">
        <w:tc>
          <w:tcPr>
            <w:tcW w:w="8523" w:type="dxa"/>
            <w:gridSpan w:val="2"/>
            <w:shd w:val="clear" w:color="auto" w:fill="D9D9D9"/>
          </w:tcPr>
          <w:p w14:paraId="642A8EB7" w14:textId="77777777" w:rsidR="00CC7D2C" w:rsidRPr="0011572E" w:rsidRDefault="00CC7D2C" w:rsidP="00320EFD">
            <w:pPr>
              <w:pStyle w:val="InstructionsText"/>
            </w:pPr>
            <w:r w:rsidRPr="0011572E">
              <w:t>Righe</w:t>
            </w:r>
          </w:p>
        </w:tc>
      </w:tr>
      <w:tr w:rsidR="00CC7D2C" w:rsidRPr="0011572E" w14:paraId="68CF0504" w14:textId="77777777" w:rsidTr="00822842">
        <w:tc>
          <w:tcPr>
            <w:tcW w:w="1474" w:type="dxa"/>
          </w:tcPr>
          <w:p w14:paraId="7A09D1A8" w14:textId="77777777" w:rsidR="00CC7D2C" w:rsidRPr="0011572E" w:rsidRDefault="00CC7D2C" w:rsidP="00320EFD">
            <w:pPr>
              <w:pStyle w:val="InstructionsText"/>
            </w:pPr>
            <w:r w:rsidRPr="0011572E">
              <w:t>0010</w:t>
            </w:r>
          </w:p>
        </w:tc>
        <w:tc>
          <w:tcPr>
            <w:tcW w:w="7049" w:type="dxa"/>
          </w:tcPr>
          <w:p w14:paraId="65BD25C5" w14:textId="5A1368B5" w:rsidR="00CC7D2C" w:rsidRPr="0011572E" w:rsidRDefault="00CC7D2C" w:rsidP="00320EFD">
            <w:pPr>
              <w:pStyle w:val="InstructionsText"/>
            </w:pPr>
            <w:r w:rsidRPr="0011572E">
              <w:rPr>
                <w:rStyle w:val="InstructionsTabelleberschrift"/>
                <w:rFonts w:ascii="Times New Roman" w:hAnsi="Times New Roman"/>
                <w:sz w:val="24"/>
              </w:rPr>
              <w:t>1.</w:t>
            </w:r>
            <w:r w:rsidR="0012394F" w:rsidRPr="0011572E">
              <w:rPr>
                <w:u w:val="single"/>
              </w:rPr>
              <w:tab/>
            </w:r>
            <w:r w:rsidRPr="0011572E">
              <w:rPr>
                <w:rStyle w:val="InstructionsTabelleberschrift"/>
                <w:rFonts w:ascii="Times New Roman" w:hAnsi="Times New Roman"/>
                <w:sz w:val="24"/>
              </w:rPr>
              <w:t>Totale delle attività fiscali differite</w:t>
            </w:r>
          </w:p>
          <w:p w14:paraId="245EEDA1" w14:textId="39181226" w:rsidR="00CC7D2C" w:rsidRPr="0011572E" w:rsidRDefault="00CC7D2C" w:rsidP="00320EFD">
            <w:pPr>
              <w:pStyle w:val="InstructionsText"/>
            </w:pPr>
            <w:r w:rsidRPr="0011572E">
              <w:t>L</w:t>
            </w:r>
            <w:r w:rsidR="00376F2A" w:rsidRPr="0011572E">
              <w:t>'</w:t>
            </w:r>
            <w:r w:rsidRPr="0011572E">
              <w:t>importo segnalato in questa voce è uguale all</w:t>
            </w:r>
            <w:r w:rsidR="00376F2A" w:rsidRPr="0011572E">
              <w:t>'</w:t>
            </w:r>
            <w:r w:rsidRPr="0011572E">
              <w:t>importo rilevato nel più recente bilancio contabile verificato/sottoposto a revisione.</w:t>
            </w:r>
          </w:p>
        </w:tc>
      </w:tr>
      <w:tr w:rsidR="00CC7D2C" w:rsidRPr="0011572E" w14:paraId="6A0E9EA3" w14:textId="77777777" w:rsidTr="00822842">
        <w:tc>
          <w:tcPr>
            <w:tcW w:w="1474" w:type="dxa"/>
          </w:tcPr>
          <w:p w14:paraId="690047E3" w14:textId="77777777" w:rsidR="00CC7D2C" w:rsidRPr="0011572E" w:rsidRDefault="00CC7D2C" w:rsidP="00320EFD">
            <w:pPr>
              <w:pStyle w:val="InstructionsText"/>
            </w:pPr>
            <w:r w:rsidRPr="0011572E">
              <w:t>0020</w:t>
            </w:r>
          </w:p>
        </w:tc>
        <w:tc>
          <w:tcPr>
            <w:tcW w:w="7049" w:type="dxa"/>
          </w:tcPr>
          <w:p w14:paraId="4AD2BCB6" w14:textId="1094A880" w:rsidR="00CC7D2C" w:rsidRPr="0011572E" w:rsidRDefault="00CC7D2C" w:rsidP="00320EFD">
            <w:pPr>
              <w:pStyle w:val="InstructionsText"/>
            </w:pPr>
            <w:r w:rsidRPr="0011572E">
              <w:rPr>
                <w:rStyle w:val="InstructionsTabelleberschrift"/>
                <w:rFonts w:ascii="Times New Roman" w:hAnsi="Times New Roman"/>
                <w:sz w:val="24"/>
              </w:rPr>
              <w:t>1.1</w:t>
            </w:r>
            <w:r w:rsidR="0012394F" w:rsidRPr="0011572E">
              <w:rPr>
                <w:u w:val="single"/>
              </w:rPr>
              <w:tab/>
            </w:r>
            <w:r w:rsidRPr="0011572E">
              <w:rPr>
                <w:rStyle w:val="InstructionsTabelleberschrift"/>
                <w:rFonts w:ascii="Times New Roman" w:hAnsi="Times New Roman"/>
                <w:sz w:val="24"/>
              </w:rPr>
              <w:t>Attività fiscali differite che non si basano sulla redditività futura</w:t>
            </w:r>
          </w:p>
          <w:p w14:paraId="119E6584" w14:textId="53F90CEA" w:rsidR="00CC7D2C" w:rsidRPr="0011572E" w:rsidRDefault="00CC7D2C" w:rsidP="00320EFD">
            <w:pPr>
              <w:pStyle w:val="InstructionsText"/>
            </w:pPr>
            <w:r w:rsidRPr="0011572E">
              <w:t xml:space="preserve">Articolo 39, paragrafo 2, del regolamento (UE) </w:t>
            </w:r>
            <w:r w:rsidR="00376F2A" w:rsidRPr="0011572E">
              <w:t>n. </w:t>
            </w:r>
            <w:r w:rsidRPr="0011572E">
              <w:t>575/2013</w:t>
            </w:r>
          </w:p>
          <w:p w14:paraId="04A932CD" w14:textId="399D0223" w:rsidR="00CC7D2C" w:rsidRPr="0011572E" w:rsidRDefault="00CC7D2C" w:rsidP="00320EFD">
            <w:pPr>
              <w:pStyle w:val="InstructionsText"/>
            </w:pPr>
            <w:r w:rsidRPr="0011572E">
              <w:t>Attività fiscali differite create prima del 23 novembre 2016 che non si basano sulla redditività futura e sono pertanto soggette all</w:t>
            </w:r>
            <w:r w:rsidR="00376F2A" w:rsidRPr="0011572E">
              <w:t>'</w:t>
            </w:r>
            <w:r w:rsidRPr="0011572E">
              <w:t>applicazione di un fattore di ponderazione del rischio.</w:t>
            </w:r>
          </w:p>
        </w:tc>
      </w:tr>
      <w:tr w:rsidR="00CC7D2C" w:rsidRPr="0011572E" w14:paraId="2F7B8C1E" w14:textId="77777777" w:rsidTr="00822842">
        <w:tc>
          <w:tcPr>
            <w:tcW w:w="1474" w:type="dxa"/>
          </w:tcPr>
          <w:p w14:paraId="4DE8CDF2" w14:textId="77777777" w:rsidR="00CC7D2C" w:rsidRPr="0011572E" w:rsidRDefault="00CC7D2C" w:rsidP="00320EFD">
            <w:pPr>
              <w:pStyle w:val="InstructionsText"/>
            </w:pPr>
            <w:r w:rsidRPr="0011572E">
              <w:t>0030</w:t>
            </w:r>
          </w:p>
        </w:tc>
        <w:tc>
          <w:tcPr>
            <w:tcW w:w="7049" w:type="dxa"/>
          </w:tcPr>
          <w:p w14:paraId="7731AAFB" w14:textId="4F8DBABD" w:rsidR="00CC7D2C" w:rsidRPr="0011572E" w:rsidRDefault="00CC7D2C" w:rsidP="00320EFD">
            <w:pPr>
              <w:pStyle w:val="InstructionsText"/>
            </w:pPr>
            <w:r w:rsidRPr="0011572E">
              <w:rPr>
                <w:rStyle w:val="InstructionsTabelleberschrift"/>
                <w:rFonts w:ascii="Times New Roman" w:hAnsi="Times New Roman"/>
                <w:sz w:val="24"/>
              </w:rPr>
              <w:t>1.2</w:t>
            </w:r>
            <w:r w:rsidR="0012394F" w:rsidRPr="0011572E">
              <w:rPr>
                <w:u w:val="single"/>
              </w:rPr>
              <w:tab/>
            </w:r>
            <w:r w:rsidRPr="0011572E">
              <w:rPr>
                <w:rStyle w:val="InstructionsTabelleberschrift"/>
                <w:rFonts w:ascii="Times New Roman" w:hAnsi="Times New Roman"/>
                <w:sz w:val="24"/>
              </w:rPr>
              <w:t>Attività fiscali differite che si basano sulla redditività futura e non derivano da differenze temporanee</w:t>
            </w:r>
          </w:p>
          <w:p w14:paraId="477958DE" w14:textId="58CBE399" w:rsidR="00CC7D2C" w:rsidRPr="0011572E" w:rsidRDefault="00CC7D2C" w:rsidP="00320EFD">
            <w:pPr>
              <w:pStyle w:val="InstructionsText"/>
            </w:pPr>
            <w:r w:rsidRPr="0011572E">
              <w:t xml:space="preserve">Articolo 36, paragrafo 1, lettera c), e articolo 38 del regolamento (UE) </w:t>
            </w:r>
            <w:r w:rsidR="00376F2A" w:rsidRPr="0011572E">
              <w:t>n. </w:t>
            </w:r>
            <w:r w:rsidRPr="0011572E">
              <w:t>575/2013</w:t>
            </w:r>
          </w:p>
          <w:p w14:paraId="155315E4" w14:textId="77777777" w:rsidR="00CC7D2C" w:rsidRPr="0011572E" w:rsidRDefault="00CC7D2C" w:rsidP="00320EFD">
            <w:pPr>
              <w:pStyle w:val="InstructionsText"/>
            </w:pPr>
            <w:r w:rsidRPr="0011572E">
              <w:t xml:space="preserve">Attività fiscali differite che si basano sulla redditività futura ma non derivano da differenze temporanee e quindi non sono soggette a </w:t>
            </w:r>
            <w:r w:rsidRPr="0011572E">
              <w:lastRenderedPageBreak/>
              <w:t>soglie (cioè sono dedotte integralmente dal capitale primario di classe 1).</w:t>
            </w:r>
          </w:p>
        </w:tc>
      </w:tr>
      <w:tr w:rsidR="00CC7D2C" w:rsidRPr="0011572E" w14:paraId="3583A917" w14:textId="77777777" w:rsidTr="00822842">
        <w:tc>
          <w:tcPr>
            <w:tcW w:w="1474" w:type="dxa"/>
          </w:tcPr>
          <w:p w14:paraId="31BB2EE5" w14:textId="77777777" w:rsidR="00CC7D2C" w:rsidRPr="0011572E" w:rsidRDefault="00CC7D2C" w:rsidP="00320EFD">
            <w:pPr>
              <w:pStyle w:val="InstructionsText"/>
            </w:pPr>
            <w:r w:rsidRPr="0011572E">
              <w:lastRenderedPageBreak/>
              <w:t>0040</w:t>
            </w:r>
          </w:p>
        </w:tc>
        <w:tc>
          <w:tcPr>
            <w:tcW w:w="7049" w:type="dxa"/>
          </w:tcPr>
          <w:p w14:paraId="7502D26B" w14:textId="76948AE2" w:rsidR="00CC7D2C" w:rsidRPr="0011572E" w:rsidRDefault="00CC7D2C" w:rsidP="00320EFD">
            <w:pPr>
              <w:pStyle w:val="InstructionsText"/>
            </w:pPr>
            <w:r w:rsidRPr="0011572E">
              <w:rPr>
                <w:rStyle w:val="InstructionsTabelleberschrift"/>
                <w:rFonts w:ascii="Times New Roman" w:hAnsi="Times New Roman"/>
                <w:sz w:val="24"/>
              </w:rPr>
              <w:t>1.3</w:t>
            </w:r>
            <w:r w:rsidR="0012394F" w:rsidRPr="0011572E">
              <w:rPr>
                <w:u w:val="single"/>
              </w:rPr>
              <w:tab/>
            </w:r>
            <w:r w:rsidRPr="0011572E">
              <w:rPr>
                <w:rStyle w:val="InstructionsTabelleberschrift"/>
                <w:rFonts w:ascii="Times New Roman" w:hAnsi="Times New Roman"/>
                <w:sz w:val="24"/>
              </w:rPr>
              <w:t>Attività fiscali differite che si basano sulla redditività futura e derivano da differenze temporanee</w:t>
            </w:r>
          </w:p>
          <w:p w14:paraId="084F3ACD" w14:textId="63AE5742" w:rsidR="00CC7D2C" w:rsidRPr="0011572E" w:rsidRDefault="00CC7D2C" w:rsidP="00320EFD">
            <w:pPr>
              <w:pStyle w:val="InstructionsText"/>
            </w:pPr>
            <w:r w:rsidRPr="0011572E">
              <w:t xml:space="preserve">Articolo 36, paragrafo 1, lettera c); Articolo 38 e articolo 48, paragrafo 1, lettera a), del regolamento (UE) </w:t>
            </w:r>
            <w:r w:rsidR="00376F2A" w:rsidRPr="0011572E">
              <w:t>n. </w:t>
            </w:r>
            <w:r w:rsidRPr="0011572E">
              <w:t>575/2013</w:t>
            </w:r>
          </w:p>
          <w:p w14:paraId="628F7B8D" w14:textId="5830BBAE" w:rsidR="00CC7D2C" w:rsidRPr="0011572E" w:rsidRDefault="00CC7D2C" w:rsidP="00320EFD">
            <w:pPr>
              <w:pStyle w:val="InstructionsText"/>
            </w:pPr>
            <w:r w:rsidRPr="0011572E">
              <w:t xml:space="preserve">Attività fiscali differite che si basano sulla redditività futura e derivano da differenze temporanee. </w:t>
            </w:r>
            <w:proofErr w:type="gramStart"/>
            <w:r w:rsidRPr="0011572E">
              <w:t>Pertanto</w:t>
            </w:r>
            <w:proofErr w:type="gramEnd"/>
            <w:r w:rsidRPr="0011572E">
              <w:t xml:space="preserve"> alla loro deduzione dal capitale primario di classe</w:t>
            </w:r>
            <w:r w:rsidR="0012394F" w:rsidRPr="0011572E">
              <w:t> </w:t>
            </w:r>
            <w:r w:rsidRPr="0011572E">
              <w:t>1 si applicano le soglie del 10 % e del</w:t>
            </w:r>
            <w:r w:rsidR="0012394F" w:rsidRPr="0011572E">
              <w:t> </w:t>
            </w:r>
            <w:r w:rsidRPr="0011572E">
              <w:t>17,65 % di cui all</w:t>
            </w:r>
            <w:r w:rsidR="00376F2A" w:rsidRPr="0011572E">
              <w:t>'</w:t>
            </w:r>
            <w:r w:rsidRPr="0011572E">
              <w:t xml:space="preserve">articolo 48 del regolamento (UE) </w:t>
            </w:r>
            <w:r w:rsidR="00376F2A" w:rsidRPr="0011572E">
              <w:t>n. </w:t>
            </w:r>
            <w:r w:rsidRPr="0011572E">
              <w:t>575/2013.</w:t>
            </w:r>
          </w:p>
        </w:tc>
      </w:tr>
      <w:tr w:rsidR="00CC7D2C" w:rsidRPr="0011572E" w14:paraId="3E13A5F7" w14:textId="77777777" w:rsidTr="00822842">
        <w:tc>
          <w:tcPr>
            <w:tcW w:w="1474" w:type="dxa"/>
          </w:tcPr>
          <w:p w14:paraId="16FA9B2B" w14:textId="77777777" w:rsidR="00CC7D2C" w:rsidRPr="0011572E" w:rsidRDefault="00CC7D2C" w:rsidP="00320EFD">
            <w:pPr>
              <w:pStyle w:val="InstructionsText"/>
            </w:pPr>
            <w:r w:rsidRPr="0011572E">
              <w:t>0050</w:t>
            </w:r>
          </w:p>
        </w:tc>
        <w:tc>
          <w:tcPr>
            <w:tcW w:w="7049" w:type="dxa"/>
          </w:tcPr>
          <w:p w14:paraId="271F82DC" w14:textId="77777777" w:rsidR="00CC7D2C" w:rsidRPr="0011572E" w:rsidRDefault="00CC7D2C" w:rsidP="00320EFD">
            <w:pPr>
              <w:pStyle w:val="InstructionsText"/>
            </w:pPr>
            <w:r w:rsidRPr="0011572E">
              <w:rPr>
                <w:rStyle w:val="InstructionsTabelleberschrift"/>
                <w:rFonts w:ascii="Times New Roman" w:hAnsi="Times New Roman"/>
                <w:sz w:val="24"/>
              </w:rPr>
              <w:t>2 Totale delle passività fiscali differite</w:t>
            </w:r>
          </w:p>
          <w:p w14:paraId="7EEBFB46" w14:textId="0CBCD89F" w:rsidR="00CC7D2C" w:rsidRPr="0011572E" w:rsidRDefault="00CC7D2C" w:rsidP="00320EFD">
            <w:pPr>
              <w:pStyle w:val="InstructionsText"/>
            </w:pPr>
            <w:r w:rsidRPr="0011572E">
              <w:t>L</w:t>
            </w:r>
            <w:r w:rsidR="00376F2A" w:rsidRPr="0011572E">
              <w:t>'</w:t>
            </w:r>
            <w:r w:rsidRPr="0011572E">
              <w:t>importo segnalato in questa voce è uguale all</w:t>
            </w:r>
            <w:r w:rsidR="00376F2A" w:rsidRPr="0011572E">
              <w:t>'</w:t>
            </w:r>
            <w:r w:rsidRPr="0011572E">
              <w:t>importo rilevato nel più recente bilancio contabile verificato/sottoposto a revisione.</w:t>
            </w:r>
          </w:p>
        </w:tc>
      </w:tr>
      <w:tr w:rsidR="00CC7D2C" w:rsidRPr="0011572E" w14:paraId="222A2B0C" w14:textId="77777777" w:rsidTr="00822842">
        <w:tc>
          <w:tcPr>
            <w:tcW w:w="1474" w:type="dxa"/>
          </w:tcPr>
          <w:p w14:paraId="12D2C030" w14:textId="77777777" w:rsidR="00CC7D2C" w:rsidRPr="0011572E" w:rsidRDefault="00CC7D2C" w:rsidP="00320EFD">
            <w:pPr>
              <w:pStyle w:val="InstructionsText"/>
            </w:pPr>
            <w:r w:rsidRPr="0011572E">
              <w:t>0060</w:t>
            </w:r>
          </w:p>
        </w:tc>
        <w:tc>
          <w:tcPr>
            <w:tcW w:w="7049" w:type="dxa"/>
          </w:tcPr>
          <w:p w14:paraId="3A23A18B" w14:textId="26B00EE3" w:rsidR="00CC7D2C" w:rsidRPr="0011572E" w:rsidRDefault="00CC7D2C" w:rsidP="00320EFD">
            <w:pPr>
              <w:pStyle w:val="InstructionsText"/>
            </w:pPr>
            <w:r w:rsidRPr="0011572E">
              <w:rPr>
                <w:rStyle w:val="InstructionsTabelleberschrift"/>
                <w:rFonts w:ascii="Times New Roman" w:hAnsi="Times New Roman"/>
                <w:sz w:val="24"/>
              </w:rPr>
              <w:t>2.1</w:t>
            </w:r>
            <w:r w:rsidR="0012394F" w:rsidRPr="0011572E">
              <w:rPr>
                <w:u w:val="single"/>
              </w:rPr>
              <w:tab/>
            </w:r>
            <w:r w:rsidRPr="0011572E">
              <w:rPr>
                <w:rStyle w:val="InstructionsTabelleberschrift"/>
                <w:rFonts w:ascii="Times New Roman" w:hAnsi="Times New Roman"/>
                <w:sz w:val="24"/>
              </w:rPr>
              <w:t>Passività fiscali differite non deducibili dalle attività fiscali differite che si basano sulla redditività futura</w:t>
            </w:r>
          </w:p>
          <w:p w14:paraId="03F91C81" w14:textId="3705AEAB" w:rsidR="00CC7D2C" w:rsidRPr="0011572E" w:rsidRDefault="00CC7D2C" w:rsidP="00320EFD">
            <w:pPr>
              <w:pStyle w:val="InstructionsText"/>
            </w:pPr>
            <w:r w:rsidRPr="0011572E">
              <w:t xml:space="preserve">Articolo 38, paragrafi 3 e 4, del regolamento (UE) </w:t>
            </w:r>
            <w:r w:rsidR="00376F2A" w:rsidRPr="0011572E">
              <w:t>n. </w:t>
            </w:r>
            <w:r w:rsidRPr="0011572E">
              <w:t>575/2013</w:t>
            </w:r>
          </w:p>
          <w:p w14:paraId="06C72D86" w14:textId="65945BF5" w:rsidR="00CC7D2C" w:rsidRPr="0011572E" w:rsidRDefault="00CC7D2C" w:rsidP="00320EFD">
            <w:pPr>
              <w:pStyle w:val="InstructionsText"/>
            </w:pPr>
            <w:r w:rsidRPr="0011572E">
              <w:t>Passività fiscali differite che non soddisfano le condizioni di cui all</w:t>
            </w:r>
            <w:r w:rsidR="00376F2A" w:rsidRPr="0011572E">
              <w:t>'</w:t>
            </w:r>
            <w:r w:rsidRPr="0011572E">
              <w:t xml:space="preserve">articolo 38, paragrafi 3 e 4, del regolamento (UE) </w:t>
            </w:r>
            <w:r w:rsidR="00376F2A" w:rsidRPr="0011572E">
              <w:t>n. </w:t>
            </w:r>
            <w:r w:rsidRPr="0011572E">
              <w:t>575/2013. Questa voce comprende pertanto le passività fiscali differite che riducono l</w:t>
            </w:r>
            <w:r w:rsidR="00376F2A" w:rsidRPr="0011572E">
              <w:t>'</w:t>
            </w:r>
            <w:r w:rsidRPr="0011572E">
              <w:t>importo dell</w:t>
            </w:r>
            <w:r w:rsidR="00376F2A" w:rsidRPr="0011572E">
              <w:t>'</w:t>
            </w:r>
            <w:r w:rsidRPr="0011572E">
              <w:t>avviamento, altre attività immateriali o attività dei fondi pensione a prestazioni definite da dedurre che sono segnalate, rispettivamente, alle voci 1.1.1.10.3, 1.1.1.11.2 e 1.1.1.14.2 del modello CA1.</w:t>
            </w:r>
          </w:p>
        </w:tc>
      </w:tr>
      <w:tr w:rsidR="00CC7D2C" w:rsidRPr="0011572E" w14:paraId="5BFF850F" w14:textId="77777777" w:rsidTr="00822842">
        <w:tc>
          <w:tcPr>
            <w:tcW w:w="1474" w:type="dxa"/>
          </w:tcPr>
          <w:p w14:paraId="46C23C22" w14:textId="77777777" w:rsidR="00CC7D2C" w:rsidRPr="0011572E" w:rsidRDefault="00CC7D2C" w:rsidP="00320EFD">
            <w:pPr>
              <w:pStyle w:val="InstructionsText"/>
            </w:pPr>
            <w:r w:rsidRPr="0011572E">
              <w:t>0070</w:t>
            </w:r>
          </w:p>
        </w:tc>
        <w:tc>
          <w:tcPr>
            <w:tcW w:w="7049" w:type="dxa"/>
          </w:tcPr>
          <w:p w14:paraId="2489B6DA" w14:textId="386876C4" w:rsidR="00CC7D2C" w:rsidRPr="0011572E" w:rsidRDefault="00CC7D2C" w:rsidP="00320EFD">
            <w:pPr>
              <w:pStyle w:val="InstructionsText"/>
            </w:pPr>
            <w:r w:rsidRPr="0011572E">
              <w:rPr>
                <w:rStyle w:val="InstructionsTabelleberschrift"/>
                <w:rFonts w:ascii="Times New Roman" w:hAnsi="Times New Roman"/>
                <w:sz w:val="24"/>
              </w:rPr>
              <w:t>2.2</w:t>
            </w:r>
            <w:r w:rsidR="0012394F" w:rsidRPr="0011572E">
              <w:rPr>
                <w:u w:val="single"/>
              </w:rPr>
              <w:tab/>
            </w:r>
            <w:r w:rsidRPr="0011572E">
              <w:rPr>
                <w:rStyle w:val="InstructionsTabelleberschrift"/>
                <w:rFonts w:ascii="Times New Roman" w:hAnsi="Times New Roman"/>
                <w:sz w:val="24"/>
              </w:rPr>
              <w:t>Passività fiscali differite deducibili dalle attività fiscali differite che si basano sulla redditività futura</w:t>
            </w:r>
          </w:p>
          <w:p w14:paraId="52387C25" w14:textId="0AA274CF" w:rsidR="00CC7D2C" w:rsidRPr="0011572E" w:rsidRDefault="00CC7D2C" w:rsidP="00320EFD">
            <w:pPr>
              <w:pStyle w:val="InstructionsText"/>
            </w:pPr>
            <w:r w:rsidRPr="0011572E">
              <w:t xml:space="preserve">Articolo 38 del regolamento (UE) </w:t>
            </w:r>
            <w:r w:rsidR="00376F2A" w:rsidRPr="0011572E">
              <w:t>n. </w:t>
            </w:r>
            <w:r w:rsidRPr="0011572E">
              <w:t>575/2013</w:t>
            </w:r>
          </w:p>
        </w:tc>
      </w:tr>
      <w:tr w:rsidR="00CC7D2C" w:rsidRPr="0011572E" w14:paraId="7EB41DD9" w14:textId="77777777" w:rsidTr="00822842">
        <w:tc>
          <w:tcPr>
            <w:tcW w:w="1474" w:type="dxa"/>
          </w:tcPr>
          <w:p w14:paraId="74A086AF" w14:textId="77777777" w:rsidR="00CC7D2C" w:rsidRPr="0011572E" w:rsidRDefault="00CC7D2C" w:rsidP="00320EFD">
            <w:pPr>
              <w:pStyle w:val="InstructionsText"/>
            </w:pPr>
            <w:r w:rsidRPr="0011572E">
              <w:t>0080</w:t>
            </w:r>
          </w:p>
        </w:tc>
        <w:tc>
          <w:tcPr>
            <w:tcW w:w="7049" w:type="dxa"/>
          </w:tcPr>
          <w:p w14:paraId="4D5BD98A" w14:textId="2E09D4AF" w:rsidR="00CC7D2C" w:rsidRPr="0011572E" w:rsidRDefault="00CC7D2C" w:rsidP="00320EFD">
            <w:pPr>
              <w:pStyle w:val="InstructionsText"/>
            </w:pPr>
            <w:r w:rsidRPr="0011572E">
              <w:rPr>
                <w:rStyle w:val="InstructionsTabelleberschrift"/>
                <w:rFonts w:ascii="Times New Roman" w:hAnsi="Times New Roman"/>
                <w:sz w:val="24"/>
              </w:rPr>
              <w:t>2.2.1</w:t>
            </w:r>
            <w:r w:rsidR="0012394F" w:rsidRPr="0011572E">
              <w:rPr>
                <w:u w:val="single"/>
              </w:rPr>
              <w:tab/>
            </w:r>
            <w:r w:rsidRPr="0011572E">
              <w:rPr>
                <w:rStyle w:val="InstructionsTabelleberschrift"/>
                <w:rFonts w:ascii="Times New Roman" w:hAnsi="Times New Roman"/>
                <w:sz w:val="24"/>
              </w:rPr>
              <w:t>Passività fiscali differite deducibili associate ad attività fiscali differite che si basano sulla redditività futura e non derivano da differenze temporanee</w:t>
            </w:r>
          </w:p>
          <w:p w14:paraId="57B5679C" w14:textId="4DC01C8D" w:rsidR="00CC7D2C" w:rsidRPr="0011572E" w:rsidRDefault="00CC7D2C" w:rsidP="00320EFD">
            <w:pPr>
              <w:pStyle w:val="InstructionsText"/>
            </w:pPr>
            <w:r w:rsidRPr="0011572E">
              <w:t xml:space="preserve">Articolo 38, paragrafi 3, 4 e 5, del regolamento (UE) </w:t>
            </w:r>
            <w:r w:rsidR="00376F2A" w:rsidRPr="0011572E">
              <w:t>n. </w:t>
            </w:r>
            <w:r w:rsidRPr="0011572E">
              <w:t>575/2013</w:t>
            </w:r>
          </w:p>
          <w:p w14:paraId="6554BBC3" w14:textId="6A4C870F" w:rsidR="00CC7D2C" w:rsidRPr="0011572E" w:rsidRDefault="00CC7D2C" w:rsidP="00320EFD">
            <w:pPr>
              <w:pStyle w:val="InstructionsText"/>
            </w:pPr>
            <w:r w:rsidRPr="0011572E">
              <w:t>Passività fiscali differite che possono ridurre l</w:t>
            </w:r>
            <w:r w:rsidR="00376F2A" w:rsidRPr="0011572E">
              <w:t>'</w:t>
            </w:r>
            <w:r w:rsidRPr="0011572E">
              <w:t>importo delle attività fiscali differite che si basano sulla redditività futura conformemente all</w:t>
            </w:r>
            <w:r w:rsidR="00376F2A" w:rsidRPr="0011572E">
              <w:t>'</w:t>
            </w:r>
            <w:r w:rsidRPr="0011572E">
              <w:t xml:space="preserve">articolo 38, paragrafi 3 e 4, del regolamento (UE) </w:t>
            </w:r>
            <w:r w:rsidR="00376F2A" w:rsidRPr="0011572E">
              <w:t>n. </w:t>
            </w:r>
            <w:r w:rsidRPr="0011572E">
              <w:t>575/2013, e non sono assegnate ad attività fiscali differite che si basano sulla redditività futura e derivano da differenze temporanee, ai sensi dell</w:t>
            </w:r>
            <w:r w:rsidR="00376F2A" w:rsidRPr="0011572E">
              <w:t>'</w:t>
            </w:r>
            <w:r w:rsidRPr="0011572E">
              <w:t xml:space="preserve">articolo 38, paragrafo 5, </w:t>
            </w:r>
            <w:proofErr w:type="gramStart"/>
            <w:r w:rsidRPr="0011572E">
              <w:t>del  regolamento</w:t>
            </w:r>
            <w:proofErr w:type="gramEnd"/>
            <w:r w:rsidRPr="0011572E">
              <w:t xml:space="preserve"> (UE) </w:t>
            </w:r>
            <w:r w:rsidR="00376F2A" w:rsidRPr="0011572E">
              <w:t>n. </w:t>
            </w:r>
            <w:r w:rsidRPr="0011572E">
              <w:t>575/2013.</w:t>
            </w:r>
          </w:p>
        </w:tc>
      </w:tr>
      <w:tr w:rsidR="00CC7D2C" w:rsidRPr="0011572E" w14:paraId="0A4C3052" w14:textId="77777777" w:rsidTr="00822842">
        <w:tc>
          <w:tcPr>
            <w:tcW w:w="1474" w:type="dxa"/>
          </w:tcPr>
          <w:p w14:paraId="5EEA1141" w14:textId="77777777" w:rsidR="00CC7D2C" w:rsidRPr="0011572E" w:rsidRDefault="00CC7D2C" w:rsidP="00320EFD">
            <w:pPr>
              <w:pStyle w:val="InstructionsText"/>
            </w:pPr>
            <w:r w:rsidRPr="0011572E">
              <w:t>0090</w:t>
            </w:r>
          </w:p>
        </w:tc>
        <w:tc>
          <w:tcPr>
            <w:tcW w:w="7049" w:type="dxa"/>
          </w:tcPr>
          <w:p w14:paraId="54A4DB87" w14:textId="53FDE17D" w:rsidR="00CC7D2C" w:rsidRPr="0011572E" w:rsidRDefault="00CC7D2C" w:rsidP="00320EFD">
            <w:pPr>
              <w:pStyle w:val="InstructionsText"/>
            </w:pPr>
            <w:r w:rsidRPr="0011572E">
              <w:rPr>
                <w:rStyle w:val="InstructionsTabelleberschrift"/>
                <w:rFonts w:ascii="Times New Roman" w:hAnsi="Times New Roman"/>
                <w:sz w:val="24"/>
              </w:rPr>
              <w:t>2.2.2</w:t>
            </w:r>
            <w:r w:rsidR="0012394F" w:rsidRPr="0011572E">
              <w:rPr>
                <w:u w:val="single"/>
              </w:rPr>
              <w:tab/>
            </w:r>
            <w:r w:rsidRPr="0011572E">
              <w:rPr>
                <w:rStyle w:val="InstructionsTabelleberschrift"/>
                <w:rFonts w:ascii="Times New Roman" w:hAnsi="Times New Roman"/>
                <w:sz w:val="24"/>
              </w:rPr>
              <w:t>Passività fiscali differite deducibili associate ad attività fiscali differite che si basano sulla redditività futura e derivano da differenze temporanee</w:t>
            </w:r>
          </w:p>
          <w:p w14:paraId="5386BFFB" w14:textId="5EAB9E4A" w:rsidR="00CC7D2C" w:rsidRPr="0011572E" w:rsidRDefault="00CC7D2C" w:rsidP="00320EFD">
            <w:pPr>
              <w:pStyle w:val="InstructionsText"/>
            </w:pPr>
            <w:r w:rsidRPr="0011572E">
              <w:t xml:space="preserve">Articolo 38, paragrafi 3, 4 e 5, del regolamento (UE) </w:t>
            </w:r>
            <w:r w:rsidR="00376F2A" w:rsidRPr="0011572E">
              <w:t>n. </w:t>
            </w:r>
            <w:r w:rsidRPr="0011572E">
              <w:t>575/2013</w:t>
            </w:r>
          </w:p>
          <w:p w14:paraId="737FD646" w14:textId="5ADCCD6F" w:rsidR="00CC7D2C" w:rsidRPr="0011572E" w:rsidRDefault="00CC7D2C" w:rsidP="00320EFD">
            <w:pPr>
              <w:pStyle w:val="InstructionsText"/>
            </w:pPr>
            <w:r w:rsidRPr="0011572E">
              <w:t>Passività fiscali differite che possono ridurre l</w:t>
            </w:r>
            <w:r w:rsidR="00376F2A" w:rsidRPr="0011572E">
              <w:t>'</w:t>
            </w:r>
            <w:r w:rsidRPr="0011572E">
              <w:t>importo delle attività fiscali differite che si basano sulla redditività futura conformemente all</w:t>
            </w:r>
            <w:r w:rsidR="00376F2A" w:rsidRPr="0011572E">
              <w:t>'</w:t>
            </w:r>
            <w:r w:rsidRPr="0011572E">
              <w:t xml:space="preserve">articolo 38, paragrafi 3 e 4, del regolamento (UE) </w:t>
            </w:r>
            <w:r w:rsidR="00376F2A" w:rsidRPr="0011572E">
              <w:t>n. </w:t>
            </w:r>
            <w:r w:rsidRPr="0011572E">
              <w:t xml:space="preserve">575/2013, e </w:t>
            </w:r>
            <w:r w:rsidRPr="0011572E">
              <w:lastRenderedPageBreak/>
              <w:t>sono assegnate ad attività fiscali differite che si basano sulla redditività futura e derivano da differenze temporanee, ai sensi dell</w:t>
            </w:r>
            <w:r w:rsidR="00376F2A" w:rsidRPr="0011572E">
              <w:t>'</w:t>
            </w:r>
            <w:r w:rsidRPr="0011572E">
              <w:t xml:space="preserve">articolo 38, paragrafo 5, del regolamento (UE) </w:t>
            </w:r>
            <w:r w:rsidR="00376F2A" w:rsidRPr="0011572E">
              <w:t>n. </w:t>
            </w:r>
            <w:r w:rsidRPr="0011572E">
              <w:t>575/2013.</w:t>
            </w:r>
          </w:p>
        </w:tc>
      </w:tr>
      <w:tr w:rsidR="00CC7D2C" w:rsidRPr="0011572E" w14:paraId="5784AB1C" w14:textId="77777777" w:rsidTr="00822842">
        <w:tc>
          <w:tcPr>
            <w:tcW w:w="1474" w:type="dxa"/>
          </w:tcPr>
          <w:p w14:paraId="27E67B0E" w14:textId="77777777" w:rsidR="00CC7D2C" w:rsidRPr="0011572E" w:rsidRDefault="00CC7D2C" w:rsidP="00320EFD">
            <w:pPr>
              <w:pStyle w:val="InstructionsText"/>
            </w:pPr>
            <w:r w:rsidRPr="0011572E">
              <w:lastRenderedPageBreak/>
              <w:t>0093</w:t>
            </w:r>
          </w:p>
        </w:tc>
        <w:tc>
          <w:tcPr>
            <w:tcW w:w="7049" w:type="dxa"/>
          </w:tcPr>
          <w:p w14:paraId="500B8394" w14:textId="64D5A1CB" w:rsidR="00CC7D2C" w:rsidRPr="0011572E" w:rsidRDefault="00CC7D2C" w:rsidP="00320EFD">
            <w:pPr>
              <w:pStyle w:val="InstructionsText"/>
            </w:pPr>
            <w:r w:rsidRPr="0011572E">
              <w:rPr>
                <w:rStyle w:val="InstructionsTabelleberschrift"/>
                <w:rFonts w:ascii="Times New Roman" w:hAnsi="Times New Roman"/>
                <w:sz w:val="24"/>
              </w:rPr>
              <w:t>2A</w:t>
            </w:r>
            <w:r w:rsidR="0012394F" w:rsidRPr="0011572E">
              <w:rPr>
                <w:u w:val="single"/>
              </w:rPr>
              <w:tab/>
            </w:r>
            <w:r w:rsidRPr="0011572E">
              <w:rPr>
                <w:rStyle w:val="InstructionsTabelleberschrift"/>
                <w:rFonts w:ascii="Times New Roman" w:hAnsi="Times New Roman"/>
                <w:sz w:val="24"/>
              </w:rPr>
              <w:t>Pagamenti in eccesso di imposte e riporti di perdite fiscali</w:t>
            </w:r>
          </w:p>
          <w:p w14:paraId="64C3A725" w14:textId="2639F7A7" w:rsidR="00CC7D2C" w:rsidRPr="0011572E" w:rsidRDefault="00CC7D2C" w:rsidP="00320EFD">
            <w:pPr>
              <w:pStyle w:val="InstructionsText"/>
            </w:pPr>
            <w:r w:rsidRPr="0011572E">
              <w:t xml:space="preserve">Articolo 39, paragrafo 1, del regolamento (UE) </w:t>
            </w:r>
            <w:r w:rsidR="00376F2A" w:rsidRPr="0011572E">
              <w:t>n. </w:t>
            </w:r>
            <w:r w:rsidRPr="0011572E">
              <w:t>575/2013</w:t>
            </w:r>
          </w:p>
          <w:p w14:paraId="40F0233D" w14:textId="2A5A9171" w:rsidR="00CC7D2C" w:rsidRPr="0011572E" w:rsidRDefault="00CC7D2C" w:rsidP="00320EFD">
            <w:pPr>
              <w:pStyle w:val="InstructionsText"/>
              <w:rPr>
                <w:rStyle w:val="InstructionsTabelleberschrift"/>
                <w:rFonts w:ascii="Times New Roman" w:hAnsi="Times New Roman"/>
                <w:b w:val="0"/>
                <w:bCs w:val="0"/>
                <w:sz w:val="24"/>
                <w:u w:val="none"/>
              </w:rPr>
            </w:pPr>
            <w:r w:rsidRPr="0011572E">
              <w:t>L</w:t>
            </w:r>
            <w:r w:rsidR="00376F2A" w:rsidRPr="0011572E">
              <w:t>'</w:t>
            </w:r>
            <w:r w:rsidRPr="0011572E">
              <w:t>importo dei pagamenti in eccesso di imposte e dei riporti di perdite fiscali che non è dedotto dai fondi propri conformemente all</w:t>
            </w:r>
            <w:r w:rsidR="00376F2A" w:rsidRPr="0011572E">
              <w:t>'</w:t>
            </w:r>
            <w:r w:rsidRPr="0011572E">
              <w:t xml:space="preserve">articolo 39, paragrafo 1, del regolamento (UE) </w:t>
            </w:r>
            <w:r w:rsidR="00376F2A" w:rsidRPr="0011572E">
              <w:t>n. </w:t>
            </w:r>
            <w:r w:rsidRPr="0011572E">
              <w:t>575/2013; l</w:t>
            </w:r>
            <w:r w:rsidR="00376F2A" w:rsidRPr="0011572E">
              <w:t>'</w:t>
            </w:r>
            <w:r w:rsidRPr="0011572E">
              <w:t>importo indicato è quello precedente all</w:t>
            </w:r>
            <w:r w:rsidR="00376F2A" w:rsidRPr="0011572E">
              <w:t>'</w:t>
            </w:r>
            <w:r w:rsidRPr="0011572E">
              <w:t>applicazione dei fattori di ponderazione del rischio.</w:t>
            </w:r>
          </w:p>
        </w:tc>
      </w:tr>
      <w:tr w:rsidR="00CC7D2C" w:rsidRPr="0011572E" w14:paraId="0969065C" w14:textId="77777777" w:rsidTr="00822842">
        <w:tc>
          <w:tcPr>
            <w:tcW w:w="1474" w:type="dxa"/>
          </w:tcPr>
          <w:p w14:paraId="17A523BF" w14:textId="77777777" w:rsidR="00CC7D2C" w:rsidRPr="0011572E" w:rsidRDefault="00CC7D2C" w:rsidP="00320EFD">
            <w:pPr>
              <w:pStyle w:val="InstructionsText"/>
            </w:pPr>
            <w:r w:rsidRPr="0011572E">
              <w:t>0096</w:t>
            </w:r>
          </w:p>
        </w:tc>
        <w:tc>
          <w:tcPr>
            <w:tcW w:w="7049" w:type="dxa"/>
          </w:tcPr>
          <w:p w14:paraId="3559104F" w14:textId="6AA8CF88" w:rsidR="00CC7D2C" w:rsidRPr="0011572E" w:rsidRDefault="00CC7D2C" w:rsidP="00320EFD">
            <w:pPr>
              <w:pStyle w:val="InstructionsText"/>
            </w:pPr>
            <w:r w:rsidRPr="0011572E">
              <w:rPr>
                <w:rStyle w:val="InstructionsTabelleberschrift"/>
                <w:rFonts w:ascii="Times New Roman" w:hAnsi="Times New Roman"/>
                <w:sz w:val="24"/>
              </w:rPr>
              <w:t>2B</w:t>
            </w:r>
            <w:r w:rsidR="0012394F" w:rsidRPr="0011572E">
              <w:rPr>
                <w:u w:val="single"/>
              </w:rPr>
              <w:tab/>
            </w:r>
            <w:r w:rsidRPr="0011572E">
              <w:rPr>
                <w:rStyle w:val="InstructionsTabelleberschrift"/>
                <w:rFonts w:ascii="Times New Roman" w:hAnsi="Times New Roman"/>
                <w:sz w:val="24"/>
              </w:rPr>
              <w:t>Attività fiscali differite soggette a un fattore di ponderazione del rischio del 250 %</w:t>
            </w:r>
          </w:p>
          <w:p w14:paraId="34D369D6" w14:textId="2AC02132" w:rsidR="00CC7D2C" w:rsidRPr="0011572E" w:rsidRDefault="00CC7D2C" w:rsidP="00320EFD">
            <w:pPr>
              <w:pStyle w:val="InstructionsText"/>
            </w:pPr>
            <w:r w:rsidRPr="0011572E">
              <w:t xml:space="preserve">Articolo 48, paragrafo 4, del regolamento (UE) </w:t>
            </w:r>
            <w:r w:rsidR="00376F2A" w:rsidRPr="0011572E">
              <w:t>n. </w:t>
            </w:r>
            <w:r w:rsidRPr="0011572E">
              <w:t>575/2013</w:t>
            </w:r>
          </w:p>
          <w:p w14:paraId="2D9006FE" w14:textId="61B00609" w:rsidR="00CC7D2C" w:rsidRPr="0011572E" w:rsidRDefault="00CC7D2C" w:rsidP="00320EFD">
            <w:pPr>
              <w:pStyle w:val="InstructionsText"/>
              <w:rPr>
                <w:rStyle w:val="InstructionsTabelleberschrift"/>
                <w:rFonts w:ascii="Times New Roman" w:hAnsi="Times New Roman"/>
                <w:b w:val="0"/>
                <w:bCs w:val="0"/>
                <w:sz w:val="24"/>
                <w:u w:val="none"/>
              </w:rPr>
            </w:pPr>
            <w:r w:rsidRPr="0011572E">
              <w:t>L</w:t>
            </w:r>
            <w:r w:rsidR="00376F2A" w:rsidRPr="0011572E">
              <w:t>'</w:t>
            </w:r>
            <w:r w:rsidRPr="0011572E">
              <w:t>importo delle attività fiscali differite che dipendono dalla redditività futura e derivano da differenze temporanee che non sono dedotte conformemente all</w:t>
            </w:r>
            <w:r w:rsidR="00376F2A" w:rsidRPr="0011572E">
              <w:t>'</w:t>
            </w:r>
            <w:r w:rsidRPr="0011572E">
              <w:t>articolo</w:t>
            </w:r>
            <w:r w:rsidR="0012394F" w:rsidRPr="0011572E">
              <w:t> </w:t>
            </w:r>
            <w:r w:rsidRPr="0011572E">
              <w:t>48, paragrafo</w:t>
            </w:r>
            <w:r w:rsidR="0012394F" w:rsidRPr="0011572E">
              <w:t> </w:t>
            </w:r>
            <w:r w:rsidRPr="0011572E">
              <w:t xml:space="preserve">1, del regolamento (UE) </w:t>
            </w:r>
            <w:r w:rsidR="00376F2A" w:rsidRPr="0011572E">
              <w:t>n. </w:t>
            </w:r>
            <w:r w:rsidRPr="0011572E">
              <w:t>575/2013, ma sono soggette a un fattore di ponderazione del rischio del 250 % conformemente all</w:t>
            </w:r>
            <w:r w:rsidR="00376F2A" w:rsidRPr="0011572E">
              <w:t>'</w:t>
            </w:r>
            <w:r w:rsidRPr="0011572E">
              <w:t>articolo 48, paragrafo</w:t>
            </w:r>
            <w:r w:rsidR="0012394F" w:rsidRPr="0011572E">
              <w:t> </w:t>
            </w:r>
            <w:r w:rsidRPr="0011572E">
              <w:t>4, di tale regolamento, tenendo conto dell</w:t>
            </w:r>
            <w:r w:rsidR="00376F2A" w:rsidRPr="0011572E">
              <w:t>'</w:t>
            </w:r>
            <w:r w:rsidRPr="0011572E">
              <w:t>effetto dell</w:t>
            </w:r>
            <w:r w:rsidR="00376F2A" w:rsidRPr="0011572E">
              <w:t>'</w:t>
            </w:r>
            <w:r w:rsidRPr="0011572E">
              <w:t>articolo</w:t>
            </w:r>
            <w:r w:rsidR="0012394F" w:rsidRPr="0011572E">
              <w:t> </w:t>
            </w:r>
            <w:r w:rsidRPr="0011572E">
              <w:t>470 e dell</w:t>
            </w:r>
            <w:r w:rsidR="00376F2A" w:rsidRPr="0011572E">
              <w:t>'</w:t>
            </w:r>
            <w:r w:rsidRPr="0011572E">
              <w:t>articolo</w:t>
            </w:r>
            <w:r w:rsidR="0012394F" w:rsidRPr="0011572E">
              <w:t> </w:t>
            </w:r>
            <w:r w:rsidRPr="0011572E">
              <w:t>478, paragrafo</w:t>
            </w:r>
            <w:r w:rsidR="0012394F" w:rsidRPr="0011572E">
              <w:t> </w:t>
            </w:r>
            <w:r w:rsidRPr="0011572E">
              <w:t>2, dello stesso regolamento. L</w:t>
            </w:r>
            <w:r w:rsidR="00376F2A" w:rsidRPr="0011572E">
              <w:t>'</w:t>
            </w:r>
            <w:r w:rsidRPr="0011572E">
              <w:t>importo indicato è quello delle attività fiscali differite precedente all</w:t>
            </w:r>
            <w:r w:rsidR="00376F2A" w:rsidRPr="0011572E">
              <w:t>'</w:t>
            </w:r>
            <w:r w:rsidRPr="0011572E">
              <w:t>applicazione del fattore di ponderazione del rischio.</w:t>
            </w:r>
          </w:p>
        </w:tc>
      </w:tr>
      <w:tr w:rsidR="00CC7D2C" w:rsidRPr="0011572E" w14:paraId="7B66A306" w14:textId="77777777" w:rsidTr="00822842">
        <w:tc>
          <w:tcPr>
            <w:tcW w:w="1474" w:type="dxa"/>
          </w:tcPr>
          <w:p w14:paraId="1D25A0DC" w14:textId="77777777" w:rsidR="00CC7D2C" w:rsidRPr="0011572E" w:rsidRDefault="00CC7D2C" w:rsidP="00320EFD">
            <w:pPr>
              <w:pStyle w:val="InstructionsText"/>
            </w:pPr>
            <w:r w:rsidRPr="0011572E">
              <w:t>0097</w:t>
            </w:r>
          </w:p>
        </w:tc>
        <w:tc>
          <w:tcPr>
            <w:tcW w:w="7049" w:type="dxa"/>
          </w:tcPr>
          <w:p w14:paraId="4798DC8E" w14:textId="3661EBE3" w:rsidR="00CC7D2C" w:rsidRPr="0011572E" w:rsidRDefault="00CC7D2C" w:rsidP="00320EFD">
            <w:pPr>
              <w:pStyle w:val="InstructionsText"/>
            </w:pPr>
            <w:r w:rsidRPr="0011572E">
              <w:rPr>
                <w:rStyle w:val="InstructionsTabelleberschrift"/>
                <w:rFonts w:ascii="Times New Roman" w:hAnsi="Times New Roman"/>
                <w:sz w:val="24"/>
              </w:rPr>
              <w:t>2C</w:t>
            </w:r>
            <w:r w:rsidR="0012394F" w:rsidRPr="0011572E">
              <w:rPr>
                <w:u w:val="single"/>
              </w:rPr>
              <w:tab/>
            </w:r>
            <w:r w:rsidRPr="0011572E">
              <w:rPr>
                <w:rStyle w:val="InstructionsTabelleberschrift"/>
                <w:rFonts w:ascii="Times New Roman" w:hAnsi="Times New Roman"/>
                <w:sz w:val="24"/>
              </w:rPr>
              <w:t>Attività fiscali differite soggette a un fattore di ponderazione del rischio dello 0 %</w:t>
            </w:r>
          </w:p>
          <w:p w14:paraId="4E521C1C" w14:textId="4C6F0763" w:rsidR="00CC7D2C" w:rsidRPr="0011572E" w:rsidRDefault="00CC7D2C" w:rsidP="00320EFD">
            <w:pPr>
              <w:pStyle w:val="InstructionsText"/>
            </w:pPr>
            <w:r w:rsidRPr="0011572E">
              <w:t xml:space="preserve">Articolo 469, paragrafo 1, lettera d), articolo 470, articolo 472, paragrafo 5, e articolo 478 del regolamento (UE) </w:t>
            </w:r>
            <w:r w:rsidR="00376F2A" w:rsidRPr="0011572E">
              <w:t>n. </w:t>
            </w:r>
            <w:r w:rsidRPr="0011572E">
              <w:t>575/2013.</w:t>
            </w:r>
          </w:p>
          <w:p w14:paraId="3F0D46EC" w14:textId="2B0D4F03" w:rsidR="00CC7D2C" w:rsidRPr="0011572E" w:rsidRDefault="00CC7D2C" w:rsidP="00320EFD">
            <w:pPr>
              <w:pStyle w:val="InstructionsText"/>
              <w:rPr>
                <w:rStyle w:val="InstructionsTabelleberschrift"/>
                <w:rFonts w:ascii="Times New Roman" w:hAnsi="Times New Roman"/>
                <w:b w:val="0"/>
                <w:bCs w:val="0"/>
                <w:sz w:val="24"/>
                <w:u w:val="none"/>
              </w:rPr>
            </w:pPr>
            <w:r w:rsidRPr="0011572E">
              <w:t>L</w:t>
            </w:r>
            <w:r w:rsidR="00376F2A" w:rsidRPr="0011572E">
              <w:t>'</w:t>
            </w:r>
            <w:r w:rsidRPr="0011572E">
              <w:t>importo delle attività fiscali differite che dipendono dalla redditività futura e derivano da differenze temporanee che non sono dedotte conformemente all</w:t>
            </w:r>
            <w:r w:rsidR="00376F2A" w:rsidRPr="0011572E">
              <w:t>'</w:t>
            </w:r>
            <w:r w:rsidRPr="0011572E">
              <w:t>articolo 469, paragrafo 1, lettera d), all</w:t>
            </w:r>
            <w:r w:rsidR="00376F2A" w:rsidRPr="0011572E">
              <w:t>'</w:t>
            </w:r>
            <w:r w:rsidRPr="0011572E">
              <w:t>articolo</w:t>
            </w:r>
            <w:r w:rsidR="0012394F" w:rsidRPr="0011572E">
              <w:t> </w:t>
            </w:r>
            <w:r w:rsidRPr="0011572E">
              <w:t>470, e all</w:t>
            </w:r>
            <w:r w:rsidR="00376F2A" w:rsidRPr="0011572E">
              <w:t>'</w:t>
            </w:r>
            <w:r w:rsidRPr="0011572E">
              <w:t>articolo</w:t>
            </w:r>
            <w:r w:rsidR="0012394F" w:rsidRPr="0011572E">
              <w:t> </w:t>
            </w:r>
            <w:r w:rsidRPr="0011572E">
              <w:t xml:space="preserve">478, paragrafo 2, del regolamento (UE) </w:t>
            </w:r>
            <w:r w:rsidR="00376F2A" w:rsidRPr="0011572E">
              <w:t>n. </w:t>
            </w:r>
            <w:r w:rsidRPr="0011572E">
              <w:t>575/2013, ma sono soggette a un fattore di ponderazione del rischio dello 0 % conformemente all</w:t>
            </w:r>
            <w:r w:rsidR="00376F2A" w:rsidRPr="0011572E">
              <w:t>'</w:t>
            </w:r>
            <w:r w:rsidRPr="0011572E">
              <w:t>articolo 472, paragrafo 5, di tale regolamento. L</w:t>
            </w:r>
            <w:r w:rsidR="00376F2A" w:rsidRPr="0011572E">
              <w:t>'</w:t>
            </w:r>
            <w:r w:rsidRPr="0011572E">
              <w:t>importo indicato è quello delle attività fiscali differite precedente all</w:t>
            </w:r>
            <w:r w:rsidR="00376F2A" w:rsidRPr="0011572E">
              <w:t>'</w:t>
            </w:r>
            <w:r w:rsidRPr="0011572E">
              <w:t>applicazione del fattore di ponderazione del rischio.</w:t>
            </w:r>
          </w:p>
        </w:tc>
      </w:tr>
      <w:tr w:rsidR="00CC7D2C" w:rsidRPr="0011572E" w14:paraId="3C504F47" w14:textId="77777777" w:rsidTr="00822842">
        <w:tc>
          <w:tcPr>
            <w:tcW w:w="1474" w:type="dxa"/>
          </w:tcPr>
          <w:p w14:paraId="2B890E79" w14:textId="77777777" w:rsidR="00CC7D2C" w:rsidRPr="0011572E" w:rsidRDefault="00CC7D2C" w:rsidP="00320EFD">
            <w:pPr>
              <w:pStyle w:val="InstructionsText"/>
            </w:pPr>
            <w:r w:rsidRPr="0011572E">
              <w:t>0901</w:t>
            </w:r>
          </w:p>
        </w:tc>
        <w:tc>
          <w:tcPr>
            <w:tcW w:w="7049" w:type="dxa"/>
          </w:tcPr>
          <w:p w14:paraId="43FD0402" w14:textId="77777777" w:rsidR="00CC7D2C" w:rsidRPr="0011572E" w:rsidRDefault="00CC7D2C" w:rsidP="00320EFD">
            <w:pPr>
              <w:pStyle w:val="InstructionsText"/>
              <w:rPr>
                <w:rStyle w:val="InstructionsTabelleberschrift"/>
                <w:rFonts w:ascii="Times New Roman" w:hAnsi="Times New Roman"/>
                <w:sz w:val="24"/>
              </w:rPr>
            </w:pPr>
            <w:r w:rsidRPr="0011572E">
              <w:rPr>
                <w:rStyle w:val="InstructionsTabelleberschrift"/>
                <w:rFonts w:ascii="Times New Roman" w:hAnsi="Times New Roman"/>
                <w:sz w:val="24"/>
              </w:rPr>
              <w:t>2W Attività sotto forma di software contabilizzate come attività immateriali esenti dalla deduzione dal capitale primario di classe 1</w:t>
            </w:r>
          </w:p>
          <w:p w14:paraId="5C8FA893" w14:textId="04777FCD" w:rsidR="00CC7D2C" w:rsidRPr="0011572E" w:rsidRDefault="00CC7D2C" w:rsidP="00320EFD">
            <w:pPr>
              <w:pStyle w:val="InstructionsText"/>
            </w:pPr>
            <w:r w:rsidRPr="0011572E">
              <w:t>Articolo</w:t>
            </w:r>
            <w:r w:rsidR="0012394F" w:rsidRPr="0011572E">
              <w:t> </w:t>
            </w:r>
            <w:r w:rsidRPr="0011572E">
              <w:t>36, paragrafo</w:t>
            </w:r>
            <w:r w:rsidR="0012394F" w:rsidRPr="0011572E">
              <w:t> </w:t>
            </w:r>
            <w:r w:rsidRPr="0011572E">
              <w:t>1, lettera</w:t>
            </w:r>
            <w:r w:rsidR="0012394F" w:rsidRPr="0011572E">
              <w:t> </w:t>
            </w:r>
            <w:r w:rsidRPr="0011572E">
              <w:t xml:space="preserve">b), del regolamento (UE) </w:t>
            </w:r>
            <w:r w:rsidR="00376F2A" w:rsidRPr="0011572E">
              <w:t>n. </w:t>
            </w:r>
            <w:r w:rsidRPr="0011572E">
              <w:t>575/2013</w:t>
            </w:r>
          </w:p>
          <w:p w14:paraId="0E43062B" w14:textId="325336D8" w:rsidR="00CC7D2C" w:rsidRPr="0011572E" w:rsidRDefault="00CC7D2C" w:rsidP="00320EFD">
            <w:pPr>
              <w:pStyle w:val="InstructionsText"/>
              <w:rPr>
                <w:rStyle w:val="InstructionsTabelleberschrift"/>
                <w:rFonts w:ascii="Times New Roman" w:hAnsi="Times New Roman"/>
                <w:sz w:val="24"/>
              </w:rPr>
            </w:pPr>
            <w:r w:rsidRPr="0011572E">
              <w:t>Gli enti segnalano l</w:t>
            </w:r>
            <w:r w:rsidR="00376F2A" w:rsidRPr="0011572E">
              <w:t>'</w:t>
            </w:r>
            <w:r w:rsidRPr="0011572E">
              <w:t xml:space="preserve">importo delle attività sotto forma di software valutate prudentemente esentate dalla deduzione dagli elementi del </w:t>
            </w:r>
            <w:r w:rsidRPr="0011572E">
              <w:lastRenderedPageBreak/>
              <w:t>capitale primario di classe 1 ai sensi dell</w:t>
            </w:r>
            <w:r w:rsidR="00376F2A" w:rsidRPr="0011572E">
              <w:t>'</w:t>
            </w:r>
            <w:r w:rsidRPr="0011572E">
              <w:t xml:space="preserve">articolo 13 bis del regolamento delegato (UE) </w:t>
            </w:r>
            <w:r w:rsidR="00376F2A" w:rsidRPr="0011572E">
              <w:t>n. </w:t>
            </w:r>
            <w:r w:rsidRPr="0011572E">
              <w:t>241/2014.</w:t>
            </w:r>
          </w:p>
        </w:tc>
      </w:tr>
      <w:tr w:rsidR="00CC7D2C" w:rsidRPr="0011572E" w14:paraId="24F20D09" w14:textId="77777777" w:rsidTr="00822842">
        <w:tc>
          <w:tcPr>
            <w:tcW w:w="1474" w:type="dxa"/>
          </w:tcPr>
          <w:p w14:paraId="6FFE1E59" w14:textId="77777777" w:rsidR="00CC7D2C" w:rsidRPr="0011572E" w:rsidRDefault="00CC7D2C" w:rsidP="00320EFD">
            <w:pPr>
              <w:pStyle w:val="InstructionsText"/>
            </w:pPr>
            <w:r w:rsidRPr="0011572E">
              <w:lastRenderedPageBreak/>
              <w:t>0905</w:t>
            </w:r>
          </w:p>
        </w:tc>
        <w:tc>
          <w:tcPr>
            <w:tcW w:w="7049" w:type="dxa"/>
          </w:tcPr>
          <w:p w14:paraId="02DF2815" w14:textId="77777777" w:rsidR="00CC7D2C" w:rsidRPr="0011572E" w:rsidRDefault="00CC7D2C" w:rsidP="00320EFD">
            <w:pPr>
              <w:pStyle w:val="InstructionsText"/>
              <w:rPr>
                <w:rStyle w:val="InstructionsTabelleberschrift"/>
                <w:rFonts w:ascii="Times New Roman" w:hAnsi="Times New Roman"/>
                <w:sz w:val="24"/>
              </w:rPr>
            </w:pPr>
            <w:r w:rsidRPr="0011572E">
              <w:rPr>
                <w:rStyle w:val="InstructionsTabelleberschrift"/>
                <w:rFonts w:ascii="Times New Roman" w:hAnsi="Times New Roman"/>
                <w:sz w:val="24"/>
              </w:rPr>
              <w:t>2Y Strumenti di capitale aggiuntivo di classe 1 e relativi sovrapprezzi di emissione classificati come patrimonio netto secondo i principi contabili applicabili</w:t>
            </w:r>
          </w:p>
          <w:p w14:paraId="461168E6" w14:textId="1700496B" w:rsidR="00CC7D2C" w:rsidRPr="0011572E" w:rsidRDefault="00CC7D2C" w:rsidP="00320EFD">
            <w:pPr>
              <w:pStyle w:val="InstructionsText"/>
              <w:rPr>
                <w:rStyle w:val="InstructionsTabelleberschrift"/>
                <w:rFonts w:ascii="Times New Roman" w:hAnsi="Times New Roman"/>
                <w:sz w:val="24"/>
              </w:rPr>
            </w:pPr>
            <w:r w:rsidRPr="0011572E">
              <w:t>L</w:t>
            </w:r>
            <w:r w:rsidR="00376F2A" w:rsidRPr="0011572E">
              <w:t>'</w:t>
            </w:r>
            <w:r w:rsidRPr="0011572E">
              <w:t>importo degli strumenti di capitale aggiuntivo di classe 1, inclusi i relativi sovrapprezzi di emissione, classificati come patrimonio netto in base al principio contabile applicabile.</w:t>
            </w:r>
          </w:p>
        </w:tc>
      </w:tr>
      <w:tr w:rsidR="00CC7D2C" w:rsidRPr="0011572E" w14:paraId="382EEB77" w14:textId="77777777" w:rsidTr="00822842">
        <w:tc>
          <w:tcPr>
            <w:tcW w:w="1474" w:type="dxa"/>
          </w:tcPr>
          <w:p w14:paraId="74EAD5B4" w14:textId="77777777" w:rsidR="00CC7D2C" w:rsidRPr="0011572E" w:rsidRDefault="00CC7D2C" w:rsidP="00320EFD">
            <w:pPr>
              <w:pStyle w:val="InstructionsText"/>
            </w:pPr>
            <w:r w:rsidRPr="0011572E">
              <w:t>0906</w:t>
            </w:r>
          </w:p>
        </w:tc>
        <w:tc>
          <w:tcPr>
            <w:tcW w:w="7049" w:type="dxa"/>
          </w:tcPr>
          <w:p w14:paraId="70154682" w14:textId="77777777" w:rsidR="00CC7D2C" w:rsidRPr="0011572E" w:rsidRDefault="00CC7D2C" w:rsidP="00320EFD">
            <w:pPr>
              <w:pStyle w:val="InstructionsText"/>
              <w:rPr>
                <w:rStyle w:val="InstructionsTabelleberschrift"/>
                <w:rFonts w:ascii="Times New Roman" w:hAnsi="Times New Roman"/>
                <w:sz w:val="24"/>
              </w:rPr>
            </w:pPr>
            <w:r w:rsidRPr="0011572E">
              <w:rPr>
                <w:rStyle w:val="InstructionsTabelleberschrift"/>
                <w:rFonts w:ascii="Times New Roman" w:hAnsi="Times New Roman"/>
                <w:sz w:val="24"/>
              </w:rPr>
              <w:t>2Z Strumenti di capitale aggiuntivo di classe 1 e relativi sovrapprezzi di emissione classificati come passività in base ai principi contabili applicabili</w:t>
            </w:r>
          </w:p>
          <w:p w14:paraId="7B3EED9F" w14:textId="753D3D3E" w:rsidR="00CC7D2C" w:rsidRPr="0011572E" w:rsidRDefault="00CC7D2C" w:rsidP="00320EFD">
            <w:pPr>
              <w:pStyle w:val="InstructionsText"/>
              <w:rPr>
                <w:rStyle w:val="InstructionsTabelleberschrift"/>
                <w:rFonts w:ascii="Times New Roman" w:hAnsi="Times New Roman"/>
                <w:sz w:val="24"/>
              </w:rPr>
            </w:pPr>
            <w:r w:rsidRPr="0011572E">
              <w:t>L</w:t>
            </w:r>
            <w:r w:rsidR="00376F2A" w:rsidRPr="0011572E">
              <w:t>'</w:t>
            </w:r>
            <w:r w:rsidRPr="0011572E">
              <w:t>importo degli strumenti di capitale aggiuntivo di classe 1, inclusi i relativi sovrapprezzi di emissione, classificati come passività in base al principio contabile applicabile.</w:t>
            </w:r>
          </w:p>
        </w:tc>
      </w:tr>
      <w:tr w:rsidR="00CC7D2C" w:rsidRPr="0011572E" w14:paraId="58E52AB1" w14:textId="77777777" w:rsidTr="00822842">
        <w:tc>
          <w:tcPr>
            <w:tcW w:w="1474" w:type="dxa"/>
          </w:tcPr>
          <w:p w14:paraId="7B0C140F" w14:textId="77777777" w:rsidR="00CC7D2C" w:rsidRPr="0011572E" w:rsidRDefault="00CC7D2C" w:rsidP="00320EFD">
            <w:pPr>
              <w:pStyle w:val="InstructionsText"/>
            </w:pPr>
            <w:r w:rsidRPr="0011572E">
              <w:t>0100</w:t>
            </w:r>
          </w:p>
        </w:tc>
        <w:tc>
          <w:tcPr>
            <w:tcW w:w="7049" w:type="dxa"/>
          </w:tcPr>
          <w:p w14:paraId="196A8FDE" w14:textId="3F5A4EB4" w:rsidR="00CC7D2C" w:rsidRPr="0011572E" w:rsidRDefault="00CC7D2C" w:rsidP="00320EFD">
            <w:pPr>
              <w:pStyle w:val="InstructionsText"/>
              <w:rPr>
                <w:rStyle w:val="InstructionsTabelleberschrift"/>
                <w:rFonts w:ascii="Times New Roman" w:hAnsi="Times New Roman"/>
                <w:sz w:val="24"/>
              </w:rPr>
            </w:pPr>
            <w:r w:rsidRPr="0011572E">
              <w:rPr>
                <w:rStyle w:val="InstructionsTabelleberschrift"/>
                <w:rFonts w:ascii="Times New Roman" w:hAnsi="Times New Roman"/>
                <w:sz w:val="24"/>
              </w:rPr>
              <w:t>3.</w:t>
            </w:r>
            <w:r w:rsidR="0012394F" w:rsidRPr="0011572E">
              <w:rPr>
                <w:u w:val="single"/>
              </w:rPr>
              <w:tab/>
            </w:r>
            <w:r w:rsidRPr="0011572E">
              <w:rPr>
                <w:rStyle w:val="InstructionsTabelleberschrift"/>
                <w:rFonts w:ascii="Times New Roman" w:hAnsi="Times New Roman"/>
                <w:sz w:val="24"/>
              </w:rPr>
              <w:t>Eccesso (+) o carenza (-) di rettifiche di valore su crediti, rettifiche di valore supplementari e altre riduzioni dei fondi propri in base al metodo IRB rispetto alle perdite attese per le esposizioni non in stato di default</w:t>
            </w:r>
          </w:p>
          <w:p w14:paraId="281DFA69" w14:textId="350D67FC" w:rsidR="00CC7D2C" w:rsidRPr="0011572E" w:rsidRDefault="00CC7D2C" w:rsidP="00320EFD">
            <w:pPr>
              <w:pStyle w:val="InstructionsText"/>
            </w:pPr>
            <w:r w:rsidRPr="0011572E">
              <w:t>Articolo 36, paragrafo</w:t>
            </w:r>
            <w:r w:rsidR="0012394F" w:rsidRPr="0011572E">
              <w:t> </w:t>
            </w:r>
            <w:r w:rsidRPr="0011572E">
              <w:t>1, lettera</w:t>
            </w:r>
            <w:r w:rsidR="0012394F" w:rsidRPr="0011572E">
              <w:t> </w:t>
            </w:r>
            <w:r w:rsidRPr="0011572E">
              <w:t>d), articolo 62, lettera</w:t>
            </w:r>
            <w:r w:rsidR="0012394F" w:rsidRPr="0011572E">
              <w:t> </w:t>
            </w:r>
            <w:r w:rsidRPr="0011572E">
              <w:t>d), e articoli</w:t>
            </w:r>
            <w:r w:rsidR="0012394F" w:rsidRPr="0011572E">
              <w:t> </w:t>
            </w:r>
            <w:r w:rsidRPr="0011572E">
              <w:t xml:space="preserve">158 e 159 del regolamento (UE) </w:t>
            </w:r>
            <w:r w:rsidR="00376F2A" w:rsidRPr="0011572E">
              <w:t>n. </w:t>
            </w:r>
            <w:r w:rsidRPr="0011572E">
              <w:t>575/2013</w:t>
            </w:r>
          </w:p>
          <w:p w14:paraId="211C61EB" w14:textId="77777777" w:rsidR="00CC7D2C" w:rsidRPr="0011572E" w:rsidRDefault="00CC7D2C" w:rsidP="00320EFD">
            <w:pPr>
              <w:pStyle w:val="InstructionsText"/>
            </w:pPr>
            <w:r w:rsidRPr="0011572E">
              <w:t>Questa riga è compilata soltanto dagli enti che applicano il metodo IRB.</w:t>
            </w:r>
          </w:p>
        </w:tc>
      </w:tr>
      <w:tr w:rsidR="00CC7D2C" w:rsidRPr="0011572E" w14:paraId="60712358" w14:textId="77777777" w:rsidTr="00822842">
        <w:tc>
          <w:tcPr>
            <w:tcW w:w="1474" w:type="dxa"/>
          </w:tcPr>
          <w:p w14:paraId="6AA3BC96" w14:textId="77777777" w:rsidR="00CC7D2C" w:rsidRPr="0011572E" w:rsidRDefault="00CC7D2C" w:rsidP="00320EFD">
            <w:pPr>
              <w:pStyle w:val="InstructionsText"/>
            </w:pPr>
            <w:r w:rsidRPr="0011572E">
              <w:t>0110</w:t>
            </w:r>
          </w:p>
        </w:tc>
        <w:tc>
          <w:tcPr>
            <w:tcW w:w="7049" w:type="dxa"/>
          </w:tcPr>
          <w:p w14:paraId="2686C31A" w14:textId="7B45E628" w:rsidR="00CC7D2C" w:rsidRPr="0011572E" w:rsidRDefault="00CC7D2C" w:rsidP="00320EFD">
            <w:pPr>
              <w:pStyle w:val="InstructionsText"/>
            </w:pPr>
            <w:r w:rsidRPr="0011572E">
              <w:rPr>
                <w:rStyle w:val="InstructionsTabelleberschrift"/>
                <w:rFonts w:ascii="Times New Roman" w:hAnsi="Times New Roman"/>
                <w:sz w:val="24"/>
              </w:rPr>
              <w:t>3.1</w:t>
            </w:r>
            <w:r w:rsidR="0012394F" w:rsidRPr="0011572E">
              <w:rPr>
                <w:u w:val="single"/>
              </w:rPr>
              <w:tab/>
            </w:r>
            <w:r w:rsidRPr="0011572E">
              <w:rPr>
                <w:rStyle w:val="InstructionsTabelleberschrift"/>
                <w:rFonts w:ascii="Times New Roman" w:hAnsi="Times New Roman"/>
                <w:sz w:val="24"/>
              </w:rPr>
              <w:t>Totale delle rettifiche di valore su crediti, rettifiche di valore supplementari e altre riduzioni dei fondi propri ammissibili all</w:t>
            </w:r>
            <w:r w:rsidR="00376F2A" w:rsidRPr="0011572E">
              <w:rPr>
                <w:rStyle w:val="InstructionsTabelleberschrift"/>
                <w:rFonts w:ascii="Times New Roman" w:hAnsi="Times New Roman"/>
                <w:sz w:val="24"/>
              </w:rPr>
              <w:t>'</w:t>
            </w:r>
            <w:r w:rsidRPr="0011572E">
              <w:rPr>
                <w:rStyle w:val="InstructionsTabelleberschrift"/>
                <w:rFonts w:ascii="Times New Roman" w:hAnsi="Times New Roman"/>
                <w:sz w:val="24"/>
              </w:rPr>
              <w:t>inclusione nel calcolo dell</w:t>
            </w:r>
            <w:r w:rsidR="00376F2A" w:rsidRPr="0011572E">
              <w:rPr>
                <w:rStyle w:val="InstructionsTabelleberschrift"/>
                <w:rFonts w:ascii="Times New Roman" w:hAnsi="Times New Roman"/>
                <w:sz w:val="24"/>
              </w:rPr>
              <w:t>'</w:t>
            </w:r>
            <w:r w:rsidRPr="0011572E">
              <w:rPr>
                <w:rStyle w:val="InstructionsTabelleberschrift"/>
                <w:rFonts w:ascii="Times New Roman" w:hAnsi="Times New Roman"/>
                <w:sz w:val="24"/>
              </w:rPr>
              <w:t>importo delle perdite attese</w:t>
            </w:r>
          </w:p>
          <w:p w14:paraId="1AF7728C" w14:textId="5FE8BF79" w:rsidR="00CC7D2C" w:rsidRPr="0011572E" w:rsidRDefault="00CC7D2C" w:rsidP="00320EFD">
            <w:pPr>
              <w:pStyle w:val="InstructionsText"/>
            </w:pPr>
            <w:r w:rsidRPr="0011572E">
              <w:t xml:space="preserve">Articolo 159 del regolamento (UE) </w:t>
            </w:r>
            <w:r w:rsidR="00376F2A" w:rsidRPr="0011572E">
              <w:t>n. </w:t>
            </w:r>
            <w:r w:rsidRPr="0011572E">
              <w:t>575/2013</w:t>
            </w:r>
          </w:p>
          <w:p w14:paraId="21F21DE2" w14:textId="77777777" w:rsidR="00CC7D2C" w:rsidRPr="0011572E" w:rsidRDefault="00CC7D2C" w:rsidP="00320EFD">
            <w:pPr>
              <w:pStyle w:val="InstructionsText"/>
            </w:pPr>
            <w:r w:rsidRPr="0011572E">
              <w:t>Questa riga è compilata soltanto dagli enti che applicano il metodo IRB.</w:t>
            </w:r>
          </w:p>
        </w:tc>
      </w:tr>
      <w:tr w:rsidR="00CC7D2C" w:rsidRPr="0011572E" w14:paraId="4D77A801" w14:textId="77777777" w:rsidTr="00822842">
        <w:tc>
          <w:tcPr>
            <w:tcW w:w="1474" w:type="dxa"/>
          </w:tcPr>
          <w:p w14:paraId="6F65C24E" w14:textId="77777777" w:rsidR="00CC7D2C" w:rsidRPr="0011572E" w:rsidRDefault="00CC7D2C" w:rsidP="00320EFD">
            <w:pPr>
              <w:pStyle w:val="InstructionsText"/>
            </w:pPr>
            <w:r w:rsidRPr="0011572E">
              <w:t>0120</w:t>
            </w:r>
          </w:p>
        </w:tc>
        <w:tc>
          <w:tcPr>
            <w:tcW w:w="7049" w:type="dxa"/>
          </w:tcPr>
          <w:p w14:paraId="2DDC1449" w14:textId="4144DC1D" w:rsidR="00CC7D2C" w:rsidRPr="0011572E" w:rsidRDefault="00CC7D2C" w:rsidP="00320EFD">
            <w:pPr>
              <w:pStyle w:val="InstructionsText"/>
            </w:pPr>
            <w:r w:rsidRPr="0011572E">
              <w:rPr>
                <w:rStyle w:val="InstructionsTabelleberschrift"/>
                <w:rFonts w:ascii="Times New Roman" w:hAnsi="Times New Roman"/>
                <w:sz w:val="24"/>
              </w:rPr>
              <w:t>3.1.1</w:t>
            </w:r>
            <w:r w:rsidR="0012394F" w:rsidRPr="0011572E">
              <w:rPr>
                <w:u w:val="single"/>
              </w:rPr>
              <w:tab/>
            </w:r>
            <w:r w:rsidRPr="0011572E">
              <w:rPr>
                <w:rStyle w:val="InstructionsTabelleberschrift"/>
                <w:rFonts w:ascii="Times New Roman" w:hAnsi="Times New Roman"/>
                <w:sz w:val="24"/>
              </w:rPr>
              <w:t>Rettifiche di valore su crediti generiche</w:t>
            </w:r>
          </w:p>
          <w:p w14:paraId="6F03085D" w14:textId="35860638" w:rsidR="00CC7D2C" w:rsidRPr="0011572E" w:rsidRDefault="00CC7D2C" w:rsidP="00320EFD">
            <w:pPr>
              <w:pStyle w:val="InstructionsText"/>
            </w:pPr>
            <w:r w:rsidRPr="0011572E">
              <w:t xml:space="preserve">Articolo 159 del regolamento (UE) </w:t>
            </w:r>
            <w:r w:rsidR="00376F2A" w:rsidRPr="0011572E">
              <w:t>n. </w:t>
            </w:r>
            <w:r w:rsidRPr="0011572E">
              <w:t>575/2013</w:t>
            </w:r>
          </w:p>
          <w:p w14:paraId="6264BB70" w14:textId="77777777" w:rsidR="00CC7D2C" w:rsidRPr="0011572E" w:rsidRDefault="00CC7D2C" w:rsidP="00320EFD">
            <w:pPr>
              <w:pStyle w:val="InstructionsText"/>
            </w:pPr>
            <w:r w:rsidRPr="0011572E">
              <w:t>Questa riga è compilata soltanto dagli enti che applicano il metodo IRB.</w:t>
            </w:r>
          </w:p>
        </w:tc>
      </w:tr>
      <w:tr w:rsidR="00CC7D2C" w:rsidRPr="0011572E" w14:paraId="6FF7B336" w14:textId="77777777" w:rsidTr="00822842">
        <w:tc>
          <w:tcPr>
            <w:tcW w:w="1474" w:type="dxa"/>
          </w:tcPr>
          <w:p w14:paraId="027512EC" w14:textId="77777777" w:rsidR="00CC7D2C" w:rsidRPr="0011572E" w:rsidRDefault="00CC7D2C" w:rsidP="00320EFD">
            <w:pPr>
              <w:pStyle w:val="InstructionsText"/>
            </w:pPr>
            <w:r w:rsidRPr="0011572E">
              <w:t>0130</w:t>
            </w:r>
          </w:p>
        </w:tc>
        <w:tc>
          <w:tcPr>
            <w:tcW w:w="7049" w:type="dxa"/>
          </w:tcPr>
          <w:p w14:paraId="60639211" w14:textId="369F41EB" w:rsidR="00CC7D2C" w:rsidRPr="0011572E" w:rsidRDefault="00CC7D2C" w:rsidP="00320EFD">
            <w:pPr>
              <w:pStyle w:val="InstructionsText"/>
            </w:pPr>
            <w:r w:rsidRPr="0011572E">
              <w:rPr>
                <w:rStyle w:val="InstructionsTabelleberschrift"/>
                <w:rFonts w:ascii="Times New Roman" w:hAnsi="Times New Roman"/>
                <w:sz w:val="24"/>
              </w:rPr>
              <w:t>3.1.2</w:t>
            </w:r>
            <w:r w:rsidR="0012394F" w:rsidRPr="0011572E">
              <w:rPr>
                <w:u w:val="single"/>
              </w:rPr>
              <w:tab/>
            </w:r>
            <w:r w:rsidRPr="0011572E">
              <w:rPr>
                <w:rStyle w:val="InstructionsTabelleberschrift"/>
                <w:rFonts w:ascii="Times New Roman" w:hAnsi="Times New Roman"/>
                <w:sz w:val="24"/>
              </w:rPr>
              <w:t>Rettifiche di valore su crediti specifiche</w:t>
            </w:r>
          </w:p>
          <w:p w14:paraId="66E78811" w14:textId="087D7D38" w:rsidR="00CC7D2C" w:rsidRPr="0011572E" w:rsidRDefault="00CC7D2C" w:rsidP="00320EFD">
            <w:pPr>
              <w:pStyle w:val="InstructionsText"/>
            </w:pPr>
            <w:r w:rsidRPr="0011572E">
              <w:t xml:space="preserve">Articolo 159 del regolamento (UE) </w:t>
            </w:r>
            <w:r w:rsidR="00376F2A" w:rsidRPr="0011572E">
              <w:t>n. </w:t>
            </w:r>
            <w:r w:rsidRPr="0011572E">
              <w:t>575/2013</w:t>
            </w:r>
          </w:p>
          <w:p w14:paraId="5B5BE89D" w14:textId="77777777" w:rsidR="00CC7D2C" w:rsidRPr="0011572E" w:rsidRDefault="00CC7D2C" w:rsidP="00320EFD">
            <w:pPr>
              <w:pStyle w:val="InstructionsText"/>
            </w:pPr>
            <w:r w:rsidRPr="0011572E">
              <w:t>Questa riga è compilata soltanto dagli enti che applicano il metodo IRB.</w:t>
            </w:r>
          </w:p>
        </w:tc>
      </w:tr>
      <w:tr w:rsidR="00CC7D2C" w:rsidRPr="0011572E" w14:paraId="1507DD8C" w14:textId="77777777" w:rsidTr="00822842">
        <w:tc>
          <w:tcPr>
            <w:tcW w:w="1474" w:type="dxa"/>
          </w:tcPr>
          <w:p w14:paraId="0CA31934" w14:textId="77777777" w:rsidR="00CC7D2C" w:rsidRPr="0011572E" w:rsidRDefault="00CC7D2C" w:rsidP="00320EFD">
            <w:pPr>
              <w:pStyle w:val="InstructionsText"/>
            </w:pPr>
            <w:r w:rsidRPr="0011572E">
              <w:t>0131</w:t>
            </w:r>
          </w:p>
        </w:tc>
        <w:tc>
          <w:tcPr>
            <w:tcW w:w="7049" w:type="dxa"/>
          </w:tcPr>
          <w:p w14:paraId="680A99A9" w14:textId="13BBF7EC" w:rsidR="00CC7D2C" w:rsidRPr="0011572E" w:rsidRDefault="00CC7D2C" w:rsidP="00320EFD">
            <w:pPr>
              <w:pStyle w:val="InstructionsText"/>
              <w:rPr>
                <w:rStyle w:val="InstructionsTabelleberschrift"/>
                <w:rFonts w:ascii="Times New Roman" w:hAnsi="Times New Roman"/>
                <w:sz w:val="24"/>
              </w:rPr>
            </w:pPr>
            <w:r w:rsidRPr="0011572E">
              <w:rPr>
                <w:rStyle w:val="InstructionsTabelleberschrift"/>
                <w:rFonts w:ascii="Times New Roman" w:hAnsi="Times New Roman"/>
                <w:sz w:val="24"/>
              </w:rPr>
              <w:t>3.1.3</w:t>
            </w:r>
            <w:r w:rsidR="0012394F" w:rsidRPr="0011572E">
              <w:rPr>
                <w:u w:val="single"/>
              </w:rPr>
              <w:tab/>
            </w:r>
            <w:r w:rsidRPr="0011572E">
              <w:rPr>
                <w:rStyle w:val="InstructionsTabelleberschrift"/>
                <w:rFonts w:ascii="Times New Roman" w:hAnsi="Times New Roman"/>
                <w:sz w:val="24"/>
              </w:rPr>
              <w:t>Rettifiche di valore supplementari e altre riduzioni dei fondi propri</w:t>
            </w:r>
          </w:p>
          <w:p w14:paraId="79B5C3F4" w14:textId="27ADB757" w:rsidR="00CC7D2C" w:rsidRPr="0011572E" w:rsidRDefault="00CC7D2C" w:rsidP="00320EFD">
            <w:pPr>
              <w:pStyle w:val="InstructionsText"/>
              <w:rPr>
                <w:rStyle w:val="InstructionsTabelleberschrift"/>
                <w:rFonts w:ascii="Times New Roman" w:hAnsi="Times New Roman"/>
                <w:b w:val="0"/>
                <w:sz w:val="24"/>
                <w:u w:val="none"/>
              </w:rPr>
            </w:pPr>
            <w:r w:rsidRPr="0011572E">
              <w:t xml:space="preserve">Articoli 34, 110 e 159 del regolamento (UE) </w:t>
            </w:r>
            <w:r w:rsidR="00376F2A" w:rsidRPr="0011572E">
              <w:t>n. </w:t>
            </w:r>
            <w:r w:rsidRPr="0011572E">
              <w:t>575/2013</w:t>
            </w:r>
          </w:p>
          <w:p w14:paraId="4D2B667E" w14:textId="77777777" w:rsidR="00CC7D2C" w:rsidRPr="0011572E" w:rsidRDefault="00CC7D2C" w:rsidP="00320EFD">
            <w:pPr>
              <w:pStyle w:val="InstructionsText"/>
              <w:rPr>
                <w:rStyle w:val="InstructionsTabelleberschrift"/>
                <w:rFonts w:ascii="Times New Roman" w:hAnsi="Times New Roman"/>
                <w:b w:val="0"/>
                <w:bCs w:val="0"/>
                <w:sz w:val="24"/>
                <w:u w:val="none"/>
              </w:rPr>
            </w:pPr>
            <w:r w:rsidRPr="0011572E">
              <w:t>Questa riga è compilata soltanto dagli enti che applicano il metodo IRB.</w:t>
            </w:r>
          </w:p>
        </w:tc>
      </w:tr>
      <w:tr w:rsidR="00CC7D2C" w:rsidRPr="0011572E" w14:paraId="2D986C78" w14:textId="77777777" w:rsidTr="00822842">
        <w:tc>
          <w:tcPr>
            <w:tcW w:w="1474" w:type="dxa"/>
          </w:tcPr>
          <w:p w14:paraId="69CAFB4E" w14:textId="77777777" w:rsidR="00CC7D2C" w:rsidRPr="0011572E" w:rsidRDefault="00CC7D2C" w:rsidP="00320EFD">
            <w:pPr>
              <w:pStyle w:val="InstructionsText"/>
            </w:pPr>
            <w:r w:rsidRPr="0011572E">
              <w:lastRenderedPageBreak/>
              <w:t>0140</w:t>
            </w:r>
          </w:p>
        </w:tc>
        <w:tc>
          <w:tcPr>
            <w:tcW w:w="7049" w:type="dxa"/>
          </w:tcPr>
          <w:p w14:paraId="2B17C910" w14:textId="2A3AAE37" w:rsidR="00CC7D2C" w:rsidRPr="0011572E" w:rsidRDefault="00CC7D2C" w:rsidP="00320EFD">
            <w:pPr>
              <w:pStyle w:val="InstructionsText"/>
            </w:pPr>
            <w:r w:rsidRPr="0011572E">
              <w:rPr>
                <w:rStyle w:val="InstructionsTabelleberschrift"/>
                <w:rFonts w:ascii="Times New Roman" w:hAnsi="Times New Roman"/>
                <w:sz w:val="24"/>
              </w:rPr>
              <w:t>3.2</w:t>
            </w:r>
            <w:r w:rsidR="0012394F" w:rsidRPr="0011572E">
              <w:rPr>
                <w:u w:val="single"/>
              </w:rPr>
              <w:tab/>
            </w:r>
            <w:r w:rsidRPr="0011572E">
              <w:rPr>
                <w:rStyle w:val="InstructionsTabelleberschrift"/>
                <w:rFonts w:ascii="Times New Roman" w:hAnsi="Times New Roman"/>
                <w:sz w:val="24"/>
              </w:rPr>
              <w:t xml:space="preserve">Perdite attese totali ammissibili </w:t>
            </w:r>
          </w:p>
          <w:p w14:paraId="4A89299A" w14:textId="38F3ECE7" w:rsidR="00CC7D2C" w:rsidRPr="0011572E" w:rsidRDefault="00CC7D2C" w:rsidP="00320EFD">
            <w:pPr>
              <w:pStyle w:val="InstructionsText"/>
            </w:pPr>
            <w:r w:rsidRPr="0011572E">
              <w:t xml:space="preserve">Articolo 158, paragrafi 5, 6 e 10, e articolo 159 del regolamento (UE) </w:t>
            </w:r>
            <w:r w:rsidR="00376F2A" w:rsidRPr="0011572E">
              <w:t>n. </w:t>
            </w:r>
            <w:r w:rsidRPr="0011572E">
              <w:t>575/2013</w:t>
            </w:r>
          </w:p>
          <w:p w14:paraId="0B0DDB08" w14:textId="77777777" w:rsidR="00CC7D2C" w:rsidRPr="0011572E" w:rsidRDefault="00CC7D2C" w:rsidP="00320EFD">
            <w:pPr>
              <w:pStyle w:val="InstructionsText"/>
            </w:pPr>
            <w:r w:rsidRPr="0011572E">
              <w:t>Questa riga è compilata soltanto dagli enti che applicano il metodo IRB. Sono segnalate solo le perdite attese relative alle esposizioni non in stato di default.</w:t>
            </w:r>
          </w:p>
        </w:tc>
      </w:tr>
      <w:tr w:rsidR="00CC7D2C" w:rsidRPr="0011572E" w14:paraId="0CCA5EBD" w14:textId="77777777" w:rsidTr="00822842">
        <w:tc>
          <w:tcPr>
            <w:tcW w:w="1474" w:type="dxa"/>
          </w:tcPr>
          <w:p w14:paraId="4B85F1AA" w14:textId="77777777" w:rsidR="00CC7D2C" w:rsidRPr="0011572E" w:rsidRDefault="00CC7D2C" w:rsidP="00320EFD">
            <w:pPr>
              <w:pStyle w:val="InstructionsText"/>
            </w:pPr>
            <w:r w:rsidRPr="0011572E">
              <w:t>0145</w:t>
            </w:r>
          </w:p>
        </w:tc>
        <w:tc>
          <w:tcPr>
            <w:tcW w:w="7049" w:type="dxa"/>
          </w:tcPr>
          <w:p w14:paraId="6C94D7D4" w14:textId="77777777" w:rsidR="00CC7D2C" w:rsidRPr="0011572E" w:rsidRDefault="00CC7D2C" w:rsidP="00320EFD">
            <w:pPr>
              <w:pStyle w:val="InstructionsText"/>
              <w:rPr>
                <w:rStyle w:val="InstructionsTabelleberschrift"/>
                <w:rFonts w:ascii="Times New Roman" w:hAnsi="Times New Roman"/>
                <w:sz w:val="24"/>
              </w:rPr>
            </w:pPr>
            <w:r w:rsidRPr="0011572E">
              <w:rPr>
                <w:rStyle w:val="InstructionsTabelleberschrift"/>
                <w:rFonts w:ascii="Times New Roman" w:hAnsi="Times New Roman"/>
                <w:sz w:val="24"/>
              </w:rPr>
              <w:t>4 Eccesso (+) o carenza (-) di rettifiche di valore su crediti specifiche rispetto alle perdite attese per le esposizioni in stato di default in base al metodo IRB</w:t>
            </w:r>
          </w:p>
          <w:p w14:paraId="2528CE63" w14:textId="501096D5" w:rsidR="00CC7D2C" w:rsidRPr="0011572E" w:rsidRDefault="00CC7D2C" w:rsidP="00320EFD">
            <w:pPr>
              <w:pStyle w:val="InstructionsText"/>
            </w:pPr>
            <w:r w:rsidRPr="0011572E">
              <w:t>Articolo 36, paragrafo</w:t>
            </w:r>
            <w:r w:rsidR="0012394F" w:rsidRPr="0011572E">
              <w:t> </w:t>
            </w:r>
            <w:r w:rsidRPr="0011572E">
              <w:t>1, lettera</w:t>
            </w:r>
            <w:r w:rsidR="0012394F" w:rsidRPr="0011572E">
              <w:t> </w:t>
            </w:r>
            <w:r w:rsidRPr="0011572E">
              <w:t>d), articolo 62, lettera</w:t>
            </w:r>
            <w:r w:rsidR="0012394F" w:rsidRPr="0011572E">
              <w:t> </w:t>
            </w:r>
            <w:r w:rsidRPr="0011572E">
              <w:t>d), articoli</w:t>
            </w:r>
            <w:r w:rsidR="0012394F" w:rsidRPr="0011572E">
              <w:t> </w:t>
            </w:r>
            <w:r w:rsidRPr="0011572E">
              <w:t xml:space="preserve">158 e 159 del regolamento (UE) </w:t>
            </w:r>
            <w:r w:rsidR="00376F2A" w:rsidRPr="0011572E">
              <w:t>n. </w:t>
            </w:r>
            <w:r w:rsidRPr="0011572E">
              <w:t>575/2013</w:t>
            </w:r>
          </w:p>
          <w:p w14:paraId="298274DF" w14:textId="77777777" w:rsidR="00CC7D2C" w:rsidRPr="0011572E" w:rsidRDefault="00CC7D2C" w:rsidP="00320EFD">
            <w:pPr>
              <w:pStyle w:val="InstructionsText"/>
              <w:rPr>
                <w:rStyle w:val="InstructionsTabelleberschrift"/>
                <w:rFonts w:ascii="Times New Roman" w:hAnsi="Times New Roman"/>
                <w:b w:val="0"/>
                <w:bCs w:val="0"/>
                <w:sz w:val="24"/>
                <w:u w:val="none"/>
              </w:rPr>
            </w:pPr>
            <w:r w:rsidRPr="0011572E">
              <w:t>Questa riga è compilata soltanto dagli enti che applicano il metodo IRB.</w:t>
            </w:r>
          </w:p>
        </w:tc>
      </w:tr>
      <w:tr w:rsidR="00CC7D2C" w:rsidRPr="0011572E" w14:paraId="49FDD675" w14:textId="77777777" w:rsidTr="00822842">
        <w:tc>
          <w:tcPr>
            <w:tcW w:w="1474" w:type="dxa"/>
          </w:tcPr>
          <w:p w14:paraId="4AA13653" w14:textId="77777777" w:rsidR="00CC7D2C" w:rsidRPr="0011572E" w:rsidRDefault="00CC7D2C" w:rsidP="00320EFD">
            <w:pPr>
              <w:pStyle w:val="InstructionsText"/>
            </w:pPr>
            <w:r w:rsidRPr="0011572E">
              <w:t>0150</w:t>
            </w:r>
          </w:p>
        </w:tc>
        <w:tc>
          <w:tcPr>
            <w:tcW w:w="7049" w:type="dxa"/>
          </w:tcPr>
          <w:p w14:paraId="25ADFACD" w14:textId="5C55CAAA" w:rsidR="00CC7D2C" w:rsidRPr="0011572E" w:rsidRDefault="00CC7D2C" w:rsidP="00320EFD">
            <w:pPr>
              <w:pStyle w:val="InstructionsText"/>
              <w:rPr>
                <w:rStyle w:val="InstructionsTabelleberschrift"/>
                <w:rFonts w:ascii="Times New Roman" w:hAnsi="Times New Roman"/>
                <w:sz w:val="24"/>
              </w:rPr>
            </w:pPr>
            <w:r w:rsidRPr="0011572E">
              <w:rPr>
                <w:rStyle w:val="InstructionsTabelleberschrift"/>
                <w:rFonts w:ascii="Times New Roman" w:hAnsi="Times New Roman"/>
                <w:sz w:val="24"/>
              </w:rPr>
              <w:t>4.1</w:t>
            </w:r>
            <w:r w:rsidR="0012394F" w:rsidRPr="0011572E">
              <w:rPr>
                <w:u w:val="single"/>
              </w:rPr>
              <w:tab/>
            </w:r>
            <w:r w:rsidRPr="0011572E">
              <w:rPr>
                <w:rStyle w:val="InstructionsTabelleberschrift"/>
                <w:rFonts w:ascii="Times New Roman" w:hAnsi="Times New Roman"/>
                <w:sz w:val="24"/>
              </w:rPr>
              <w:t>Rettifiche di valore su crediti specifiche e posizioni trattate in maniera analoga</w:t>
            </w:r>
          </w:p>
          <w:p w14:paraId="1E7B4C7D" w14:textId="0639DD07" w:rsidR="00CC7D2C" w:rsidRPr="0011572E" w:rsidRDefault="00CC7D2C" w:rsidP="00320EFD">
            <w:pPr>
              <w:pStyle w:val="InstructionsText"/>
            </w:pPr>
            <w:r w:rsidRPr="0011572E">
              <w:t xml:space="preserve">Articolo 159 del regolamento (UE) </w:t>
            </w:r>
            <w:r w:rsidR="00376F2A" w:rsidRPr="0011572E">
              <w:t>n. </w:t>
            </w:r>
            <w:r w:rsidRPr="0011572E">
              <w:t>575/2013</w:t>
            </w:r>
          </w:p>
          <w:p w14:paraId="7B320BDB" w14:textId="77777777" w:rsidR="00CC7D2C" w:rsidRPr="0011572E" w:rsidRDefault="00CC7D2C" w:rsidP="00320EFD">
            <w:pPr>
              <w:pStyle w:val="InstructionsText"/>
              <w:rPr>
                <w:rStyle w:val="InstructionsTabelleberschrift"/>
                <w:rFonts w:ascii="Times New Roman" w:hAnsi="Times New Roman"/>
                <w:b w:val="0"/>
                <w:bCs w:val="0"/>
                <w:sz w:val="24"/>
                <w:u w:val="none"/>
              </w:rPr>
            </w:pPr>
            <w:r w:rsidRPr="0011572E">
              <w:t>Questa riga è compilata soltanto dagli enti che applicano il metodo IRB.</w:t>
            </w:r>
          </w:p>
        </w:tc>
      </w:tr>
      <w:tr w:rsidR="00CC7D2C" w:rsidRPr="0011572E" w14:paraId="2F2C21CB" w14:textId="77777777" w:rsidTr="00822842">
        <w:tc>
          <w:tcPr>
            <w:tcW w:w="1474" w:type="dxa"/>
          </w:tcPr>
          <w:p w14:paraId="2A1910C2" w14:textId="77777777" w:rsidR="00CC7D2C" w:rsidRPr="0011572E" w:rsidRDefault="00CC7D2C" w:rsidP="00320EFD">
            <w:pPr>
              <w:pStyle w:val="InstructionsText"/>
            </w:pPr>
            <w:r w:rsidRPr="0011572E">
              <w:t>0155</w:t>
            </w:r>
          </w:p>
        </w:tc>
        <w:tc>
          <w:tcPr>
            <w:tcW w:w="7049" w:type="dxa"/>
          </w:tcPr>
          <w:p w14:paraId="1EA4BC8B" w14:textId="33AEA274" w:rsidR="00CC7D2C" w:rsidRPr="0011572E" w:rsidRDefault="00CC7D2C" w:rsidP="00320EFD">
            <w:pPr>
              <w:pStyle w:val="InstructionsText"/>
              <w:rPr>
                <w:rStyle w:val="InstructionsTabelleberschrift"/>
                <w:rFonts w:ascii="Times New Roman" w:hAnsi="Times New Roman"/>
                <w:sz w:val="24"/>
              </w:rPr>
            </w:pPr>
            <w:r w:rsidRPr="0011572E">
              <w:rPr>
                <w:rStyle w:val="InstructionsTabelleberschrift"/>
                <w:rFonts w:ascii="Times New Roman" w:hAnsi="Times New Roman"/>
                <w:sz w:val="24"/>
              </w:rPr>
              <w:t>4.2</w:t>
            </w:r>
            <w:r w:rsidR="0012394F" w:rsidRPr="0011572E">
              <w:rPr>
                <w:u w:val="single"/>
              </w:rPr>
              <w:tab/>
            </w:r>
            <w:r w:rsidRPr="0011572E">
              <w:rPr>
                <w:rStyle w:val="InstructionsTabelleberschrift"/>
                <w:rFonts w:ascii="Times New Roman" w:hAnsi="Times New Roman"/>
                <w:sz w:val="24"/>
              </w:rPr>
              <w:t>Perdite attese totali ammissibili</w:t>
            </w:r>
          </w:p>
          <w:p w14:paraId="30E1E0B6" w14:textId="2A1A68E5" w:rsidR="00CC7D2C" w:rsidRPr="0011572E" w:rsidRDefault="00CC7D2C" w:rsidP="00320EFD">
            <w:pPr>
              <w:pStyle w:val="InstructionsText"/>
              <w:rPr>
                <w:rStyle w:val="InstructionsTabelleberschrift"/>
                <w:rFonts w:ascii="Times New Roman" w:hAnsi="Times New Roman"/>
                <w:sz w:val="24"/>
              </w:rPr>
            </w:pPr>
            <w:r w:rsidRPr="0011572E">
              <w:t>Articolo</w:t>
            </w:r>
            <w:r w:rsidR="0012394F" w:rsidRPr="0011572E">
              <w:t> </w:t>
            </w:r>
            <w:r w:rsidRPr="0011572E">
              <w:t>158, paragrafi 5, 6 e 10, e articolo</w:t>
            </w:r>
            <w:r w:rsidR="0012394F" w:rsidRPr="0011572E">
              <w:t> </w:t>
            </w:r>
            <w:r w:rsidRPr="0011572E">
              <w:t xml:space="preserve">159 del regolamento (UE) </w:t>
            </w:r>
            <w:r w:rsidR="00376F2A" w:rsidRPr="0011572E">
              <w:t>n. </w:t>
            </w:r>
            <w:r w:rsidRPr="0011572E">
              <w:t>575/2013</w:t>
            </w:r>
          </w:p>
          <w:p w14:paraId="64767324" w14:textId="77777777" w:rsidR="00CC7D2C" w:rsidRPr="0011572E" w:rsidRDefault="00CC7D2C" w:rsidP="00320EFD">
            <w:pPr>
              <w:pStyle w:val="InstructionsText"/>
              <w:rPr>
                <w:rStyle w:val="InstructionsTabelleberschrift"/>
                <w:rFonts w:ascii="Times New Roman" w:hAnsi="Times New Roman"/>
                <w:b w:val="0"/>
                <w:bCs w:val="0"/>
                <w:sz w:val="24"/>
                <w:u w:val="none"/>
              </w:rPr>
            </w:pPr>
            <w:r w:rsidRPr="0011572E">
              <w:t>Questa riga è compilata soltanto dagli enti che applicano il metodo IRB. Sono segnalate soltanto le perdite attese relative alle esposizioni in stato di default.</w:t>
            </w:r>
          </w:p>
        </w:tc>
      </w:tr>
      <w:tr w:rsidR="00CC7D2C" w:rsidRPr="0011572E" w14:paraId="3D2CC5A7" w14:textId="77777777" w:rsidTr="00822842">
        <w:tc>
          <w:tcPr>
            <w:tcW w:w="1474" w:type="dxa"/>
          </w:tcPr>
          <w:p w14:paraId="4B1929EF" w14:textId="77777777" w:rsidR="00CC7D2C" w:rsidRPr="0011572E" w:rsidRDefault="00CC7D2C" w:rsidP="00320EFD">
            <w:pPr>
              <w:pStyle w:val="InstructionsText"/>
            </w:pPr>
            <w:r w:rsidRPr="0011572E">
              <w:t>0160</w:t>
            </w:r>
          </w:p>
        </w:tc>
        <w:tc>
          <w:tcPr>
            <w:tcW w:w="7049" w:type="dxa"/>
          </w:tcPr>
          <w:p w14:paraId="1F6A90B7" w14:textId="5095FC24" w:rsidR="00CC7D2C" w:rsidRPr="0011572E" w:rsidRDefault="00CC7D2C" w:rsidP="00320EFD">
            <w:pPr>
              <w:pStyle w:val="InstructionsText"/>
            </w:pPr>
            <w:r w:rsidRPr="0011572E">
              <w:rPr>
                <w:rStyle w:val="InstructionsTabelleberschrift"/>
                <w:rFonts w:ascii="Times New Roman" w:hAnsi="Times New Roman"/>
                <w:sz w:val="24"/>
              </w:rPr>
              <w:t>5</w:t>
            </w:r>
            <w:r w:rsidR="0012394F" w:rsidRPr="0011572E">
              <w:rPr>
                <w:u w:val="single"/>
              </w:rPr>
              <w:tab/>
            </w:r>
            <w:r w:rsidRPr="0011572E">
              <w:rPr>
                <w:rStyle w:val="InstructionsTabelleberschrift"/>
                <w:rFonts w:ascii="Times New Roman" w:hAnsi="Times New Roman"/>
                <w:sz w:val="24"/>
              </w:rPr>
              <w:t>Importi delle esposizioni ponderati per il rischio per calcolare il massimale dell</w:t>
            </w:r>
            <w:r w:rsidR="00376F2A" w:rsidRPr="0011572E">
              <w:rPr>
                <w:rStyle w:val="InstructionsTabelleberschrift"/>
                <w:rFonts w:ascii="Times New Roman" w:hAnsi="Times New Roman"/>
                <w:sz w:val="24"/>
              </w:rPr>
              <w:t>'</w:t>
            </w:r>
            <w:r w:rsidRPr="0011572E">
              <w:rPr>
                <w:rStyle w:val="InstructionsTabelleberschrift"/>
                <w:rFonts w:ascii="Times New Roman" w:hAnsi="Times New Roman"/>
                <w:sz w:val="24"/>
              </w:rPr>
              <w:t>eccesso di accantonamento ammissibile come capitale di classe 2</w:t>
            </w:r>
          </w:p>
          <w:p w14:paraId="563E7C9E" w14:textId="5A163CCA" w:rsidR="00CC7D2C" w:rsidRPr="0011572E" w:rsidRDefault="00CC7D2C" w:rsidP="00320EFD">
            <w:pPr>
              <w:pStyle w:val="InstructionsText"/>
            </w:pPr>
            <w:r w:rsidRPr="0011572E">
              <w:t xml:space="preserve">Articolo 62, lettera d), del regolamento (UE) </w:t>
            </w:r>
            <w:r w:rsidR="00376F2A" w:rsidRPr="0011572E">
              <w:t>n. </w:t>
            </w:r>
            <w:r w:rsidRPr="0011572E">
              <w:t>575/2013</w:t>
            </w:r>
          </w:p>
          <w:p w14:paraId="363FA5D2" w14:textId="4CB2BD81" w:rsidR="00CC7D2C" w:rsidRPr="0011572E" w:rsidRDefault="00CC7D2C" w:rsidP="00320EFD">
            <w:pPr>
              <w:pStyle w:val="InstructionsText"/>
            </w:pPr>
            <w:r w:rsidRPr="0011572E">
              <w:t>Conformemente all</w:t>
            </w:r>
            <w:r w:rsidR="00376F2A" w:rsidRPr="0011572E">
              <w:t>'</w:t>
            </w:r>
            <w:r w:rsidRPr="0011572E">
              <w:t xml:space="preserve">articolo 62, lettera d), del regolamento (UE) </w:t>
            </w:r>
            <w:r w:rsidR="00376F2A" w:rsidRPr="0011572E">
              <w:t>n. </w:t>
            </w:r>
            <w:r w:rsidRPr="0011572E">
              <w:t>575/2013, per gli enti che applicano il metodo IRB l</w:t>
            </w:r>
            <w:r w:rsidR="00376F2A" w:rsidRPr="0011572E">
              <w:t>'</w:t>
            </w:r>
            <w:r w:rsidRPr="0011572E">
              <w:t>importo dell</w:t>
            </w:r>
            <w:r w:rsidR="00376F2A" w:rsidRPr="0011572E">
              <w:t>'</w:t>
            </w:r>
            <w:r w:rsidRPr="0011572E">
              <w:t>eccesso di accantonamento (rispetto alle perdite attese) che può essere incluso nel capitale di classe 2 può ammontare al massimo allo 0,6 % degli importi delle esposizioni ponderati per il rischio calcolati secondo il metodo IRB.</w:t>
            </w:r>
          </w:p>
          <w:p w14:paraId="42C93CC2" w14:textId="5F08DBFB" w:rsidR="00CC7D2C" w:rsidRPr="0011572E" w:rsidRDefault="00CC7D2C" w:rsidP="00320EFD">
            <w:pPr>
              <w:pStyle w:val="InstructionsText"/>
            </w:pPr>
            <w:r w:rsidRPr="0011572E">
              <w:t>L</w:t>
            </w:r>
            <w:r w:rsidR="00376F2A" w:rsidRPr="0011572E">
              <w:t>'</w:t>
            </w:r>
            <w:r w:rsidRPr="0011572E">
              <w:t>importo da segnalare in questa riga sono gli importi delle esposizioni ponderati per il rischio (cioè non moltiplicati per 0,6 %) che costituiscono la base per il calcolo del massimale.</w:t>
            </w:r>
          </w:p>
        </w:tc>
      </w:tr>
      <w:tr w:rsidR="00CC7D2C" w:rsidRPr="0011572E" w14:paraId="60C783AB" w14:textId="77777777" w:rsidTr="00822842">
        <w:tc>
          <w:tcPr>
            <w:tcW w:w="1474" w:type="dxa"/>
          </w:tcPr>
          <w:p w14:paraId="79A77613" w14:textId="77777777" w:rsidR="00CC7D2C" w:rsidRPr="0011572E" w:rsidRDefault="00CC7D2C" w:rsidP="00320EFD">
            <w:pPr>
              <w:pStyle w:val="InstructionsText"/>
            </w:pPr>
            <w:r w:rsidRPr="0011572E">
              <w:t>0170</w:t>
            </w:r>
          </w:p>
        </w:tc>
        <w:tc>
          <w:tcPr>
            <w:tcW w:w="7049" w:type="dxa"/>
          </w:tcPr>
          <w:p w14:paraId="2869B203" w14:textId="2BEFFE3E" w:rsidR="00CC7D2C" w:rsidRPr="0011572E" w:rsidRDefault="00CC7D2C" w:rsidP="00320EFD">
            <w:pPr>
              <w:pStyle w:val="InstructionsText"/>
            </w:pPr>
            <w:r w:rsidRPr="0011572E">
              <w:rPr>
                <w:rStyle w:val="InstructionsTabelleberschrift"/>
                <w:rFonts w:ascii="Times New Roman" w:hAnsi="Times New Roman"/>
                <w:sz w:val="24"/>
              </w:rPr>
              <w:t>6</w:t>
            </w:r>
            <w:r w:rsidR="0012394F" w:rsidRPr="0011572E">
              <w:rPr>
                <w:u w:val="single"/>
              </w:rPr>
              <w:tab/>
            </w:r>
            <w:r w:rsidRPr="0011572E">
              <w:rPr>
                <w:rStyle w:val="InstructionsTabelleberschrift"/>
                <w:rFonts w:ascii="Times New Roman" w:hAnsi="Times New Roman"/>
                <w:sz w:val="24"/>
              </w:rPr>
              <w:t>Accantonamenti lordi totali ammissibili all</w:t>
            </w:r>
            <w:r w:rsidR="00376F2A" w:rsidRPr="0011572E">
              <w:rPr>
                <w:rStyle w:val="InstructionsTabelleberschrift"/>
                <w:rFonts w:ascii="Times New Roman" w:hAnsi="Times New Roman"/>
                <w:sz w:val="24"/>
              </w:rPr>
              <w:t>'</w:t>
            </w:r>
            <w:r w:rsidRPr="0011572E">
              <w:rPr>
                <w:rStyle w:val="InstructionsTabelleberschrift"/>
                <w:rFonts w:ascii="Times New Roman" w:hAnsi="Times New Roman"/>
                <w:sz w:val="24"/>
              </w:rPr>
              <w:t>inclusione nel capitale di classe 2</w:t>
            </w:r>
          </w:p>
          <w:p w14:paraId="79DEE159" w14:textId="6E8BBA8D" w:rsidR="00CC7D2C" w:rsidRPr="0011572E" w:rsidRDefault="00CC7D2C" w:rsidP="00320EFD">
            <w:pPr>
              <w:pStyle w:val="InstructionsText"/>
            </w:pPr>
            <w:r w:rsidRPr="0011572E">
              <w:t xml:space="preserve">Articolo 62, lettera c), del regolamento (UE) </w:t>
            </w:r>
            <w:r w:rsidR="00376F2A" w:rsidRPr="0011572E">
              <w:t>n. </w:t>
            </w:r>
            <w:r w:rsidRPr="0011572E">
              <w:t>575/2013</w:t>
            </w:r>
          </w:p>
          <w:p w14:paraId="7677FF60" w14:textId="1DB7F261" w:rsidR="00CC7D2C" w:rsidRPr="0011572E" w:rsidRDefault="00CC7D2C" w:rsidP="00320EFD">
            <w:pPr>
              <w:pStyle w:val="InstructionsText"/>
            </w:pPr>
            <w:r w:rsidRPr="0011572E">
              <w:lastRenderedPageBreak/>
              <w:t>Questa riga comprende le rettifiche di valore su crediti generiche che possono essere incluse nel capitale di classe</w:t>
            </w:r>
            <w:r w:rsidR="0012394F" w:rsidRPr="0011572E">
              <w:t> </w:t>
            </w:r>
            <w:r w:rsidRPr="0011572E">
              <w:t>2, prima dell</w:t>
            </w:r>
            <w:r w:rsidR="00376F2A" w:rsidRPr="0011572E">
              <w:t>'</w:t>
            </w:r>
            <w:r w:rsidRPr="0011572E">
              <w:t>applicazione del massimale.</w:t>
            </w:r>
          </w:p>
          <w:p w14:paraId="748D0361" w14:textId="3CF59940" w:rsidR="00CC7D2C" w:rsidRPr="0011572E" w:rsidRDefault="00CC7D2C" w:rsidP="00320EFD">
            <w:pPr>
              <w:pStyle w:val="InstructionsText"/>
            </w:pPr>
            <w:r w:rsidRPr="0011572E">
              <w:t>L</w:t>
            </w:r>
            <w:r w:rsidR="00376F2A" w:rsidRPr="0011572E">
              <w:t>'</w:t>
            </w:r>
            <w:r w:rsidRPr="0011572E">
              <w:t>importo da segnalare è al lordo degli effetti fiscali.</w:t>
            </w:r>
          </w:p>
        </w:tc>
      </w:tr>
      <w:tr w:rsidR="00CC7D2C" w:rsidRPr="0011572E" w14:paraId="61A88AE0" w14:textId="77777777" w:rsidTr="00822842">
        <w:tc>
          <w:tcPr>
            <w:tcW w:w="1474" w:type="dxa"/>
          </w:tcPr>
          <w:p w14:paraId="61131275" w14:textId="77777777" w:rsidR="00CC7D2C" w:rsidRPr="0011572E" w:rsidRDefault="00CC7D2C" w:rsidP="00320EFD">
            <w:pPr>
              <w:pStyle w:val="InstructionsText"/>
            </w:pPr>
            <w:r w:rsidRPr="0011572E">
              <w:lastRenderedPageBreak/>
              <w:t>0180</w:t>
            </w:r>
          </w:p>
        </w:tc>
        <w:tc>
          <w:tcPr>
            <w:tcW w:w="7049" w:type="dxa"/>
          </w:tcPr>
          <w:p w14:paraId="33B7FC74" w14:textId="67BACE43" w:rsidR="00CC7D2C" w:rsidRPr="0011572E" w:rsidRDefault="00CC7D2C" w:rsidP="00320EFD">
            <w:pPr>
              <w:pStyle w:val="InstructionsText"/>
            </w:pPr>
            <w:r w:rsidRPr="0011572E">
              <w:rPr>
                <w:rStyle w:val="InstructionsTabelleberschrift"/>
                <w:rFonts w:ascii="Times New Roman" w:hAnsi="Times New Roman"/>
                <w:sz w:val="24"/>
              </w:rPr>
              <w:t>7</w:t>
            </w:r>
            <w:r w:rsidR="0012394F" w:rsidRPr="0011572E">
              <w:rPr>
                <w:u w:val="single"/>
              </w:rPr>
              <w:tab/>
            </w:r>
            <w:r w:rsidRPr="0011572E">
              <w:rPr>
                <w:rStyle w:val="InstructionsTabelleberschrift"/>
                <w:rFonts w:ascii="Times New Roman" w:hAnsi="Times New Roman"/>
                <w:sz w:val="24"/>
              </w:rPr>
              <w:t>Importi delle esposizioni ponderati per il rischio per calcolare il massimale dell</w:t>
            </w:r>
            <w:r w:rsidR="00376F2A" w:rsidRPr="0011572E">
              <w:rPr>
                <w:rStyle w:val="InstructionsTabelleberschrift"/>
                <w:rFonts w:ascii="Times New Roman" w:hAnsi="Times New Roman"/>
                <w:sz w:val="24"/>
              </w:rPr>
              <w:t>'</w:t>
            </w:r>
            <w:r w:rsidRPr="0011572E">
              <w:rPr>
                <w:rStyle w:val="InstructionsTabelleberschrift"/>
                <w:rFonts w:ascii="Times New Roman" w:hAnsi="Times New Roman"/>
                <w:sz w:val="24"/>
              </w:rPr>
              <w:t>accantonamento ammissibile come capitale di classe 2</w:t>
            </w:r>
          </w:p>
          <w:p w14:paraId="345CC1D6" w14:textId="3E26028C" w:rsidR="00CC7D2C" w:rsidRPr="0011572E" w:rsidRDefault="00CC7D2C" w:rsidP="00320EFD">
            <w:pPr>
              <w:pStyle w:val="InstructionsText"/>
            </w:pPr>
            <w:r w:rsidRPr="0011572E">
              <w:t xml:space="preserve">Articolo 62, lettera c), del regolamento (UE) </w:t>
            </w:r>
            <w:r w:rsidR="00376F2A" w:rsidRPr="0011572E">
              <w:t>n. </w:t>
            </w:r>
            <w:r w:rsidRPr="0011572E">
              <w:t>575/2013</w:t>
            </w:r>
          </w:p>
          <w:p w14:paraId="65850475" w14:textId="572C8FCA" w:rsidR="00CC7D2C" w:rsidRPr="0011572E" w:rsidRDefault="00CC7D2C" w:rsidP="00320EFD">
            <w:pPr>
              <w:pStyle w:val="InstructionsText"/>
            </w:pPr>
            <w:r w:rsidRPr="0011572E">
              <w:t>Conformemente all</w:t>
            </w:r>
            <w:r w:rsidR="00376F2A" w:rsidRPr="0011572E">
              <w:t>'</w:t>
            </w:r>
            <w:r w:rsidRPr="0011572E">
              <w:t xml:space="preserve">articolo 62, lettera c), del regolamento (UE) </w:t>
            </w:r>
            <w:r w:rsidR="00376F2A" w:rsidRPr="0011572E">
              <w:t>n. </w:t>
            </w:r>
            <w:r w:rsidRPr="0011572E">
              <w:t>575/2013, le rettifiche di valore su crediti che possono essere incluse nel capitale di classe 2 possono ammontare al massimo all</w:t>
            </w:r>
            <w:r w:rsidR="00376F2A" w:rsidRPr="0011572E">
              <w:t>'</w:t>
            </w:r>
            <w:r w:rsidRPr="0011572E">
              <w:t>1,25 % degli importi delle esposizioni ponderati per il rischio.</w:t>
            </w:r>
          </w:p>
          <w:p w14:paraId="3B08F4EA" w14:textId="31483DED" w:rsidR="00CC7D2C" w:rsidRPr="0011572E" w:rsidRDefault="00CC7D2C" w:rsidP="00320EFD">
            <w:pPr>
              <w:pStyle w:val="InstructionsText"/>
            </w:pPr>
            <w:r w:rsidRPr="0011572E">
              <w:t>L</w:t>
            </w:r>
            <w:r w:rsidR="00376F2A" w:rsidRPr="0011572E">
              <w:t>'</w:t>
            </w:r>
            <w:r w:rsidRPr="0011572E">
              <w:t>importo da segnalare in questa riga sono gli importi delle esposizioni ponderati per il rischio (cioè non moltiplicati per</w:t>
            </w:r>
            <w:r w:rsidR="0012394F" w:rsidRPr="0011572E">
              <w:t> </w:t>
            </w:r>
            <w:r w:rsidRPr="0011572E">
              <w:t>1,25 %) che costituiscono la base per il calcolo del massimale.</w:t>
            </w:r>
          </w:p>
        </w:tc>
      </w:tr>
      <w:tr w:rsidR="00CC7D2C" w:rsidRPr="0011572E" w14:paraId="42A495BB" w14:textId="77777777" w:rsidTr="00822842">
        <w:tc>
          <w:tcPr>
            <w:tcW w:w="1474" w:type="dxa"/>
          </w:tcPr>
          <w:p w14:paraId="19E4935C" w14:textId="77777777" w:rsidR="00CC7D2C" w:rsidRPr="0011572E" w:rsidRDefault="00CC7D2C" w:rsidP="00320EFD">
            <w:pPr>
              <w:pStyle w:val="InstructionsText"/>
            </w:pPr>
            <w:r w:rsidRPr="0011572E">
              <w:t>0190</w:t>
            </w:r>
          </w:p>
        </w:tc>
        <w:tc>
          <w:tcPr>
            <w:tcW w:w="7049" w:type="dxa"/>
          </w:tcPr>
          <w:p w14:paraId="70F5FE0C" w14:textId="6920444C" w:rsidR="00CC7D2C" w:rsidRPr="0011572E" w:rsidRDefault="00CC7D2C" w:rsidP="00320EFD">
            <w:pPr>
              <w:pStyle w:val="InstructionsText"/>
            </w:pPr>
            <w:r w:rsidRPr="0011572E">
              <w:rPr>
                <w:rStyle w:val="InstructionsTabelleberschrift"/>
                <w:rFonts w:ascii="Times New Roman" w:hAnsi="Times New Roman"/>
                <w:sz w:val="24"/>
              </w:rPr>
              <w:t>8</w:t>
            </w:r>
            <w:r w:rsidR="0012394F" w:rsidRPr="0011572E">
              <w:rPr>
                <w:u w:val="single"/>
              </w:rPr>
              <w:tab/>
            </w:r>
            <w:r w:rsidRPr="0011572E">
              <w:rPr>
                <w:rStyle w:val="InstructionsTabelleberschrift"/>
                <w:rFonts w:ascii="Times New Roman" w:hAnsi="Times New Roman"/>
                <w:sz w:val="24"/>
              </w:rPr>
              <w:t>Soglia non deducibile delle partecipazioni in soggetti del settore finanziario in cui l</w:t>
            </w:r>
            <w:r w:rsidR="00376F2A" w:rsidRPr="0011572E">
              <w:rPr>
                <w:rStyle w:val="InstructionsTabelleberschrift"/>
                <w:rFonts w:ascii="Times New Roman" w:hAnsi="Times New Roman"/>
                <w:sz w:val="24"/>
              </w:rPr>
              <w:t>'</w:t>
            </w:r>
            <w:r w:rsidRPr="0011572E">
              <w:rPr>
                <w:rStyle w:val="InstructionsTabelleberschrift"/>
                <w:rFonts w:ascii="Times New Roman" w:hAnsi="Times New Roman"/>
                <w:sz w:val="24"/>
              </w:rPr>
              <w:t>ente non ha un investimento significativo</w:t>
            </w:r>
          </w:p>
          <w:p w14:paraId="281FF318" w14:textId="6D0420F5" w:rsidR="00CC7D2C" w:rsidRPr="0011572E" w:rsidRDefault="00CC7D2C" w:rsidP="00320EFD">
            <w:pPr>
              <w:pStyle w:val="InstructionsText"/>
            </w:pPr>
            <w:r w:rsidRPr="0011572E">
              <w:t>Articolo</w:t>
            </w:r>
            <w:r w:rsidR="0012394F" w:rsidRPr="0011572E">
              <w:t> </w:t>
            </w:r>
            <w:r w:rsidRPr="0011572E">
              <w:t>46, paragrafo</w:t>
            </w:r>
            <w:r w:rsidR="0012394F" w:rsidRPr="0011572E">
              <w:t> </w:t>
            </w:r>
            <w:r w:rsidRPr="0011572E">
              <w:t>1, lettera</w:t>
            </w:r>
            <w:r w:rsidR="0012394F" w:rsidRPr="0011572E">
              <w:t> </w:t>
            </w:r>
            <w:r w:rsidRPr="0011572E">
              <w:t xml:space="preserve">a), del regolamento (UE) </w:t>
            </w:r>
            <w:r w:rsidR="00376F2A" w:rsidRPr="0011572E">
              <w:t>n. </w:t>
            </w:r>
            <w:r w:rsidRPr="0011572E">
              <w:t>575/2013</w:t>
            </w:r>
          </w:p>
          <w:p w14:paraId="6CBDA660" w14:textId="27729F29" w:rsidR="00CC7D2C" w:rsidRPr="0011572E" w:rsidRDefault="00CC7D2C" w:rsidP="00320EFD">
            <w:pPr>
              <w:pStyle w:val="InstructionsText"/>
            </w:pPr>
            <w:r w:rsidRPr="0011572E">
              <w:t>Questa riga indica la soglia massima delle partecipazioni non deducibili in soggetti del settore finanziario in cui l</w:t>
            </w:r>
            <w:r w:rsidR="00376F2A" w:rsidRPr="0011572E">
              <w:t>'</w:t>
            </w:r>
            <w:r w:rsidRPr="0011572E">
              <w:t>ente non ha un investimento significativo. L</w:t>
            </w:r>
            <w:r w:rsidR="00376F2A" w:rsidRPr="0011572E">
              <w:t>'</w:t>
            </w:r>
            <w:r w:rsidRPr="0011572E">
              <w:t>importo risulta dalla somma degli elementi che costituiscono la base della soglia e dalla moltiplicazione del totale così ottenuto per il 10 %.</w:t>
            </w:r>
          </w:p>
        </w:tc>
      </w:tr>
      <w:tr w:rsidR="00CC7D2C" w:rsidRPr="0011572E" w14:paraId="016320B7" w14:textId="77777777" w:rsidTr="00822842">
        <w:tc>
          <w:tcPr>
            <w:tcW w:w="1474" w:type="dxa"/>
          </w:tcPr>
          <w:p w14:paraId="3F10ED4B" w14:textId="77777777" w:rsidR="00CC7D2C" w:rsidRPr="0011572E" w:rsidRDefault="00CC7D2C" w:rsidP="00320EFD">
            <w:pPr>
              <w:pStyle w:val="InstructionsText"/>
            </w:pPr>
            <w:r w:rsidRPr="0011572E">
              <w:t>0200</w:t>
            </w:r>
          </w:p>
        </w:tc>
        <w:tc>
          <w:tcPr>
            <w:tcW w:w="7049" w:type="dxa"/>
          </w:tcPr>
          <w:p w14:paraId="076C1F3B" w14:textId="2A5D3712" w:rsidR="00CC7D2C" w:rsidRPr="0011572E" w:rsidRDefault="00CC7D2C" w:rsidP="00320EFD">
            <w:pPr>
              <w:pStyle w:val="InstructionsText"/>
            </w:pPr>
            <w:r w:rsidRPr="0011572E">
              <w:rPr>
                <w:rStyle w:val="InstructionsTabelleberschrift"/>
                <w:rFonts w:ascii="Times New Roman" w:hAnsi="Times New Roman"/>
                <w:sz w:val="24"/>
              </w:rPr>
              <w:t>9</w:t>
            </w:r>
            <w:r w:rsidR="0012394F" w:rsidRPr="0011572E">
              <w:rPr>
                <w:u w:val="single"/>
              </w:rPr>
              <w:tab/>
            </w:r>
            <w:r w:rsidRPr="0011572E">
              <w:rPr>
                <w:rStyle w:val="InstructionsTabelleberschrift"/>
                <w:rFonts w:ascii="Times New Roman" w:hAnsi="Times New Roman"/>
                <w:sz w:val="24"/>
              </w:rPr>
              <w:t xml:space="preserve">Soglia del 10 % del CET1 </w:t>
            </w:r>
          </w:p>
          <w:p w14:paraId="59F6CAC3" w14:textId="391D72FE" w:rsidR="00CC7D2C" w:rsidRPr="0011572E" w:rsidRDefault="00CC7D2C" w:rsidP="00320EFD">
            <w:pPr>
              <w:pStyle w:val="InstructionsText"/>
            </w:pPr>
            <w:r w:rsidRPr="0011572E">
              <w:t xml:space="preserve">Articolo 48, paragrafo 1, lettere a) e b), del regolamento (UE) </w:t>
            </w:r>
            <w:r w:rsidR="00376F2A" w:rsidRPr="0011572E">
              <w:t>n. </w:t>
            </w:r>
            <w:r w:rsidRPr="0011572E">
              <w:t>575/2013</w:t>
            </w:r>
          </w:p>
          <w:p w14:paraId="6BCD7ABF" w14:textId="76C9F8A7" w:rsidR="00CC7D2C" w:rsidRPr="0011572E" w:rsidRDefault="00CC7D2C" w:rsidP="00320EFD">
            <w:pPr>
              <w:pStyle w:val="InstructionsText"/>
            </w:pPr>
            <w:r w:rsidRPr="0011572E">
              <w:t>Questa riga indica la soglia del 10 % per le partecipazioni in soggetti del settore finanziario in cui l</w:t>
            </w:r>
            <w:r w:rsidR="00376F2A" w:rsidRPr="0011572E">
              <w:t>'</w:t>
            </w:r>
            <w:r w:rsidRPr="0011572E">
              <w:t>ente ha un investimento significativo e le attività fiscali differite che dipendono dalla redditività futura e derivano da differenze temporanee.</w:t>
            </w:r>
          </w:p>
          <w:p w14:paraId="44EADE68" w14:textId="06E15380" w:rsidR="00CC7D2C" w:rsidRPr="0011572E" w:rsidRDefault="00CC7D2C" w:rsidP="00320EFD">
            <w:pPr>
              <w:pStyle w:val="InstructionsText"/>
            </w:pPr>
            <w:r w:rsidRPr="0011572E">
              <w:t>L</w:t>
            </w:r>
            <w:r w:rsidR="00376F2A" w:rsidRPr="0011572E">
              <w:t>'</w:t>
            </w:r>
            <w:r w:rsidRPr="0011572E">
              <w:t>importo risulta dalla somma degli elementi che costituiscono la base della soglia e dalla moltiplicazione del totale così ottenuto per il 10 %.</w:t>
            </w:r>
          </w:p>
        </w:tc>
      </w:tr>
      <w:tr w:rsidR="00CC7D2C" w:rsidRPr="0011572E" w14:paraId="60475AA7" w14:textId="77777777" w:rsidTr="00822842">
        <w:tc>
          <w:tcPr>
            <w:tcW w:w="1474" w:type="dxa"/>
          </w:tcPr>
          <w:p w14:paraId="52EAB34B" w14:textId="77777777" w:rsidR="00CC7D2C" w:rsidRPr="0011572E" w:rsidRDefault="00CC7D2C" w:rsidP="00320EFD">
            <w:pPr>
              <w:pStyle w:val="InstructionsText"/>
            </w:pPr>
            <w:r w:rsidRPr="0011572E">
              <w:t>0210</w:t>
            </w:r>
          </w:p>
        </w:tc>
        <w:tc>
          <w:tcPr>
            <w:tcW w:w="7049" w:type="dxa"/>
          </w:tcPr>
          <w:p w14:paraId="10ED2189" w14:textId="5C74047C" w:rsidR="00CC7D2C" w:rsidRPr="0011572E" w:rsidRDefault="00CC7D2C" w:rsidP="00320EFD">
            <w:pPr>
              <w:pStyle w:val="InstructionsText"/>
            </w:pPr>
            <w:r w:rsidRPr="0011572E">
              <w:rPr>
                <w:rStyle w:val="InstructionsTabelleberschrift"/>
                <w:rFonts w:ascii="Times New Roman" w:hAnsi="Times New Roman"/>
                <w:sz w:val="24"/>
              </w:rPr>
              <w:t>10</w:t>
            </w:r>
            <w:r w:rsidR="0012394F" w:rsidRPr="0011572E">
              <w:rPr>
                <w:u w:val="single"/>
              </w:rPr>
              <w:tab/>
            </w:r>
            <w:r w:rsidRPr="0011572E">
              <w:rPr>
                <w:rStyle w:val="InstructionsTabelleberschrift"/>
                <w:rFonts w:ascii="Times New Roman" w:hAnsi="Times New Roman"/>
                <w:sz w:val="24"/>
              </w:rPr>
              <w:t xml:space="preserve">Soglia del 17,65 % del CET1 </w:t>
            </w:r>
          </w:p>
          <w:p w14:paraId="742C492D" w14:textId="2B6FD26B" w:rsidR="00CC7D2C" w:rsidRPr="0011572E" w:rsidRDefault="00CC7D2C" w:rsidP="00320EFD">
            <w:pPr>
              <w:pStyle w:val="InstructionsText"/>
            </w:pPr>
            <w:r w:rsidRPr="0011572E">
              <w:t xml:space="preserve">Articolo 48, paragrafo 1, del regolamento (UE) </w:t>
            </w:r>
            <w:r w:rsidR="00376F2A" w:rsidRPr="0011572E">
              <w:t>n. </w:t>
            </w:r>
            <w:r w:rsidRPr="0011572E">
              <w:t>575/2013</w:t>
            </w:r>
          </w:p>
          <w:p w14:paraId="62003D54" w14:textId="62356FC5" w:rsidR="00CC7D2C" w:rsidRPr="0011572E" w:rsidRDefault="00CC7D2C" w:rsidP="00320EFD">
            <w:pPr>
              <w:pStyle w:val="InstructionsText"/>
            </w:pPr>
            <w:r w:rsidRPr="0011572E">
              <w:t>Questa riga indica la soglia del 17,65 % per le partecipazioni in soggetti del settore finanziario in cui l</w:t>
            </w:r>
            <w:r w:rsidR="00376F2A" w:rsidRPr="0011572E">
              <w:t>'</w:t>
            </w:r>
            <w:r w:rsidRPr="0011572E">
              <w:t>ente ha un investimento significativo e per le attività fiscali differite che dipendono dalla redditività futura e derivano da differenze temporanee, da applicare dopo la soglia del 10 %.</w:t>
            </w:r>
          </w:p>
          <w:p w14:paraId="3E3DB4A1" w14:textId="282AFBC9" w:rsidR="00CC7D2C" w:rsidRPr="0011572E" w:rsidRDefault="00CC7D2C" w:rsidP="00320EFD">
            <w:pPr>
              <w:pStyle w:val="InstructionsText"/>
            </w:pPr>
            <w:r w:rsidRPr="0011572E">
              <w:lastRenderedPageBreak/>
              <w:t>La soglia è calcolata in modo tale che l</w:t>
            </w:r>
            <w:r w:rsidR="00376F2A" w:rsidRPr="0011572E">
              <w:t>'</w:t>
            </w:r>
            <w:r w:rsidRPr="0011572E">
              <w:t xml:space="preserve">importo rilevato dei due elementi non ecceda il 15 % del capitale primario di classe 1, calcolato dopo tutte le deduzioni </w:t>
            </w:r>
            <w:proofErr w:type="gramStart"/>
            <w:r w:rsidRPr="0011572E">
              <w:t>e</w:t>
            </w:r>
            <w:proofErr w:type="gramEnd"/>
            <w:r w:rsidRPr="0011572E">
              <w:t xml:space="preserve"> escluso qualsiasi aggiustamento dovuto a disposizioni transitorie.</w:t>
            </w:r>
          </w:p>
        </w:tc>
      </w:tr>
      <w:tr w:rsidR="00CC7D2C" w:rsidRPr="0011572E" w14:paraId="0142E433" w14:textId="77777777" w:rsidTr="00822842">
        <w:tc>
          <w:tcPr>
            <w:tcW w:w="1474" w:type="dxa"/>
          </w:tcPr>
          <w:p w14:paraId="2C6DB487" w14:textId="77777777" w:rsidR="00CC7D2C" w:rsidRPr="0011572E" w:rsidRDefault="00CC7D2C" w:rsidP="00320EFD">
            <w:pPr>
              <w:pStyle w:val="InstructionsText"/>
            </w:pPr>
            <w:r w:rsidRPr="0011572E">
              <w:lastRenderedPageBreak/>
              <w:t>0225</w:t>
            </w:r>
          </w:p>
        </w:tc>
        <w:tc>
          <w:tcPr>
            <w:tcW w:w="7049" w:type="dxa"/>
          </w:tcPr>
          <w:p w14:paraId="07B35C30" w14:textId="5E9C1AB9" w:rsidR="00CC7D2C" w:rsidRPr="0011572E" w:rsidRDefault="00CC7D2C" w:rsidP="00320EFD">
            <w:pPr>
              <w:pStyle w:val="InstructionsText"/>
              <w:rPr>
                <w:rStyle w:val="InstructionsTabelleberschrift"/>
                <w:rFonts w:ascii="Times New Roman" w:hAnsi="Times New Roman"/>
                <w:sz w:val="24"/>
              </w:rPr>
            </w:pPr>
            <w:r w:rsidRPr="0011572E">
              <w:rPr>
                <w:rStyle w:val="InstructionsTabelleberschrift"/>
                <w:rFonts w:ascii="Times New Roman" w:hAnsi="Times New Roman"/>
                <w:sz w:val="24"/>
              </w:rPr>
              <w:t>11</w:t>
            </w:r>
            <w:r w:rsidR="0012394F" w:rsidRPr="0011572E">
              <w:rPr>
                <w:u w:val="single"/>
              </w:rPr>
              <w:tab/>
            </w:r>
            <w:r w:rsidRPr="0011572E">
              <w:rPr>
                <w:rStyle w:val="InstructionsTabelleberschrift"/>
                <w:rFonts w:ascii="Times New Roman" w:hAnsi="Times New Roman"/>
                <w:sz w:val="24"/>
              </w:rPr>
              <w:t>Capitale ammissibile ai fini delle partecipazioni qualificate esterne al settore finanziario</w:t>
            </w:r>
          </w:p>
          <w:p w14:paraId="06E4594F" w14:textId="1569CF65" w:rsidR="00CC7D2C" w:rsidRPr="0011572E" w:rsidRDefault="00CC7D2C" w:rsidP="00320EFD">
            <w:pPr>
              <w:pStyle w:val="InstructionsText"/>
              <w:rPr>
                <w:rStyle w:val="InstructionsTabelleberschrift"/>
                <w:rFonts w:ascii="Times New Roman" w:hAnsi="Times New Roman"/>
                <w:sz w:val="24"/>
              </w:rPr>
            </w:pPr>
            <w:r w:rsidRPr="0011572E">
              <w:rPr>
                <w:rStyle w:val="InstructionsTabelleberschrift"/>
                <w:rFonts w:ascii="Times New Roman" w:hAnsi="Times New Roman"/>
                <w:b w:val="0"/>
                <w:sz w:val="24"/>
                <w:u w:val="none"/>
              </w:rPr>
              <w:t xml:space="preserve"> Articolo 4, paragrafo 1, punto 71, lettera a),</w:t>
            </w:r>
            <w:r w:rsidRPr="0011572E">
              <w:t xml:space="preserve"> del regolamento (UE) </w:t>
            </w:r>
            <w:r w:rsidR="00376F2A" w:rsidRPr="0011572E">
              <w:t>n. </w:t>
            </w:r>
            <w:r w:rsidRPr="0011572E">
              <w:t>575/2013</w:t>
            </w:r>
          </w:p>
        </w:tc>
      </w:tr>
      <w:tr w:rsidR="00CC7D2C" w:rsidRPr="0011572E" w14:paraId="01AAA752" w14:textId="77777777" w:rsidTr="00822842">
        <w:tc>
          <w:tcPr>
            <w:tcW w:w="1474" w:type="dxa"/>
          </w:tcPr>
          <w:p w14:paraId="7E392A5A" w14:textId="77777777" w:rsidR="00CC7D2C" w:rsidRPr="0011572E" w:rsidRDefault="00CC7D2C" w:rsidP="00320EFD">
            <w:pPr>
              <w:pStyle w:val="InstructionsText"/>
            </w:pPr>
            <w:r w:rsidRPr="0011572E">
              <w:t>0230</w:t>
            </w:r>
          </w:p>
        </w:tc>
        <w:tc>
          <w:tcPr>
            <w:tcW w:w="7049" w:type="dxa"/>
          </w:tcPr>
          <w:p w14:paraId="721AB6E1" w14:textId="6FF565C6" w:rsidR="00CC7D2C" w:rsidRPr="0011572E" w:rsidRDefault="00CC7D2C" w:rsidP="00320EFD">
            <w:pPr>
              <w:pStyle w:val="InstructionsText"/>
            </w:pPr>
            <w:r w:rsidRPr="0011572E">
              <w:rPr>
                <w:rStyle w:val="InstructionsTabelleberschrift"/>
                <w:rFonts w:ascii="Times New Roman" w:hAnsi="Times New Roman"/>
                <w:sz w:val="24"/>
              </w:rPr>
              <w:t>12</w:t>
            </w:r>
            <w:r w:rsidR="0012394F" w:rsidRPr="0011572E">
              <w:rPr>
                <w:u w:val="single"/>
              </w:rPr>
              <w:tab/>
            </w:r>
            <w:r w:rsidRPr="0011572E">
              <w:rPr>
                <w:rStyle w:val="InstructionsTabelleberschrift"/>
                <w:rFonts w:ascii="Times New Roman" w:hAnsi="Times New Roman"/>
                <w:sz w:val="24"/>
              </w:rPr>
              <w:t>Detenzioni di capitale primario di classe 1 di soggetti del settore finanziario in cui l</w:t>
            </w:r>
            <w:r w:rsidR="00376F2A" w:rsidRPr="0011572E">
              <w:rPr>
                <w:rStyle w:val="InstructionsTabelleberschrift"/>
                <w:rFonts w:ascii="Times New Roman" w:hAnsi="Times New Roman"/>
                <w:sz w:val="24"/>
              </w:rPr>
              <w:t>'</w:t>
            </w:r>
            <w:r w:rsidRPr="0011572E">
              <w:rPr>
                <w:rStyle w:val="InstructionsTabelleberschrift"/>
                <w:rFonts w:ascii="Times New Roman" w:hAnsi="Times New Roman"/>
                <w:sz w:val="24"/>
              </w:rPr>
              <w:t>ente non ha un investimento significativo, al netto delle posizioni corte</w:t>
            </w:r>
          </w:p>
          <w:p w14:paraId="05E6C89B" w14:textId="76C8F20C" w:rsidR="00CC7D2C" w:rsidRPr="0011572E" w:rsidRDefault="00CC7D2C" w:rsidP="00320EFD">
            <w:pPr>
              <w:pStyle w:val="InstructionsText"/>
            </w:pPr>
            <w:r w:rsidRPr="0011572E">
              <w:t xml:space="preserve">Articoli 44, 45, 46 e 49 del regolamento (UE) </w:t>
            </w:r>
            <w:r w:rsidR="00376F2A" w:rsidRPr="0011572E">
              <w:t>n. </w:t>
            </w:r>
            <w:r w:rsidRPr="0011572E">
              <w:t>575/2013</w:t>
            </w:r>
          </w:p>
        </w:tc>
      </w:tr>
      <w:tr w:rsidR="00CC7D2C" w:rsidRPr="0011572E" w14:paraId="26F36F77" w14:textId="77777777" w:rsidTr="00822842">
        <w:tc>
          <w:tcPr>
            <w:tcW w:w="1474" w:type="dxa"/>
          </w:tcPr>
          <w:p w14:paraId="0AE1B36F" w14:textId="77777777" w:rsidR="00CC7D2C" w:rsidRPr="0011572E" w:rsidRDefault="00CC7D2C" w:rsidP="00320EFD">
            <w:pPr>
              <w:pStyle w:val="InstructionsText"/>
            </w:pPr>
            <w:r w:rsidRPr="0011572E">
              <w:t>0240</w:t>
            </w:r>
          </w:p>
        </w:tc>
        <w:tc>
          <w:tcPr>
            <w:tcW w:w="7049" w:type="dxa"/>
          </w:tcPr>
          <w:p w14:paraId="0FAD571C" w14:textId="3BBCA585" w:rsidR="00CC7D2C" w:rsidRPr="0011572E" w:rsidRDefault="00CC7D2C" w:rsidP="00320EFD">
            <w:pPr>
              <w:pStyle w:val="InstructionsText"/>
            </w:pPr>
            <w:r w:rsidRPr="0011572E">
              <w:rPr>
                <w:rStyle w:val="InstructionsTabelleberschrift"/>
                <w:rFonts w:ascii="Times New Roman" w:hAnsi="Times New Roman"/>
                <w:sz w:val="24"/>
              </w:rPr>
              <w:t>12.1</w:t>
            </w:r>
            <w:r w:rsidR="0012394F" w:rsidRPr="0011572E">
              <w:rPr>
                <w:u w:val="single"/>
              </w:rPr>
              <w:tab/>
            </w:r>
            <w:r w:rsidRPr="0011572E">
              <w:rPr>
                <w:rStyle w:val="InstructionsTabelleberschrift"/>
                <w:rFonts w:ascii="Times New Roman" w:hAnsi="Times New Roman"/>
                <w:sz w:val="24"/>
              </w:rPr>
              <w:t>Detenzioni dirette di capitale primario di classe 1 di soggetti del settore finanziario in cui l</w:t>
            </w:r>
            <w:r w:rsidR="00376F2A" w:rsidRPr="0011572E">
              <w:rPr>
                <w:rStyle w:val="InstructionsTabelleberschrift"/>
                <w:rFonts w:ascii="Times New Roman" w:hAnsi="Times New Roman"/>
                <w:sz w:val="24"/>
              </w:rPr>
              <w:t>'</w:t>
            </w:r>
            <w:r w:rsidRPr="0011572E">
              <w:rPr>
                <w:rStyle w:val="InstructionsTabelleberschrift"/>
                <w:rFonts w:ascii="Times New Roman" w:hAnsi="Times New Roman"/>
                <w:sz w:val="24"/>
              </w:rPr>
              <w:t>ente non ha un investimento significativo</w:t>
            </w:r>
          </w:p>
          <w:p w14:paraId="07F396F8" w14:textId="4B6BE464" w:rsidR="00CC7D2C" w:rsidRPr="0011572E" w:rsidRDefault="00CC7D2C" w:rsidP="00320EFD">
            <w:pPr>
              <w:pStyle w:val="InstructionsText"/>
            </w:pPr>
            <w:r w:rsidRPr="0011572E">
              <w:t xml:space="preserve">Articoli 44, 45, 46 e 49 del regolamento (UE) </w:t>
            </w:r>
            <w:r w:rsidR="00376F2A" w:rsidRPr="0011572E">
              <w:t>n. </w:t>
            </w:r>
            <w:r w:rsidRPr="0011572E">
              <w:t>575/2013</w:t>
            </w:r>
          </w:p>
        </w:tc>
      </w:tr>
      <w:tr w:rsidR="00CC7D2C" w:rsidRPr="0011572E" w14:paraId="2EA80006" w14:textId="77777777" w:rsidTr="00822842">
        <w:tc>
          <w:tcPr>
            <w:tcW w:w="1474" w:type="dxa"/>
          </w:tcPr>
          <w:p w14:paraId="6407EF5F" w14:textId="77777777" w:rsidR="00CC7D2C" w:rsidRPr="0011572E" w:rsidRDefault="00CC7D2C" w:rsidP="00320EFD">
            <w:pPr>
              <w:pStyle w:val="InstructionsText"/>
            </w:pPr>
            <w:r w:rsidRPr="0011572E">
              <w:t>0250</w:t>
            </w:r>
          </w:p>
        </w:tc>
        <w:tc>
          <w:tcPr>
            <w:tcW w:w="7049" w:type="dxa"/>
          </w:tcPr>
          <w:p w14:paraId="1F770E7B" w14:textId="17DCD045" w:rsidR="00CC7D2C" w:rsidRPr="0011572E" w:rsidRDefault="00CC7D2C" w:rsidP="00320EFD">
            <w:pPr>
              <w:pStyle w:val="InstructionsText"/>
            </w:pPr>
            <w:r w:rsidRPr="0011572E">
              <w:rPr>
                <w:rStyle w:val="InstructionsTabelleberschrift"/>
                <w:rFonts w:ascii="Times New Roman" w:hAnsi="Times New Roman"/>
                <w:sz w:val="24"/>
              </w:rPr>
              <w:t>12.1.1</w:t>
            </w:r>
            <w:r w:rsidR="0012394F" w:rsidRPr="0011572E">
              <w:rPr>
                <w:u w:val="single"/>
              </w:rPr>
              <w:tab/>
            </w:r>
            <w:r w:rsidRPr="0011572E">
              <w:rPr>
                <w:rStyle w:val="InstructionsTabelleberschrift"/>
                <w:rFonts w:ascii="Times New Roman" w:hAnsi="Times New Roman"/>
                <w:sz w:val="24"/>
              </w:rPr>
              <w:t>Detenzioni dirette lorde di capitale primario di classe 1 di soggetti del settore finanziario in cui l</w:t>
            </w:r>
            <w:r w:rsidR="00376F2A" w:rsidRPr="0011572E">
              <w:rPr>
                <w:rStyle w:val="InstructionsTabelleberschrift"/>
                <w:rFonts w:ascii="Times New Roman" w:hAnsi="Times New Roman"/>
                <w:sz w:val="24"/>
              </w:rPr>
              <w:t>'</w:t>
            </w:r>
            <w:r w:rsidRPr="0011572E">
              <w:rPr>
                <w:rStyle w:val="InstructionsTabelleberschrift"/>
                <w:rFonts w:ascii="Times New Roman" w:hAnsi="Times New Roman"/>
                <w:sz w:val="24"/>
              </w:rPr>
              <w:t>ente non ha un investimento significativo</w:t>
            </w:r>
          </w:p>
          <w:p w14:paraId="35734353" w14:textId="1123639D" w:rsidR="00CC7D2C" w:rsidRPr="0011572E" w:rsidRDefault="00CC7D2C" w:rsidP="00320EFD">
            <w:pPr>
              <w:pStyle w:val="InstructionsText"/>
            </w:pPr>
            <w:r w:rsidRPr="0011572E">
              <w:t xml:space="preserve">Articoli 44, 46 e 49 del regolamento (UE) </w:t>
            </w:r>
            <w:r w:rsidR="00376F2A" w:rsidRPr="0011572E">
              <w:t>n. </w:t>
            </w:r>
            <w:r w:rsidRPr="0011572E">
              <w:t>575/2013</w:t>
            </w:r>
          </w:p>
          <w:p w14:paraId="21EA9B4D" w14:textId="7384AAC0" w:rsidR="00CC7D2C" w:rsidRPr="0011572E" w:rsidRDefault="00CC7D2C" w:rsidP="00320EFD">
            <w:pPr>
              <w:pStyle w:val="InstructionsText"/>
            </w:pPr>
            <w:r w:rsidRPr="0011572E">
              <w:t>Partecipazioni dirette nel capitale primario di classe 1 di soggetti del settore finanziario in cui l</w:t>
            </w:r>
            <w:r w:rsidR="00376F2A" w:rsidRPr="0011572E">
              <w:t>'</w:t>
            </w:r>
            <w:r w:rsidRPr="0011572E">
              <w:t>ente non ha un investimento significativo, esclusi:</w:t>
            </w:r>
          </w:p>
          <w:p w14:paraId="40548BC6" w14:textId="5449C5DC" w:rsidR="00CC7D2C" w:rsidRPr="0011572E" w:rsidRDefault="00CC7D2C" w:rsidP="00320EFD">
            <w:pPr>
              <w:pStyle w:val="InstructionsText"/>
            </w:pPr>
            <w:r w:rsidRPr="0011572E">
              <w:t>a)</w:t>
            </w:r>
            <w:r w:rsidR="0012394F" w:rsidRPr="0011572E">
              <w:rPr>
                <w:u w:val="single"/>
              </w:rPr>
              <w:tab/>
            </w:r>
            <w:r w:rsidRPr="0011572E">
              <w:t xml:space="preserve">le posizioni in impegni irrevocabili detenute per cinque giorni lavorativi o meno; </w:t>
            </w:r>
          </w:p>
          <w:p w14:paraId="06830A9E" w14:textId="6859B730" w:rsidR="00CC7D2C" w:rsidRPr="0011572E" w:rsidRDefault="00CC7D2C" w:rsidP="00320EFD">
            <w:pPr>
              <w:pStyle w:val="InstructionsText"/>
            </w:pPr>
            <w:r w:rsidRPr="0011572E">
              <w:t>b)</w:t>
            </w:r>
            <w:r w:rsidR="0012394F" w:rsidRPr="0011572E">
              <w:rPr>
                <w:u w:val="single"/>
              </w:rPr>
              <w:tab/>
            </w:r>
            <w:r w:rsidRPr="0011572E">
              <w:t>gli importi relativi agli investimenti ai quali si applica qualsiasi alternativa di cui all</w:t>
            </w:r>
            <w:r w:rsidR="00376F2A" w:rsidRPr="0011572E">
              <w:t>'</w:t>
            </w:r>
            <w:r w:rsidRPr="0011572E">
              <w:t xml:space="preserve">articolo 49; e </w:t>
            </w:r>
          </w:p>
          <w:p w14:paraId="6C3B0126" w14:textId="23DCC64C" w:rsidR="00CC7D2C" w:rsidRPr="0011572E" w:rsidRDefault="00CC7D2C" w:rsidP="00320EFD">
            <w:pPr>
              <w:pStyle w:val="InstructionsText"/>
            </w:pPr>
            <w:r w:rsidRPr="0011572E">
              <w:t>c)</w:t>
            </w:r>
            <w:r w:rsidR="0012394F" w:rsidRPr="0011572E">
              <w:rPr>
                <w:u w:val="single"/>
              </w:rPr>
              <w:tab/>
            </w:r>
            <w:r w:rsidRPr="0011572E">
              <w:t>le partecipazioni trattate come partecipazioni incrociate reciproche conformemente all</w:t>
            </w:r>
            <w:r w:rsidR="00376F2A" w:rsidRPr="0011572E">
              <w:t>'</w:t>
            </w:r>
            <w:r w:rsidRPr="0011572E">
              <w:t xml:space="preserve">articolo 36, paragrafo 1, lettera g), del regolamento (UE) </w:t>
            </w:r>
            <w:r w:rsidR="00376F2A" w:rsidRPr="0011572E">
              <w:t>n. </w:t>
            </w:r>
            <w:r w:rsidRPr="0011572E">
              <w:t>575/2013</w:t>
            </w:r>
          </w:p>
        </w:tc>
      </w:tr>
      <w:tr w:rsidR="00CC7D2C" w:rsidRPr="0011572E" w14:paraId="029CB7B9" w14:textId="77777777" w:rsidTr="00822842">
        <w:tc>
          <w:tcPr>
            <w:tcW w:w="1474" w:type="dxa"/>
          </w:tcPr>
          <w:p w14:paraId="7E15AB56" w14:textId="77777777" w:rsidR="00CC7D2C" w:rsidRPr="0011572E" w:rsidRDefault="00CC7D2C" w:rsidP="00320EFD">
            <w:pPr>
              <w:pStyle w:val="InstructionsText"/>
            </w:pPr>
            <w:r w:rsidRPr="0011572E">
              <w:t>0260</w:t>
            </w:r>
          </w:p>
        </w:tc>
        <w:tc>
          <w:tcPr>
            <w:tcW w:w="7049" w:type="dxa"/>
          </w:tcPr>
          <w:p w14:paraId="205AF52F" w14:textId="67C582E5" w:rsidR="00CC7D2C" w:rsidRPr="0011572E" w:rsidRDefault="00CC7D2C" w:rsidP="00320EFD">
            <w:pPr>
              <w:pStyle w:val="InstructionsText"/>
            </w:pPr>
            <w:r w:rsidRPr="0011572E">
              <w:rPr>
                <w:rStyle w:val="InstructionsTabelleberschrift"/>
                <w:rFonts w:ascii="Times New Roman" w:hAnsi="Times New Roman"/>
                <w:sz w:val="24"/>
              </w:rPr>
              <w:t>12.1.2</w:t>
            </w:r>
            <w:r w:rsidR="0012394F" w:rsidRPr="0011572E">
              <w:rPr>
                <w:u w:val="single"/>
              </w:rPr>
              <w:tab/>
            </w:r>
            <w:r w:rsidRPr="0011572E">
              <w:rPr>
                <w:rStyle w:val="InstructionsTabelleberschrift"/>
                <w:rFonts w:ascii="Times New Roman" w:hAnsi="Times New Roman"/>
                <w:sz w:val="24"/>
              </w:rPr>
              <w:t>(-) Posizioni corte di segno opposto autorizzate in relazione alle detenzioni dirette lorde di cui sopra</w:t>
            </w:r>
          </w:p>
          <w:p w14:paraId="5C7CD820" w14:textId="0B9D789A" w:rsidR="00CC7D2C" w:rsidRPr="0011572E" w:rsidRDefault="00CC7D2C" w:rsidP="00320EFD">
            <w:pPr>
              <w:pStyle w:val="InstructionsText"/>
            </w:pPr>
            <w:r w:rsidRPr="0011572E">
              <w:t xml:space="preserve">Articolo 45 del regolamento (UE) </w:t>
            </w:r>
            <w:r w:rsidR="00376F2A" w:rsidRPr="0011572E">
              <w:t>n. </w:t>
            </w:r>
            <w:r w:rsidRPr="0011572E">
              <w:t>575/2013</w:t>
            </w:r>
          </w:p>
          <w:p w14:paraId="3C7C2B7A" w14:textId="2DD62FEF" w:rsidR="00CC7D2C" w:rsidRPr="0011572E" w:rsidRDefault="00CC7D2C" w:rsidP="00320EFD">
            <w:pPr>
              <w:pStyle w:val="InstructionsText"/>
            </w:pPr>
            <w:r w:rsidRPr="0011572E">
              <w:t>L</w:t>
            </w:r>
            <w:r w:rsidR="00376F2A" w:rsidRPr="0011572E">
              <w:t>'</w:t>
            </w:r>
            <w:r w:rsidRPr="0011572E">
              <w:t xml:space="preserve">articolo 45, lettera a), del regolamento (UE) </w:t>
            </w:r>
            <w:r w:rsidR="00376F2A" w:rsidRPr="0011572E">
              <w:t>n. </w:t>
            </w:r>
            <w:r w:rsidRPr="0011572E">
              <w:t>575/2013 permette di compensare le posizioni corte nella stessa esposizione sottostante a condizione che la data di scadenza della posizione corta sia identica o posteriore a quella della posizione lunga o la durata residua della posizione corta sia di almeno un anno.</w:t>
            </w:r>
          </w:p>
        </w:tc>
      </w:tr>
      <w:tr w:rsidR="00CC7D2C" w:rsidRPr="0011572E" w14:paraId="25EDF7FA" w14:textId="77777777" w:rsidTr="00822842">
        <w:tc>
          <w:tcPr>
            <w:tcW w:w="1474" w:type="dxa"/>
          </w:tcPr>
          <w:p w14:paraId="5140E3DC" w14:textId="77777777" w:rsidR="00CC7D2C" w:rsidRPr="0011572E" w:rsidRDefault="00CC7D2C" w:rsidP="00320EFD">
            <w:pPr>
              <w:pStyle w:val="InstructionsText"/>
            </w:pPr>
            <w:r w:rsidRPr="0011572E">
              <w:t>0270</w:t>
            </w:r>
          </w:p>
        </w:tc>
        <w:tc>
          <w:tcPr>
            <w:tcW w:w="7049" w:type="dxa"/>
          </w:tcPr>
          <w:p w14:paraId="41725CD8" w14:textId="45D9077B" w:rsidR="00CC7D2C" w:rsidRPr="0011572E" w:rsidRDefault="00CC7D2C" w:rsidP="00320EFD">
            <w:pPr>
              <w:pStyle w:val="InstructionsText"/>
            </w:pPr>
            <w:r w:rsidRPr="0011572E">
              <w:rPr>
                <w:rStyle w:val="InstructionsTabelleberschrift"/>
                <w:rFonts w:ascii="Times New Roman" w:hAnsi="Times New Roman"/>
                <w:sz w:val="24"/>
              </w:rPr>
              <w:t>12.2</w:t>
            </w:r>
            <w:r w:rsidR="0012394F" w:rsidRPr="0011572E">
              <w:rPr>
                <w:u w:val="single"/>
              </w:rPr>
              <w:tab/>
            </w:r>
            <w:r w:rsidRPr="0011572E">
              <w:rPr>
                <w:rStyle w:val="InstructionsTabelleberschrift"/>
                <w:rFonts w:ascii="Times New Roman" w:hAnsi="Times New Roman"/>
                <w:sz w:val="24"/>
              </w:rPr>
              <w:t>Detenzioni indirette di capitale primario di classe 1 di soggetti del settore finanziario in cui l</w:t>
            </w:r>
            <w:r w:rsidR="00376F2A" w:rsidRPr="0011572E">
              <w:rPr>
                <w:rStyle w:val="InstructionsTabelleberschrift"/>
                <w:rFonts w:ascii="Times New Roman" w:hAnsi="Times New Roman"/>
                <w:sz w:val="24"/>
              </w:rPr>
              <w:t>'</w:t>
            </w:r>
            <w:r w:rsidRPr="0011572E">
              <w:rPr>
                <w:rStyle w:val="InstructionsTabelleberschrift"/>
                <w:rFonts w:ascii="Times New Roman" w:hAnsi="Times New Roman"/>
                <w:sz w:val="24"/>
              </w:rPr>
              <w:t>ente non ha un investimento significativo</w:t>
            </w:r>
          </w:p>
          <w:p w14:paraId="5B60A6DB" w14:textId="63CE55DA" w:rsidR="00CC7D2C" w:rsidRPr="0011572E" w:rsidRDefault="00CC7D2C" w:rsidP="00320EFD">
            <w:pPr>
              <w:pStyle w:val="InstructionsText"/>
            </w:pPr>
            <w:r w:rsidRPr="0011572E">
              <w:lastRenderedPageBreak/>
              <w:t xml:space="preserve">Articolo 4, paragrafo 1, punto 114, e articoli 44 e 45 del regolamento (UE) </w:t>
            </w:r>
            <w:r w:rsidR="00376F2A" w:rsidRPr="0011572E">
              <w:t>n. </w:t>
            </w:r>
            <w:r w:rsidRPr="0011572E">
              <w:t>575/2013</w:t>
            </w:r>
          </w:p>
        </w:tc>
      </w:tr>
      <w:tr w:rsidR="00CC7D2C" w:rsidRPr="0011572E" w14:paraId="72270045" w14:textId="77777777" w:rsidTr="00822842">
        <w:tc>
          <w:tcPr>
            <w:tcW w:w="1474" w:type="dxa"/>
          </w:tcPr>
          <w:p w14:paraId="354EF22F" w14:textId="77777777" w:rsidR="00CC7D2C" w:rsidRPr="0011572E" w:rsidRDefault="00CC7D2C" w:rsidP="00320EFD">
            <w:pPr>
              <w:pStyle w:val="InstructionsText"/>
            </w:pPr>
            <w:r w:rsidRPr="0011572E">
              <w:lastRenderedPageBreak/>
              <w:t>0280</w:t>
            </w:r>
          </w:p>
        </w:tc>
        <w:tc>
          <w:tcPr>
            <w:tcW w:w="7049" w:type="dxa"/>
          </w:tcPr>
          <w:p w14:paraId="30ADD00A" w14:textId="665A9ADB" w:rsidR="00CC7D2C" w:rsidRPr="0011572E" w:rsidRDefault="00CC7D2C" w:rsidP="00320EFD">
            <w:pPr>
              <w:pStyle w:val="InstructionsText"/>
            </w:pPr>
            <w:r w:rsidRPr="0011572E">
              <w:rPr>
                <w:rStyle w:val="InstructionsTabelleberschrift"/>
                <w:rFonts w:ascii="Times New Roman" w:hAnsi="Times New Roman"/>
                <w:sz w:val="24"/>
              </w:rPr>
              <w:t>12.2.1</w:t>
            </w:r>
            <w:r w:rsidR="0012394F" w:rsidRPr="0011572E">
              <w:rPr>
                <w:u w:val="single"/>
              </w:rPr>
              <w:tab/>
            </w:r>
            <w:r w:rsidRPr="0011572E">
              <w:rPr>
                <w:rStyle w:val="InstructionsTabelleberschrift"/>
                <w:rFonts w:ascii="Times New Roman" w:hAnsi="Times New Roman"/>
                <w:sz w:val="24"/>
              </w:rPr>
              <w:t>Detenzioni indirette lorde di capitale primario di classe 1 di soggetti del settore finanziario in cui l</w:t>
            </w:r>
            <w:r w:rsidR="00376F2A" w:rsidRPr="0011572E">
              <w:rPr>
                <w:rStyle w:val="InstructionsTabelleberschrift"/>
                <w:rFonts w:ascii="Times New Roman" w:hAnsi="Times New Roman"/>
                <w:sz w:val="24"/>
              </w:rPr>
              <w:t>'</w:t>
            </w:r>
            <w:r w:rsidRPr="0011572E">
              <w:rPr>
                <w:rStyle w:val="InstructionsTabelleberschrift"/>
                <w:rFonts w:ascii="Times New Roman" w:hAnsi="Times New Roman"/>
                <w:sz w:val="24"/>
              </w:rPr>
              <w:t>ente non ha un investimento significativo</w:t>
            </w:r>
          </w:p>
          <w:p w14:paraId="1712D6BE" w14:textId="73B9EF53" w:rsidR="00CC7D2C" w:rsidRPr="0011572E" w:rsidRDefault="00CC7D2C" w:rsidP="00320EFD">
            <w:pPr>
              <w:pStyle w:val="InstructionsText"/>
            </w:pPr>
            <w:r w:rsidRPr="0011572E">
              <w:t>Articolo</w:t>
            </w:r>
            <w:r w:rsidR="0012394F" w:rsidRPr="0011572E">
              <w:t> </w:t>
            </w:r>
            <w:r w:rsidRPr="0011572E">
              <w:t>4, paragrafo</w:t>
            </w:r>
            <w:r w:rsidR="0012394F" w:rsidRPr="0011572E">
              <w:t> </w:t>
            </w:r>
            <w:r w:rsidRPr="0011572E">
              <w:t>1, punto</w:t>
            </w:r>
            <w:r w:rsidR="0012394F" w:rsidRPr="0011572E">
              <w:t> </w:t>
            </w:r>
            <w:r w:rsidRPr="0011572E">
              <w:t xml:space="preserve">114, e articoli 44 e 45 del regolamento (UE) </w:t>
            </w:r>
            <w:r w:rsidR="00376F2A" w:rsidRPr="0011572E">
              <w:t>n. </w:t>
            </w:r>
            <w:r w:rsidRPr="0011572E">
              <w:t>575/2013</w:t>
            </w:r>
          </w:p>
          <w:p w14:paraId="48C4F8F6" w14:textId="460109DB" w:rsidR="00CC7D2C" w:rsidRPr="0011572E" w:rsidRDefault="00CC7D2C" w:rsidP="00320EFD">
            <w:pPr>
              <w:pStyle w:val="InstructionsText"/>
            </w:pPr>
            <w:r w:rsidRPr="0011572E">
              <w:t>L</w:t>
            </w:r>
            <w:r w:rsidR="00376F2A" w:rsidRPr="0011572E">
              <w:t>'</w:t>
            </w:r>
            <w:r w:rsidRPr="0011572E">
              <w:t>importo da segnalare sono le partecipazioni indirette interne al portafoglio di negoziazione e relative agli strumenti di capitale di soggetti del settore finanziario sotto forma di detenzioni di titoli su indici. L</w:t>
            </w:r>
            <w:r w:rsidR="00376F2A" w:rsidRPr="0011572E">
              <w:t>'</w:t>
            </w:r>
            <w:r w:rsidRPr="0011572E">
              <w:t>importo si ottiene calcolando l</w:t>
            </w:r>
            <w:r w:rsidR="00376F2A" w:rsidRPr="0011572E">
              <w:t>'</w:t>
            </w:r>
            <w:r w:rsidRPr="0011572E">
              <w:t>esposizione sottostante verso gli strumenti di capitale dei soggetti del settore finanziario compresi negli indici.</w:t>
            </w:r>
          </w:p>
          <w:p w14:paraId="478FC936" w14:textId="3F03634A" w:rsidR="00CC7D2C" w:rsidRPr="0011572E" w:rsidRDefault="00CC7D2C" w:rsidP="00320EFD">
            <w:pPr>
              <w:pStyle w:val="InstructionsText"/>
            </w:pPr>
            <w:r w:rsidRPr="0011572E">
              <w:t>Non sono incluse le partecipazioni trattate come partecipazioni incrociate reciproche conformemente all</w:t>
            </w:r>
            <w:r w:rsidR="00376F2A" w:rsidRPr="0011572E">
              <w:t>'</w:t>
            </w:r>
            <w:r w:rsidRPr="0011572E">
              <w:t xml:space="preserve">articolo 36, paragrafo 1, lettera g), del regolamento (UE) </w:t>
            </w:r>
            <w:r w:rsidR="00376F2A" w:rsidRPr="0011572E">
              <w:t>n. </w:t>
            </w:r>
            <w:r w:rsidRPr="0011572E">
              <w:t>575/2013</w:t>
            </w:r>
          </w:p>
        </w:tc>
      </w:tr>
      <w:tr w:rsidR="00CC7D2C" w:rsidRPr="0011572E" w14:paraId="70929844" w14:textId="77777777" w:rsidTr="00822842">
        <w:trPr>
          <w:trHeight w:val="850"/>
        </w:trPr>
        <w:tc>
          <w:tcPr>
            <w:tcW w:w="1474" w:type="dxa"/>
          </w:tcPr>
          <w:p w14:paraId="5D42473C" w14:textId="77777777" w:rsidR="00CC7D2C" w:rsidRPr="0011572E" w:rsidRDefault="00CC7D2C" w:rsidP="00320EFD">
            <w:pPr>
              <w:pStyle w:val="InstructionsText"/>
            </w:pPr>
            <w:r w:rsidRPr="0011572E">
              <w:t>0290</w:t>
            </w:r>
          </w:p>
        </w:tc>
        <w:tc>
          <w:tcPr>
            <w:tcW w:w="7049" w:type="dxa"/>
          </w:tcPr>
          <w:p w14:paraId="52B39F7D" w14:textId="6C84DA36" w:rsidR="00CC7D2C" w:rsidRPr="0011572E" w:rsidRDefault="00CC7D2C" w:rsidP="00320EFD">
            <w:pPr>
              <w:pStyle w:val="InstructionsText"/>
            </w:pPr>
            <w:r w:rsidRPr="0011572E">
              <w:rPr>
                <w:rStyle w:val="InstructionsTabelleberschrift"/>
                <w:rFonts w:ascii="Times New Roman" w:hAnsi="Times New Roman"/>
                <w:sz w:val="24"/>
              </w:rPr>
              <w:t>12.2.2</w:t>
            </w:r>
            <w:r w:rsidR="0012394F" w:rsidRPr="0011572E">
              <w:rPr>
                <w:u w:val="single"/>
              </w:rPr>
              <w:tab/>
            </w:r>
            <w:r w:rsidRPr="0011572E">
              <w:rPr>
                <w:rStyle w:val="InstructionsTabelleberschrift"/>
                <w:rFonts w:ascii="Times New Roman" w:hAnsi="Times New Roman"/>
                <w:sz w:val="24"/>
              </w:rPr>
              <w:t>(-) Posizioni corte di segno opposto autorizzate in relazione alle detenzioni indirette lorde di cui sopra</w:t>
            </w:r>
          </w:p>
          <w:p w14:paraId="4FFA5E51" w14:textId="54941466" w:rsidR="00CC7D2C" w:rsidRPr="0011572E" w:rsidRDefault="00CC7D2C" w:rsidP="00320EFD">
            <w:pPr>
              <w:pStyle w:val="InstructionsText"/>
            </w:pPr>
            <w:r w:rsidRPr="0011572E">
              <w:t xml:space="preserve">Articolo 4, paragrafo 1, punto 114, e articolo 45 del regolamento (UE) </w:t>
            </w:r>
            <w:r w:rsidR="00376F2A" w:rsidRPr="0011572E">
              <w:t>n. </w:t>
            </w:r>
            <w:r w:rsidRPr="0011572E">
              <w:t>575/2013</w:t>
            </w:r>
          </w:p>
          <w:p w14:paraId="53013672" w14:textId="4A6F6839" w:rsidR="00CC7D2C" w:rsidRPr="0011572E" w:rsidRDefault="00CC7D2C" w:rsidP="00320EFD">
            <w:pPr>
              <w:pStyle w:val="InstructionsText"/>
            </w:pPr>
            <w:r w:rsidRPr="0011572E">
              <w:t>L</w:t>
            </w:r>
            <w:r w:rsidR="00376F2A" w:rsidRPr="0011572E">
              <w:t>'</w:t>
            </w:r>
            <w:r w:rsidRPr="0011572E">
              <w:t xml:space="preserve">articolo 45, lettera a), del regolamento (UE) </w:t>
            </w:r>
            <w:r w:rsidR="00376F2A" w:rsidRPr="0011572E">
              <w:t>n. </w:t>
            </w:r>
            <w:r w:rsidRPr="0011572E">
              <w:t>575/2013 permette di compensare le posizioni corte nella stessa esposizione sottostante a condizione che la data di scadenza della posizione corta sia identica o posteriore a quella della posizione lunga o la durata residua della posizione corta sia di almeno un anno.</w:t>
            </w:r>
          </w:p>
        </w:tc>
      </w:tr>
      <w:tr w:rsidR="00CC7D2C" w:rsidRPr="0011572E" w14:paraId="1C10DCE6" w14:textId="77777777" w:rsidTr="00822842">
        <w:tc>
          <w:tcPr>
            <w:tcW w:w="1474" w:type="dxa"/>
          </w:tcPr>
          <w:p w14:paraId="42E85546" w14:textId="77777777" w:rsidR="00CC7D2C" w:rsidRPr="0011572E" w:rsidRDefault="00CC7D2C" w:rsidP="00320EFD">
            <w:pPr>
              <w:pStyle w:val="InstructionsText"/>
            </w:pPr>
            <w:r w:rsidRPr="0011572E">
              <w:t>0291</w:t>
            </w:r>
          </w:p>
        </w:tc>
        <w:tc>
          <w:tcPr>
            <w:tcW w:w="7049" w:type="dxa"/>
            <w:vAlign w:val="center"/>
          </w:tcPr>
          <w:p w14:paraId="661C3FE9" w14:textId="7FA98FD4" w:rsidR="00CC7D2C" w:rsidRPr="0011572E" w:rsidRDefault="00CC7D2C" w:rsidP="00320EFD">
            <w:pPr>
              <w:pStyle w:val="InstructionsText"/>
              <w:rPr>
                <w:rStyle w:val="InstructionsTabelleberschrift"/>
                <w:rFonts w:ascii="Times New Roman" w:hAnsi="Times New Roman"/>
                <w:b w:val="0"/>
                <w:sz w:val="24"/>
                <w:u w:val="none"/>
              </w:rPr>
            </w:pPr>
            <w:r w:rsidRPr="0011572E">
              <w:rPr>
                <w:rStyle w:val="InstructionsTabelleberschrift"/>
                <w:rFonts w:ascii="Times New Roman" w:hAnsi="Times New Roman"/>
                <w:sz w:val="24"/>
              </w:rPr>
              <w:t>12.3.1</w:t>
            </w:r>
            <w:r w:rsidR="0012394F" w:rsidRPr="0011572E">
              <w:rPr>
                <w:u w:val="single"/>
              </w:rPr>
              <w:tab/>
            </w:r>
            <w:r w:rsidRPr="0011572E">
              <w:rPr>
                <w:rStyle w:val="InstructionsTabelleberschrift"/>
                <w:rFonts w:ascii="Times New Roman" w:hAnsi="Times New Roman"/>
                <w:sz w:val="24"/>
              </w:rPr>
              <w:t>Detenzioni sintetiche di capitale primario di classe 1 di soggetti del settore finanziario in cui l</w:t>
            </w:r>
            <w:r w:rsidR="00376F2A" w:rsidRPr="0011572E">
              <w:rPr>
                <w:rStyle w:val="InstructionsTabelleberschrift"/>
                <w:rFonts w:ascii="Times New Roman" w:hAnsi="Times New Roman"/>
                <w:sz w:val="24"/>
              </w:rPr>
              <w:t>'</w:t>
            </w:r>
            <w:r w:rsidRPr="0011572E">
              <w:rPr>
                <w:rStyle w:val="InstructionsTabelleberschrift"/>
                <w:rFonts w:ascii="Times New Roman" w:hAnsi="Times New Roman"/>
                <w:sz w:val="24"/>
              </w:rPr>
              <w:t>ente non ha un investimento significativo</w:t>
            </w:r>
          </w:p>
          <w:p w14:paraId="64CCB38C" w14:textId="27B667A0" w:rsidR="00CC7D2C" w:rsidRPr="0011572E" w:rsidRDefault="00CC7D2C" w:rsidP="00320EFD">
            <w:pPr>
              <w:pStyle w:val="InstructionsText"/>
              <w:rPr>
                <w:rStyle w:val="InstructionsTabelleberschrift"/>
                <w:rFonts w:ascii="Times New Roman" w:hAnsi="Times New Roman"/>
                <w:b w:val="0"/>
                <w:sz w:val="24"/>
                <w:u w:val="none"/>
              </w:rPr>
            </w:pPr>
            <w:r w:rsidRPr="0011572E">
              <w:t>Articolo</w:t>
            </w:r>
            <w:r w:rsidR="0012394F" w:rsidRPr="0011572E">
              <w:t> </w:t>
            </w:r>
            <w:r w:rsidRPr="0011572E">
              <w:t>4, paragrafo</w:t>
            </w:r>
            <w:r w:rsidR="0012394F" w:rsidRPr="0011572E">
              <w:t> </w:t>
            </w:r>
            <w:r w:rsidRPr="0011572E">
              <w:t>1, punto</w:t>
            </w:r>
            <w:r w:rsidR="0012394F" w:rsidRPr="0011572E">
              <w:t> </w:t>
            </w:r>
            <w:r w:rsidRPr="0011572E">
              <w:t xml:space="preserve">126, e articoli 44 e 45 del regolamento (UE) </w:t>
            </w:r>
            <w:r w:rsidR="00376F2A" w:rsidRPr="0011572E">
              <w:t>n. </w:t>
            </w:r>
            <w:r w:rsidRPr="0011572E">
              <w:t>575/2013</w:t>
            </w:r>
          </w:p>
        </w:tc>
      </w:tr>
      <w:tr w:rsidR="00CC7D2C" w:rsidRPr="0011572E" w14:paraId="546A26BD" w14:textId="77777777" w:rsidTr="00822842">
        <w:tc>
          <w:tcPr>
            <w:tcW w:w="1474" w:type="dxa"/>
          </w:tcPr>
          <w:p w14:paraId="4DF731A1" w14:textId="77777777" w:rsidR="00CC7D2C" w:rsidRPr="0011572E" w:rsidRDefault="00CC7D2C" w:rsidP="00320EFD">
            <w:pPr>
              <w:pStyle w:val="InstructionsText"/>
            </w:pPr>
            <w:r w:rsidRPr="0011572E">
              <w:t>0292</w:t>
            </w:r>
          </w:p>
        </w:tc>
        <w:tc>
          <w:tcPr>
            <w:tcW w:w="7049" w:type="dxa"/>
            <w:vAlign w:val="center"/>
          </w:tcPr>
          <w:p w14:paraId="1F37D1AB" w14:textId="38964D55" w:rsidR="00CC7D2C" w:rsidRPr="0011572E" w:rsidRDefault="00CC7D2C" w:rsidP="00320EFD">
            <w:pPr>
              <w:pStyle w:val="InstructionsText"/>
              <w:rPr>
                <w:rStyle w:val="InstructionsTabelleberschrift"/>
                <w:rFonts w:ascii="Times New Roman" w:hAnsi="Times New Roman"/>
                <w:b w:val="0"/>
                <w:sz w:val="24"/>
                <w:u w:val="none"/>
              </w:rPr>
            </w:pPr>
            <w:r w:rsidRPr="0011572E">
              <w:rPr>
                <w:rStyle w:val="InstructionsTabelleberschrift"/>
                <w:rFonts w:ascii="Times New Roman" w:hAnsi="Times New Roman"/>
                <w:sz w:val="24"/>
              </w:rPr>
              <w:t>12.3.2</w:t>
            </w:r>
            <w:r w:rsidR="0012394F" w:rsidRPr="0011572E">
              <w:rPr>
                <w:u w:val="single"/>
              </w:rPr>
              <w:tab/>
            </w:r>
            <w:r w:rsidRPr="0011572E">
              <w:rPr>
                <w:rStyle w:val="InstructionsTabelleberschrift"/>
                <w:rFonts w:ascii="Times New Roman" w:hAnsi="Times New Roman"/>
                <w:sz w:val="24"/>
              </w:rPr>
              <w:t>Detenzioni sintetiche lorde di capitale primario di classe 1 di soggetti del settore finanziario in cui l</w:t>
            </w:r>
            <w:r w:rsidR="00376F2A" w:rsidRPr="0011572E">
              <w:rPr>
                <w:rStyle w:val="InstructionsTabelleberschrift"/>
                <w:rFonts w:ascii="Times New Roman" w:hAnsi="Times New Roman"/>
                <w:sz w:val="24"/>
              </w:rPr>
              <w:t>'</w:t>
            </w:r>
            <w:r w:rsidRPr="0011572E">
              <w:rPr>
                <w:rStyle w:val="InstructionsTabelleberschrift"/>
                <w:rFonts w:ascii="Times New Roman" w:hAnsi="Times New Roman"/>
                <w:sz w:val="24"/>
              </w:rPr>
              <w:t>ente non ha un investimento significativo</w:t>
            </w:r>
          </w:p>
          <w:p w14:paraId="3B736157" w14:textId="189949FC" w:rsidR="00CC7D2C" w:rsidRPr="0011572E" w:rsidRDefault="00CC7D2C" w:rsidP="00320EFD">
            <w:pPr>
              <w:pStyle w:val="InstructionsText"/>
              <w:rPr>
                <w:rStyle w:val="InstructionsTabelleberschrift"/>
                <w:rFonts w:ascii="Times New Roman" w:hAnsi="Times New Roman"/>
                <w:b w:val="0"/>
                <w:sz w:val="24"/>
                <w:u w:val="none"/>
              </w:rPr>
            </w:pPr>
            <w:r w:rsidRPr="0011572E">
              <w:t>Articolo</w:t>
            </w:r>
            <w:r w:rsidR="0012394F" w:rsidRPr="0011572E">
              <w:t> </w:t>
            </w:r>
            <w:r w:rsidRPr="0011572E">
              <w:t>4, paragrafo</w:t>
            </w:r>
            <w:r w:rsidR="0012394F" w:rsidRPr="0011572E">
              <w:t> </w:t>
            </w:r>
            <w:r w:rsidRPr="0011572E">
              <w:t>1, punto</w:t>
            </w:r>
            <w:r w:rsidR="0012394F" w:rsidRPr="0011572E">
              <w:t> </w:t>
            </w:r>
            <w:r w:rsidRPr="0011572E">
              <w:t xml:space="preserve">126, e articoli 44 e 45 del regolamento (UE) </w:t>
            </w:r>
            <w:r w:rsidR="00376F2A" w:rsidRPr="0011572E">
              <w:t>n. </w:t>
            </w:r>
            <w:r w:rsidRPr="0011572E">
              <w:t>575/2013</w:t>
            </w:r>
          </w:p>
        </w:tc>
      </w:tr>
      <w:tr w:rsidR="00CC7D2C" w:rsidRPr="0011572E" w14:paraId="3479AAB0" w14:textId="77777777" w:rsidTr="00822842">
        <w:tc>
          <w:tcPr>
            <w:tcW w:w="1474" w:type="dxa"/>
          </w:tcPr>
          <w:p w14:paraId="075CFC3A" w14:textId="77777777" w:rsidR="00CC7D2C" w:rsidRPr="0011572E" w:rsidRDefault="00CC7D2C" w:rsidP="00320EFD">
            <w:pPr>
              <w:pStyle w:val="InstructionsText"/>
            </w:pPr>
            <w:r w:rsidRPr="0011572E">
              <w:t>0293</w:t>
            </w:r>
          </w:p>
        </w:tc>
        <w:tc>
          <w:tcPr>
            <w:tcW w:w="7049" w:type="dxa"/>
            <w:vAlign w:val="center"/>
          </w:tcPr>
          <w:p w14:paraId="1544EF33" w14:textId="18F4E79C" w:rsidR="00CC7D2C" w:rsidRPr="0011572E" w:rsidRDefault="00CC7D2C" w:rsidP="00320EFD">
            <w:pPr>
              <w:pStyle w:val="InstructionsText"/>
              <w:rPr>
                <w:rStyle w:val="InstructionsTabelleberschrift"/>
                <w:rFonts w:ascii="Times New Roman" w:hAnsi="Times New Roman"/>
                <w:sz w:val="24"/>
              </w:rPr>
            </w:pPr>
            <w:r w:rsidRPr="0011572E">
              <w:rPr>
                <w:rStyle w:val="InstructionsTabelleberschrift"/>
                <w:rFonts w:ascii="Times New Roman" w:hAnsi="Times New Roman"/>
                <w:sz w:val="24"/>
              </w:rPr>
              <w:t>12.3.3</w:t>
            </w:r>
            <w:r w:rsidR="0012394F" w:rsidRPr="0011572E">
              <w:rPr>
                <w:u w:val="single"/>
              </w:rPr>
              <w:tab/>
            </w:r>
            <w:r w:rsidRPr="0011572E">
              <w:rPr>
                <w:rStyle w:val="InstructionsTabelleberschrift"/>
                <w:rFonts w:ascii="Times New Roman" w:hAnsi="Times New Roman"/>
                <w:sz w:val="24"/>
              </w:rPr>
              <w:t>(-) Posizioni corte di segno opposto autorizzate in relazione alle detenzioni sintetiche lorde di cui sopra</w:t>
            </w:r>
          </w:p>
          <w:p w14:paraId="10993EDD" w14:textId="6E2AAE62" w:rsidR="00CC7D2C" w:rsidRPr="0011572E" w:rsidRDefault="00CC7D2C" w:rsidP="00320EFD">
            <w:pPr>
              <w:pStyle w:val="InstructionsText"/>
              <w:rPr>
                <w:rStyle w:val="InstructionsTabelleberschrift"/>
                <w:rFonts w:ascii="Times New Roman" w:hAnsi="Times New Roman"/>
                <w:b w:val="0"/>
                <w:sz w:val="24"/>
                <w:u w:val="none"/>
              </w:rPr>
            </w:pPr>
            <w:r w:rsidRPr="0011572E">
              <w:t xml:space="preserve">Articolo 4, paragrafo 1, punto 126, e articolo 45 del regolamento (UE) </w:t>
            </w:r>
            <w:r w:rsidR="00376F2A" w:rsidRPr="0011572E">
              <w:t>n. </w:t>
            </w:r>
            <w:r w:rsidRPr="0011572E">
              <w:t>575/2013.</w:t>
            </w:r>
          </w:p>
          <w:p w14:paraId="620D54C3" w14:textId="626995F6" w:rsidR="00CC7D2C" w:rsidRPr="0011572E" w:rsidRDefault="00CC7D2C" w:rsidP="00320EFD">
            <w:pPr>
              <w:pStyle w:val="InstructionsText"/>
              <w:rPr>
                <w:rStyle w:val="InstructionsTabelleberschrift"/>
                <w:rFonts w:ascii="Times New Roman" w:hAnsi="Times New Roman"/>
                <w:b w:val="0"/>
                <w:sz w:val="24"/>
                <w:u w:val="none"/>
              </w:rPr>
            </w:pPr>
            <w:r w:rsidRPr="0011572E">
              <w:t>L</w:t>
            </w:r>
            <w:r w:rsidR="00376F2A" w:rsidRPr="0011572E">
              <w:t>'</w:t>
            </w:r>
            <w:r w:rsidRPr="0011572E">
              <w:t xml:space="preserve">articolo 45, lettera a), del regolamento (UE) </w:t>
            </w:r>
            <w:r w:rsidR="00376F2A" w:rsidRPr="0011572E">
              <w:t>n. </w:t>
            </w:r>
            <w:r w:rsidRPr="0011572E">
              <w:t xml:space="preserve">575/2013 permette di compensare le posizioni corte nella stessa esposizione sottostante a condizione che la data di scadenza della posizione corta sia </w:t>
            </w:r>
            <w:r w:rsidRPr="0011572E">
              <w:lastRenderedPageBreak/>
              <w:t>identica o posteriore a quella della posizione lunga o la durata residua della posizione corta sia di almeno un anno.</w:t>
            </w:r>
          </w:p>
        </w:tc>
      </w:tr>
      <w:tr w:rsidR="00CC7D2C" w:rsidRPr="0011572E" w14:paraId="49B8F446" w14:textId="77777777" w:rsidTr="00822842">
        <w:tc>
          <w:tcPr>
            <w:tcW w:w="1474" w:type="dxa"/>
          </w:tcPr>
          <w:p w14:paraId="3A95E05A" w14:textId="77777777" w:rsidR="00CC7D2C" w:rsidRPr="0011572E" w:rsidRDefault="00CC7D2C" w:rsidP="00320EFD">
            <w:pPr>
              <w:pStyle w:val="InstructionsText"/>
            </w:pPr>
            <w:r w:rsidRPr="0011572E">
              <w:lastRenderedPageBreak/>
              <w:t>0300</w:t>
            </w:r>
          </w:p>
        </w:tc>
        <w:tc>
          <w:tcPr>
            <w:tcW w:w="7049" w:type="dxa"/>
          </w:tcPr>
          <w:p w14:paraId="22CCC24D" w14:textId="16723302" w:rsidR="00CC7D2C" w:rsidRPr="0011572E" w:rsidRDefault="00CC7D2C" w:rsidP="00320EFD">
            <w:pPr>
              <w:pStyle w:val="InstructionsText"/>
              <w:rPr>
                <w:rStyle w:val="InstructionsTabelleberschrift"/>
                <w:rFonts w:ascii="Times New Roman" w:hAnsi="Times New Roman"/>
                <w:sz w:val="24"/>
              </w:rPr>
            </w:pPr>
            <w:r w:rsidRPr="0011572E">
              <w:rPr>
                <w:rStyle w:val="InstructionsTabelleberschrift"/>
                <w:rFonts w:ascii="Times New Roman" w:hAnsi="Times New Roman"/>
                <w:sz w:val="24"/>
              </w:rPr>
              <w:t>13</w:t>
            </w:r>
            <w:r w:rsidR="0012394F" w:rsidRPr="0011572E">
              <w:rPr>
                <w:u w:val="single"/>
              </w:rPr>
              <w:tab/>
            </w:r>
            <w:r w:rsidRPr="0011572E">
              <w:rPr>
                <w:rStyle w:val="InstructionsTabelleberschrift"/>
                <w:rFonts w:ascii="Times New Roman" w:hAnsi="Times New Roman"/>
                <w:sz w:val="24"/>
              </w:rPr>
              <w:t>Detenzioni di capitale aggiuntivo di classe 1 di soggetti del settore finanziario in cui l</w:t>
            </w:r>
            <w:r w:rsidR="00376F2A" w:rsidRPr="0011572E">
              <w:rPr>
                <w:rStyle w:val="InstructionsTabelleberschrift"/>
                <w:rFonts w:ascii="Times New Roman" w:hAnsi="Times New Roman"/>
                <w:sz w:val="24"/>
              </w:rPr>
              <w:t>'</w:t>
            </w:r>
            <w:r w:rsidRPr="0011572E">
              <w:rPr>
                <w:rStyle w:val="InstructionsTabelleberschrift"/>
                <w:rFonts w:ascii="Times New Roman" w:hAnsi="Times New Roman"/>
                <w:sz w:val="24"/>
              </w:rPr>
              <w:t>ente non ha un investimento significativo, al netto delle posizioni corte</w:t>
            </w:r>
          </w:p>
          <w:p w14:paraId="2446C324" w14:textId="41772C71" w:rsidR="00CC7D2C" w:rsidRPr="0011572E" w:rsidRDefault="00CC7D2C" w:rsidP="00320EFD">
            <w:pPr>
              <w:pStyle w:val="InstructionsText"/>
            </w:pPr>
            <w:r w:rsidRPr="0011572E">
              <w:t xml:space="preserve">Articoli 58, 59 e 60 del regolamento (UE) </w:t>
            </w:r>
            <w:r w:rsidR="00376F2A" w:rsidRPr="0011572E">
              <w:t>n. </w:t>
            </w:r>
            <w:r w:rsidRPr="0011572E">
              <w:t>575/2013</w:t>
            </w:r>
          </w:p>
        </w:tc>
      </w:tr>
      <w:tr w:rsidR="00CC7D2C" w:rsidRPr="0011572E" w14:paraId="630703DF" w14:textId="77777777" w:rsidTr="00822842">
        <w:tc>
          <w:tcPr>
            <w:tcW w:w="1474" w:type="dxa"/>
          </w:tcPr>
          <w:p w14:paraId="5780041C" w14:textId="77777777" w:rsidR="00CC7D2C" w:rsidRPr="0011572E" w:rsidRDefault="00CC7D2C" w:rsidP="00320EFD">
            <w:pPr>
              <w:pStyle w:val="InstructionsText"/>
            </w:pPr>
            <w:r w:rsidRPr="0011572E">
              <w:t>0310</w:t>
            </w:r>
          </w:p>
        </w:tc>
        <w:tc>
          <w:tcPr>
            <w:tcW w:w="7049" w:type="dxa"/>
          </w:tcPr>
          <w:p w14:paraId="652A887A" w14:textId="5A77980B" w:rsidR="00CC7D2C" w:rsidRPr="0011572E" w:rsidRDefault="00CC7D2C" w:rsidP="00320EFD">
            <w:pPr>
              <w:pStyle w:val="InstructionsText"/>
            </w:pPr>
            <w:r w:rsidRPr="0011572E">
              <w:rPr>
                <w:rStyle w:val="InstructionsTabelleberschrift"/>
                <w:rFonts w:ascii="Times New Roman" w:hAnsi="Times New Roman"/>
                <w:sz w:val="24"/>
              </w:rPr>
              <w:t>13.1</w:t>
            </w:r>
            <w:r w:rsidR="0012394F" w:rsidRPr="0011572E">
              <w:rPr>
                <w:u w:val="single"/>
              </w:rPr>
              <w:tab/>
            </w:r>
            <w:r w:rsidRPr="0011572E">
              <w:rPr>
                <w:rStyle w:val="InstructionsTabelleberschrift"/>
                <w:rFonts w:ascii="Times New Roman" w:hAnsi="Times New Roman"/>
                <w:sz w:val="24"/>
              </w:rPr>
              <w:t>Detenzioni dirette di capitale aggiuntivo di classe 1 di soggetti del settore finanziario in cui l</w:t>
            </w:r>
            <w:r w:rsidR="00376F2A" w:rsidRPr="0011572E">
              <w:rPr>
                <w:rStyle w:val="InstructionsTabelleberschrift"/>
                <w:rFonts w:ascii="Times New Roman" w:hAnsi="Times New Roman"/>
                <w:sz w:val="24"/>
              </w:rPr>
              <w:t>'</w:t>
            </w:r>
            <w:r w:rsidRPr="0011572E">
              <w:rPr>
                <w:rStyle w:val="InstructionsTabelleberschrift"/>
                <w:rFonts w:ascii="Times New Roman" w:hAnsi="Times New Roman"/>
                <w:sz w:val="24"/>
              </w:rPr>
              <w:t>ente non ha un investimento significativo</w:t>
            </w:r>
          </w:p>
          <w:p w14:paraId="2BC29626" w14:textId="167EF359" w:rsidR="00CC7D2C" w:rsidRPr="0011572E" w:rsidRDefault="00CC7D2C" w:rsidP="00320EFD">
            <w:pPr>
              <w:pStyle w:val="InstructionsText"/>
            </w:pPr>
            <w:r w:rsidRPr="0011572E">
              <w:t xml:space="preserve">Articoli 58, 59 e articolo 60, paragrafo 2, del regolamento (UE) </w:t>
            </w:r>
            <w:r w:rsidR="00376F2A" w:rsidRPr="0011572E">
              <w:t>n. </w:t>
            </w:r>
            <w:r w:rsidRPr="0011572E">
              <w:t>575/2013</w:t>
            </w:r>
          </w:p>
        </w:tc>
      </w:tr>
      <w:tr w:rsidR="00CC7D2C" w:rsidRPr="0011572E" w14:paraId="2DD3B3A5" w14:textId="77777777" w:rsidTr="00822842">
        <w:tc>
          <w:tcPr>
            <w:tcW w:w="1474" w:type="dxa"/>
          </w:tcPr>
          <w:p w14:paraId="1F2C7A93" w14:textId="77777777" w:rsidR="00CC7D2C" w:rsidRPr="0011572E" w:rsidRDefault="00CC7D2C" w:rsidP="00320EFD">
            <w:pPr>
              <w:pStyle w:val="InstructionsText"/>
            </w:pPr>
            <w:r w:rsidRPr="0011572E">
              <w:t>0320</w:t>
            </w:r>
          </w:p>
        </w:tc>
        <w:tc>
          <w:tcPr>
            <w:tcW w:w="7049" w:type="dxa"/>
          </w:tcPr>
          <w:p w14:paraId="086716D9" w14:textId="51F917F2" w:rsidR="00CC7D2C" w:rsidRPr="0011572E" w:rsidRDefault="00CC7D2C" w:rsidP="00320EFD">
            <w:pPr>
              <w:pStyle w:val="InstructionsText"/>
            </w:pPr>
            <w:r w:rsidRPr="0011572E">
              <w:rPr>
                <w:rStyle w:val="InstructionsTabelleberschrift"/>
                <w:rFonts w:ascii="Times New Roman" w:hAnsi="Times New Roman"/>
                <w:sz w:val="24"/>
              </w:rPr>
              <w:t>13.1.1</w:t>
            </w:r>
            <w:r w:rsidR="0012394F" w:rsidRPr="0011572E">
              <w:rPr>
                <w:u w:val="single"/>
              </w:rPr>
              <w:tab/>
            </w:r>
            <w:r w:rsidRPr="0011572E">
              <w:rPr>
                <w:rStyle w:val="InstructionsTabelleberschrift"/>
                <w:rFonts w:ascii="Times New Roman" w:hAnsi="Times New Roman"/>
                <w:sz w:val="24"/>
              </w:rPr>
              <w:t>Detenzioni dirette lorde di capitale aggiuntivo di classe 1 di soggetti del settore finanziario in cui l</w:t>
            </w:r>
            <w:r w:rsidR="00376F2A" w:rsidRPr="0011572E">
              <w:rPr>
                <w:rStyle w:val="InstructionsTabelleberschrift"/>
                <w:rFonts w:ascii="Times New Roman" w:hAnsi="Times New Roman"/>
                <w:sz w:val="24"/>
              </w:rPr>
              <w:t>'</w:t>
            </w:r>
            <w:r w:rsidRPr="0011572E">
              <w:rPr>
                <w:rStyle w:val="InstructionsTabelleberschrift"/>
                <w:rFonts w:ascii="Times New Roman" w:hAnsi="Times New Roman"/>
                <w:sz w:val="24"/>
              </w:rPr>
              <w:t>ente non ha un investimento significativo</w:t>
            </w:r>
          </w:p>
          <w:p w14:paraId="75E43435" w14:textId="092A8203" w:rsidR="00CC7D2C" w:rsidRPr="0011572E" w:rsidRDefault="00CC7D2C" w:rsidP="00320EFD">
            <w:pPr>
              <w:pStyle w:val="InstructionsText"/>
            </w:pPr>
            <w:r w:rsidRPr="0011572E">
              <w:t>Articolo</w:t>
            </w:r>
            <w:r w:rsidR="0012394F" w:rsidRPr="0011572E">
              <w:t> </w:t>
            </w:r>
            <w:r w:rsidRPr="0011572E">
              <w:t>58 e articolo</w:t>
            </w:r>
            <w:r w:rsidR="0012394F" w:rsidRPr="0011572E">
              <w:t> </w:t>
            </w:r>
            <w:r w:rsidRPr="0011572E">
              <w:t>60, paragrafo</w:t>
            </w:r>
            <w:r w:rsidR="0012394F" w:rsidRPr="0011572E">
              <w:t> </w:t>
            </w:r>
            <w:r w:rsidRPr="0011572E">
              <w:t xml:space="preserve">2, del regolamento (UE) </w:t>
            </w:r>
            <w:r w:rsidR="00376F2A" w:rsidRPr="0011572E">
              <w:t>n. </w:t>
            </w:r>
            <w:r w:rsidRPr="0011572E">
              <w:t>575/2013</w:t>
            </w:r>
          </w:p>
          <w:p w14:paraId="4EB3C9FE" w14:textId="095BE116" w:rsidR="00CC7D2C" w:rsidRPr="0011572E" w:rsidRDefault="00CC7D2C" w:rsidP="00320EFD">
            <w:pPr>
              <w:pStyle w:val="InstructionsText"/>
            </w:pPr>
            <w:r w:rsidRPr="0011572E">
              <w:t>Partecipazioni dirette nel capitale aggiuntivo di classe 1 di soggetti del settore finanziario in cui l</w:t>
            </w:r>
            <w:r w:rsidR="00376F2A" w:rsidRPr="0011572E">
              <w:t>'</w:t>
            </w:r>
            <w:r w:rsidRPr="0011572E">
              <w:t>ente non ha un investimento significativo, escluse:</w:t>
            </w:r>
          </w:p>
          <w:p w14:paraId="6258EF1C" w14:textId="3569ACEB" w:rsidR="00CC7D2C" w:rsidRPr="0011572E" w:rsidRDefault="00CC7D2C" w:rsidP="00320EFD">
            <w:pPr>
              <w:pStyle w:val="InstructionsText"/>
            </w:pPr>
            <w:r w:rsidRPr="0011572E">
              <w:t>a)</w:t>
            </w:r>
            <w:r w:rsidR="0012394F" w:rsidRPr="0011572E">
              <w:tab/>
            </w:r>
            <w:r w:rsidRPr="0011572E">
              <w:t xml:space="preserve">le posizioni in impegni irrevocabili detenute per cinque giorni lavorativi o meno; e </w:t>
            </w:r>
          </w:p>
          <w:p w14:paraId="08D9FD36" w14:textId="1B063781" w:rsidR="00CC7D2C" w:rsidRPr="0011572E" w:rsidRDefault="00CC7D2C" w:rsidP="00320EFD">
            <w:pPr>
              <w:pStyle w:val="InstructionsText"/>
            </w:pPr>
            <w:r w:rsidRPr="0011572E">
              <w:t>b)</w:t>
            </w:r>
            <w:r w:rsidR="0012394F" w:rsidRPr="0011572E">
              <w:tab/>
            </w:r>
            <w:r w:rsidRPr="0011572E">
              <w:t>le partecipazioni trattate come partecipazioni incrociate reciproche conformemente all</w:t>
            </w:r>
            <w:r w:rsidR="00376F2A" w:rsidRPr="0011572E">
              <w:t>'</w:t>
            </w:r>
            <w:r w:rsidRPr="0011572E">
              <w:t>articolo</w:t>
            </w:r>
            <w:r w:rsidR="0012394F" w:rsidRPr="0011572E">
              <w:t> </w:t>
            </w:r>
            <w:r w:rsidRPr="0011572E">
              <w:t>56, lettera</w:t>
            </w:r>
            <w:r w:rsidR="0012394F" w:rsidRPr="0011572E">
              <w:t> </w:t>
            </w:r>
            <w:r w:rsidRPr="0011572E">
              <w:t xml:space="preserve">b), del regolamento (UE) </w:t>
            </w:r>
            <w:r w:rsidR="00376F2A" w:rsidRPr="0011572E">
              <w:t>n. </w:t>
            </w:r>
            <w:r w:rsidRPr="0011572E">
              <w:t>575/2013.</w:t>
            </w:r>
          </w:p>
        </w:tc>
      </w:tr>
      <w:tr w:rsidR="00CC7D2C" w:rsidRPr="0011572E" w14:paraId="1085BDCA" w14:textId="77777777" w:rsidTr="00822842">
        <w:tc>
          <w:tcPr>
            <w:tcW w:w="1474" w:type="dxa"/>
          </w:tcPr>
          <w:p w14:paraId="2D9F8F2B" w14:textId="77777777" w:rsidR="00CC7D2C" w:rsidRPr="0011572E" w:rsidRDefault="00CC7D2C" w:rsidP="00320EFD">
            <w:pPr>
              <w:pStyle w:val="InstructionsText"/>
            </w:pPr>
            <w:r w:rsidRPr="0011572E">
              <w:t>0330</w:t>
            </w:r>
          </w:p>
        </w:tc>
        <w:tc>
          <w:tcPr>
            <w:tcW w:w="7049" w:type="dxa"/>
          </w:tcPr>
          <w:p w14:paraId="5D44305F" w14:textId="0B1A121F" w:rsidR="00CC7D2C" w:rsidRPr="0011572E" w:rsidRDefault="00CC7D2C" w:rsidP="00320EFD">
            <w:pPr>
              <w:pStyle w:val="InstructionsText"/>
            </w:pPr>
            <w:r w:rsidRPr="0011572E">
              <w:rPr>
                <w:rStyle w:val="InstructionsTabelleberschrift"/>
                <w:rFonts w:ascii="Times New Roman" w:hAnsi="Times New Roman"/>
                <w:sz w:val="24"/>
              </w:rPr>
              <w:t>13.1.2</w:t>
            </w:r>
            <w:r w:rsidR="0012394F" w:rsidRPr="0011572E">
              <w:rPr>
                <w:u w:val="single"/>
              </w:rPr>
              <w:tab/>
            </w:r>
            <w:r w:rsidRPr="0011572E">
              <w:rPr>
                <w:rStyle w:val="InstructionsTabelleberschrift"/>
                <w:rFonts w:ascii="Times New Roman" w:hAnsi="Times New Roman"/>
                <w:sz w:val="24"/>
              </w:rPr>
              <w:t>(-) Posizioni corte di segno opposto autorizzate in relazione alle detenzioni dirette lorde di cui sopra</w:t>
            </w:r>
          </w:p>
          <w:p w14:paraId="1C009EDB" w14:textId="4F8C4C19" w:rsidR="00CC7D2C" w:rsidRPr="0011572E" w:rsidRDefault="00CC7D2C" w:rsidP="00320EFD">
            <w:pPr>
              <w:pStyle w:val="InstructionsText"/>
            </w:pPr>
            <w:r w:rsidRPr="0011572E">
              <w:t xml:space="preserve">Articolo 59 del regolamento (UE) </w:t>
            </w:r>
            <w:r w:rsidR="00376F2A" w:rsidRPr="0011572E">
              <w:t>n. </w:t>
            </w:r>
            <w:r w:rsidRPr="0011572E">
              <w:t>575/2013</w:t>
            </w:r>
          </w:p>
          <w:p w14:paraId="5EDAF213" w14:textId="240273CC" w:rsidR="00CC7D2C" w:rsidRPr="0011572E" w:rsidRDefault="00CC7D2C" w:rsidP="00320EFD">
            <w:pPr>
              <w:pStyle w:val="InstructionsText"/>
            </w:pPr>
            <w:r w:rsidRPr="0011572E">
              <w:t>L</w:t>
            </w:r>
            <w:r w:rsidR="00376F2A" w:rsidRPr="0011572E">
              <w:t>'</w:t>
            </w:r>
            <w:r w:rsidRPr="0011572E">
              <w:t xml:space="preserve">articolo 59, lettera a), del regolamento (UE) </w:t>
            </w:r>
            <w:r w:rsidR="00376F2A" w:rsidRPr="0011572E">
              <w:t>n. </w:t>
            </w:r>
            <w:r w:rsidRPr="0011572E">
              <w:t>575/2013 permette di compensare le posizioni corte nella stessa esposizione sottostante a condizione che la data di scadenza della posizione corta sia identica o posteriore a quella della posizione lunga o la durata residua della posizione corta sia di almeno un anno.</w:t>
            </w:r>
          </w:p>
        </w:tc>
      </w:tr>
      <w:tr w:rsidR="00CC7D2C" w:rsidRPr="0011572E" w14:paraId="11527949" w14:textId="77777777" w:rsidTr="00822842">
        <w:tc>
          <w:tcPr>
            <w:tcW w:w="1474" w:type="dxa"/>
          </w:tcPr>
          <w:p w14:paraId="75CE9DA9" w14:textId="77777777" w:rsidR="00CC7D2C" w:rsidRPr="0011572E" w:rsidRDefault="00CC7D2C" w:rsidP="00320EFD">
            <w:pPr>
              <w:pStyle w:val="InstructionsText"/>
            </w:pPr>
            <w:r w:rsidRPr="0011572E">
              <w:t>0340</w:t>
            </w:r>
          </w:p>
        </w:tc>
        <w:tc>
          <w:tcPr>
            <w:tcW w:w="7049" w:type="dxa"/>
          </w:tcPr>
          <w:p w14:paraId="12834DD7" w14:textId="660F17F0" w:rsidR="00CC7D2C" w:rsidRPr="0011572E" w:rsidRDefault="00CC7D2C" w:rsidP="00320EFD">
            <w:pPr>
              <w:pStyle w:val="InstructionsText"/>
            </w:pPr>
            <w:r w:rsidRPr="0011572E">
              <w:rPr>
                <w:rStyle w:val="InstructionsTabelleberschrift"/>
                <w:rFonts w:ascii="Times New Roman" w:hAnsi="Times New Roman"/>
                <w:sz w:val="24"/>
              </w:rPr>
              <w:t>13.2</w:t>
            </w:r>
            <w:r w:rsidR="0012394F" w:rsidRPr="0011572E">
              <w:rPr>
                <w:u w:val="single"/>
              </w:rPr>
              <w:tab/>
            </w:r>
            <w:r w:rsidRPr="0011572E">
              <w:rPr>
                <w:rStyle w:val="InstructionsTabelleberschrift"/>
                <w:rFonts w:ascii="Times New Roman" w:hAnsi="Times New Roman"/>
                <w:sz w:val="24"/>
              </w:rPr>
              <w:t>Detenzioni indirette di capitale aggiuntivo di classe 1 di soggetti del settore finanziario in cui l</w:t>
            </w:r>
            <w:r w:rsidR="00376F2A" w:rsidRPr="0011572E">
              <w:rPr>
                <w:rStyle w:val="InstructionsTabelleberschrift"/>
                <w:rFonts w:ascii="Times New Roman" w:hAnsi="Times New Roman"/>
                <w:sz w:val="24"/>
              </w:rPr>
              <w:t>'</w:t>
            </w:r>
            <w:r w:rsidRPr="0011572E">
              <w:rPr>
                <w:rStyle w:val="InstructionsTabelleberschrift"/>
                <w:rFonts w:ascii="Times New Roman" w:hAnsi="Times New Roman"/>
                <w:sz w:val="24"/>
              </w:rPr>
              <w:t>ente non ha un investimento significativo</w:t>
            </w:r>
          </w:p>
          <w:p w14:paraId="524DE4E1" w14:textId="79CC3873" w:rsidR="00CC7D2C" w:rsidRPr="0011572E" w:rsidRDefault="00CC7D2C" w:rsidP="00320EFD">
            <w:pPr>
              <w:pStyle w:val="InstructionsText"/>
            </w:pPr>
            <w:r w:rsidRPr="0011572E">
              <w:t>Articolo</w:t>
            </w:r>
            <w:r w:rsidR="0012394F" w:rsidRPr="0011572E">
              <w:t> </w:t>
            </w:r>
            <w:r w:rsidRPr="0011572E">
              <w:t>4, paragrafo</w:t>
            </w:r>
            <w:r w:rsidR="0012394F" w:rsidRPr="0011572E">
              <w:t> </w:t>
            </w:r>
            <w:r w:rsidRPr="0011572E">
              <w:t>1, punto</w:t>
            </w:r>
            <w:r w:rsidR="0012394F" w:rsidRPr="0011572E">
              <w:t> </w:t>
            </w:r>
            <w:r w:rsidRPr="0011572E">
              <w:t xml:space="preserve">114, e articoli 58 e 59 del regolamento (UE) </w:t>
            </w:r>
            <w:r w:rsidR="00376F2A" w:rsidRPr="0011572E">
              <w:t>n. </w:t>
            </w:r>
            <w:r w:rsidRPr="0011572E">
              <w:t>575/2013</w:t>
            </w:r>
          </w:p>
        </w:tc>
      </w:tr>
      <w:tr w:rsidR="00CC7D2C" w:rsidRPr="0011572E" w14:paraId="779C9C51" w14:textId="77777777" w:rsidTr="00822842">
        <w:tc>
          <w:tcPr>
            <w:tcW w:w="1474" w:type="dxa"/>
          </w:tcPr>
          <w:p w14:paraId="2403AE6D" w14:textId="77777777" w:rsidR="00CC7D2C" w:rsidRPr="0011572E" w:rsidRDefault="00CC7D2C" w:rsidP="00320EFD">
            <w:pPr>
              <w:pStyle w:val="InstructionsText"/>
            </w:pPr>
            <w:r w:rsidRPr="0011572E">
              <w:t>0350</w:t>
            </w:r>
          </w:p>
        </w:tc>
        <w:tc>
          <w:tcPr>
            <w:tcW w:w="7049" w:type="dxa"/>
          </w:tcPr>
          <w:p w14:paraId="3C475B52" w14:textId="2B1F6026" w:rsidR="00CC7D2C" w:rsidRPr="0011572E" w:rsidRDefault="00CC7D2C" w:rsidP="00320EFD">
            <w:pPr>
              <w:pStyle w:val="InstructionsText"/>
            </w:pPr>
            <w:r w:rsidRPr="0011572E">
              <w:rPr>
                <w:rStyle w:val="InstructionsTabelleberschrift"/>
                <w:rFonts w:ascii="Times New Roman" w:hAnsi="Times New Roman"/>
                <w:sz w:val="24"/>
              </w:rPr>
              <w:t>13.2.1</w:t>
            </w:r>
            <w:r w:rsidR="0012394F" w:rsidRPr="0011572E">
              <w:rPr>
                <w:u w:val="single"/>
              </w:rPr>
              <w:tab/>
            </w:r>
            <w:r w:rsidRPr="0011572E">
              <w:rPr>
                <w:rStyle w:val="InstructionsTabelleberschrift"/>
                <w:rFonts w:ascii="Times New Roman" w:hAnsi="Times New Roman"/>
                <w:sz w:val="24"/>
              </w:rPr>
              <w:t>Detenzioni indirette lorde di capitale aggiuntivo di classe 1 di soggetti del settore finanziario in cui l</w:t>
            </w:r>
            <w:r w:rsidR="00376F2A" w:rsidRPr="0011572E">
              <w:rPr>
                <w:rStyle w:val="InstructionsTabelleberschrift"/>
                <w:rFonts w:ascii="Times New Roman" w:hAnsi="Times New Roman"/>
                <w:sz w:val="24"/>
              </w:rPr>
              <w:t>'</w:t>
            </w:r>
            <w:r w:rsidRPr="0011572E">
              <w:rPr>
                <w:rStyle w:val="InstructionsTabelleberschrift"/>
                <w:rFonts w:ascii="Times New Roman" w:hAnsi="Times New Roman"/>
                <w:sz w:val="24"/>
              </w:rPr>
              <w:t>ente non ha un investimento significativo</w:t>
            </w:r>
          </w:p>
          <w:p w14:paraId="18873CD2" w14:textId="3D6ADD99" w:rsidR="00CC7D2C" w:rsidRPr="0011572E" w:rsidRDefault="00CC7D2C" w:rsidP="00320EFD">
            <w:pPr>
              <w:pStyle w:val="InstructionsText"/>
            </w:pPr>
            <w:r w:rsidRPr="0011572E">
              <w:t>Articolo</w:t>
            </w:r>
            <w:r w:rsidR="0012394F" w:rsidRPr="0011572E">
              <w:t> </w:t>
            </w:r>
            <w:r w:rsidRPr="0011572E">
              <w:t>4, paragrafo</w:t>
            </w:r>
            <w:r w:rsidR="0012394F" w:rsidRPr="0011572E">
              <w:t> </w:t>
            </w:r>
            <w:r w:rsidRPr="0011572E">
              <w:t>1, punto</w:t>
            </w:r>
            <w:r w:rsidR="0012394F" w:rsidRPr="0011572E">
              <w:t> </w:t>
            </w:r>
            <w:r w:rsidRPr="0011572E">
              <w:t xml:space="preserve">114, e articoli 58 e 59 del regolamento (UE) </w:t>
            </w:r>
            <w:r w:rsidR="00376F2A" w:rsidRPr="0011572E">
              <w:t>n. </w:t>
            </w:r>
            <w:r w:rsidRPr="0011572E">
              <w:t>575/2013</w:t>
            </w:r>
          </w:p>
          <w:p w14:paraId="17350A93" w14:textId="2A002B1D" w:rsidR="00CC7D2C" w:rsidRPr="0011572E" w:rsidRDefault="00CC7D2C" w:rsidP="00320EFD">
            <w:pPr>
              <w:pStyle w:val="InstructionsText"/>
            </w:pPr>
            <w:r w:rsidRPr="0011572E">
              <w:lastRenderedPageBreak/>
              <w:t>L</w:t>
            </w:r>
            <w:r w:rsidR="00376F2A" w:rsidRPr="0011572E">
              <w:t>'</w:t>
            </w:r>
            <w:r w:rsidRPr="0011572E">
              <w:t>importo da segnalare sono le partecipazioni indirette interne al portafoglio di negoziazione e relative agli strumenti di capitale di soggetti del settore finanziario sotto forma di detenzioni di titoli su indici. L</w:t>
            </w:r>
            <w:r w:rsidR="00376F2A" w:rsidRPr="0011572E">
              <w:t>'</w:t>
            </w:r>
            <w:r w:rsidRPr="0011572E">
              <w:t>importo si ottiene calcolando l</w:t>
            </w:r>
            <w:r w:rsidR="00376F2A" w:rsidRPr="0011572E">
              <w:t>'</w:t>
            </w:r>
            <w:r w:rsidRPr="0011572E">
              <w:t>esposizione sottostante verso gli strumenti di capitale dei soggetti del settore finanziario compresi negli indici.</w:t>
            </w:r>
          </w:p>
          <w:p w14:paraId="68E36B69" w14:textId="65AA51FE" w:rsidR="00CC7D2C" w:rsidRPr="0011572E" w:rsidRDefault="00CC7D2C" w:rsidP="00320EFD">
            <w:pPr>
              <w:pStyle w:val="InstructionsText"/>
            </w:pPr>
            <w:r w:rsidRPr="0011572E">
              <w:t>Non sono incluse le partecipazioni trattate come partecipazioni incrociate reciproche conformemente all</w:t>
            </w:r>
            <w:r w:rsidR="00376F2A" w:rsidRPr="0011572E">
              <w:t>'</w:t>
            </w:r>
            <w:r w:rsidRPr="0011572E">
              <w:t xml:space="preserve">articolo 56, lettera b), del regolamento (UE) </w:t>
            </w:r>
            <w:r w:rsidR="00376F2A" w:rsidRPr="0011572E">
              <w:t>n. </w:t>
            </w:r>
            <w:r w:rsidRPr="0011572E">
              <w:t>575/2013.</w:t>
            </w:r>
          </w:p>
        </w:tc>
      </w:tr>
      <w:tr w:rsidR="00CC7D2C" w:rsidRPr="0011572E" w14:paraId="7B68D862" w14:textId="77777777" w:rsidTr="00822842">
        <w:tc>
          <w:tcPr>
            <w:tcW w:w="1474" w:type="dxa"/>
          </w:tcPr>
          <w:p w14:paraId="4E25D552" w14:textId="77777777" w:rsidR="00CC7D2C" w:rsidRPr="0011572E" w:rsidRDefault="00CC7D2C" w:rsidP="00320EFD">
            <w:pPr>
              <w:pStyle w:val="InstructionsText"/>
            </w:pPr>
            <w:r w:rsidRPr="0011572E">
              <w:lastRenderedPageBreak/>
              <w:t>0360</w:t>
            </w:r>
          </w:p>
        </w:tc>
        <w:tc>
          <w:tcPr>
            <w:tcW w:w="7049" w:type="dxa"/>
          </w:tcPr>
          <w:p w14:paraId="1C759B69" w14:textId="5493C6CE" w:rsidR="00CC7D2C" w:rsidRPr="0011572E" w:rsidRDefault="00CC7D2C" w:rsidP="00320EFD">
            <w:pPr>
              <w:pStyle w:val="InstructionsText"/>
            </w:pPr>
            <w:r w:rsidRPr="0011572E">
              <w:rPr>
                <w:rStyle w:val="InstructionsTabelleberschrift"/>
                <w:rFonts w:ascii="Times New Roman" w:hAnsi="Times New Roman"/>
                <w:sz w:val="24"/>
              </w:rPr>
              <w:t>13.2.2</w:t>
            </w:r>
            <w:r w:rsidR="0012394F" w:rsidRPr="0011572E">
              <w:rPr>
                <w:u w:val="single"/>
              </w:rPr>
              <w:tab/>
            </w:r>
            <w:r w:rsidRPr="0011572E">
              <w:rPr>
                <w:rStyle w:val="InstructionsTabelleberschrift"/>
                <w:rFonts w:ascii="Times New Roman" w:hAnsi="Times New Roman"/>
                <w:sz w:val="24"/>
              </w:rPr>
              <w:t>(-) Posizioni corte di segno opposto autorizzate in relazione alle detenzioni indirette lorde di cui sopra</w:t>
            </w:r>
          </w:p>
          <w:p w14:paraId="66D7BED8" w14:textId="1044E67D" w:rsidR="00CC7D2C" w:rsidRPr="0011572E" w:rsidRDefault="00CC7D2C" w:rsidP="00320EFD">
            <w:pPr>
              <w:pStyle w:val="InstructionsText"/>
            </w:pPr>
            <w:r w:rsidRPr="0011572E">
              <w:t xml:space="preserve">Articolo 4, paragrafo 1, punto 114, e articolo 59 del regolamento (UE) </w:t>
            </w:r>
            <w:r w:rsidR="00376F2A" w:rsidRPr="0011572E">
              <w:t>n. </w:t>
            </w:r>
            <w:r w:rsidRPr="0011572E">
              <w:t>575/2013</w:t>
            </w:r>
          </w:p>
          <w:p w14:paraId="7DC14B0B" w14:textId="5D308982" w:rsidR="00CC7D2C" w:rsidRPr="0011572E" w:rsidRDefault="00CC7D2C" w:rsidP="00320EFD">
            <w:pPr>
              <w:pStyle w:val="InstructionsText"/>
            </w:pPr>
            <w:r w:rsidRPr="0011572E">
              <w:t>L</w:t>
            </w:r>
            <w:r w:rsidR="00376F2A" w:rsidRPr="0011572E">
              <w:t>'</w:t>
            </w:r>
            <w:r w:rsidRPr="0011572E">
              <w:t xml:space="preserve">articolo 59, lettera a), del regolamento (UE) </w:t>
            </w:r>
            <w:r w:rsidR="00376F2A" w:rsidRPr="0011572E">
              <w:t>n. </w:t>
            </w:r>
            <w:r w:rsidRPr="0011572E">
              <w:t>575/2013 permette di compensare le posizioni corte nella stessa esposizione sottostante a condizione che la data di scadenza della posizione corta sia identica o posteriore a quella della posizione lunga o la durata residua della posizione corta sia di almeno un anno.</w:t>
            </w:r>
          </w:p>
        </w:tc>
      </w:tr>
      <w:tr w:rsidR="00CC7D2C" w:rsidRPr="0011572E" w14:paraId="1DE58E80" w14:textId="77777777" w:rsidTr="00822842">
        <w:tc>
          <w:tcPr>
            <w:tcW w:w="1474" w:type="dxa"/>
          </w:tcPr>
          <w:p w14:paraId="00421D51" w14:textId="77777777" w:rsidR="00CC7D2C" w:rsidRPr="0011572E" w:rsidRDefault="00CC7D2C" w:rsidP="00320EFD">
            <w:pPr>
              <w:pStyle w:val="InstructionsText"/>
            </w:pPr>
            <w:r w:rsidRPr="0011572E">
              <w:t>0361</w:t>
            </w:r>
          </w:p>
        </w:tc>
        <w:tc>
          <w:tcPr>
            <w:tcW w:w="7049" w:type="dxa"/>
            <w:vAlign w:val="center"/>
          </w:tcPr>
          <w:p w14:paraId="036B6DB1" w14:textId="34E2F19F" w:rsidR="00CC7D2C" w:rsidRPr="0011572E" w:rsidRDefault="00CC7D2C" w:rsidP="00320EFD">
            <w:pPr>
              <w:pStyle w:val="InstructionsText"/>
            </w:pPr>
            <w:r w:rsidRPr="0011572E">
              <w:rPr>
                <w:rStyle w:val="InstructionsTabelleberschrift"/>
                <w:rFonts w:ascii="Times New Roman" w:hAnsi="Times New Roman"/>
                <w:sz w:val="24"/>
              </w:rPr>
              <w:t>13.3</w:t>
            </w:r>
            <w:r w:rsidR="0012394F" w:rsidRPr="0011572E">
              <w:rPr>
                <w:u w:val="single"/>
              </w:rPr>
              <w:tab/>
            </w:r>
            <w:r w:rsidRPr="0011572E">
              <w:rPr>
                <w:rStyle w:val="InstructionsTabelleberschrift"/>
                <w:rFonts w:ascii="Times New Roman" w:hAnsi="Times New Roman"/>
                <w:sz w:val="24"/>
              </w:rPr>
              <w:t>Detenzioni sintetiche di capitale aggiuntivo di classe 1 di soggetti del settore finanziario in cui l</w:t>
            </w:r>
            <w:r w:rsidR="00376F2A" w:rsidRPr="0011572E">
              <w:rPr>
                <w:rStyle w:val="InstructionsTabelleberschrift"/>
                <w:rFonts w:ascii="Times New Roman" w:hAnsi="Times New Roman"/>
                <w:sz w:val="24"/>
              </w:rPr>
              <w:t>'</w:t>
            </w:r>
            <w:r w:rsidRPr="0011572E">
              <w:rPr>
                <w:rStyle w:val="InstructionsTabelleberschrift"/>
                <w:rFonts w:ascii="Times New Roman" w:hAnsi="Times New Roman"/>
                <w:sz w:val="24"/>
              </w:rPr>
              <w:t>ente non ha un investimento significativo</w:t>
            </w:r>
          </w:p>
          <w:p w14:paraId="4B5BDACC" w14:textId="3F19CE27" w:rsidR="00CC7D2C" w:rsidRPr="0011572E" w:rsidRDefault="00CC7D2C" w:rsidP="00320EFD">
            <w:pPr>
              <w:pStyle w:val="InstructionsText"/>
              <w:rPr>
                <w:rStyle w:val="InstructionsTabelleberschrift"/>
                <w:rFonts w:ascii="Times New Roman" w:hAnsi="Times New Roman"/>
                <w:b w:val="0"/>
                <w:bCs w:val="0"/>
                <w:sz w:val="24"/>
                <w:u w:val="none"/>
              </w:rPr>
            </w:pPr>
            <w:r w:rsidRPr="0011572E">
              <w:t>Articolo</w:t>
            </w:r>
            <w:r w:rsidR="0012394F" w:rsidRPr="0011572E">
              <w:t> </w:t>
            </w:r>
            <w:r w:rsidRPr="0011572E">
              <w:t>4, paragrafo</w:t>
            </w:r>
            <w:r w:rsidR="0012394F" w:rsidRPr="0011572E">
              <w:t> </w:t>
            </w:r>
            <w:r w:rsidRPr="0011572E">
              <w:t>1, punto</w:t>
            </w:r>
            <w:r w:rsidR="0012394F" w:rsidRPr="0011572E">
              <w:t> </w:t>
            </w:r>
            <w:r w:rsidRPr="0011572E">
              <w:t xml:space="preserve">126, e articoli 58 e 59 del regolamento (UE) </w:t>
            </w:r>
            <w:r w:rsidR="00376F2A" w:rsidRPr="0011572E">
              <w:t>n. </w:t>
            </w:r>
            <w:r w:rsidRPr="0011572E">
              <w:t>575/2013</w:t>
            </w:r>
          </w:p>
        </w:tc>
      </w:tr>
      <w:tr w:rsidR="00CC7D2C" w:rsidRPr="0011572E" w14:paraId="5DFCF3C7" w14:textId="77777777" w:rsidTr="00822842">
        <w:tc>
          <w:tcPr>
            <w:tcW w:w="1474" w:type="dxa"/>
          </w:tcPr>
          <w:p w14:paraId="0A9895A7" w14:textId="77777777" w:rsidR="00CC7D2C" w:rsidRPr="0011572E" w:rsidRDefault="00CC7D2C" w:rsidP="00320EFD">
            <w:pPr>
              <w:pStyle w:val="InstructionsText"/>
            </w:pPr>
            <w:r w:rsidRPr="0011572E">
              <w:t>0362</w:t>
            </w:r>
          </w:p>
        </w:tc>
        <w:tc>
          <w:tcPr>
            <w:tcW w:w="7049" w:type="dxa"/>
            <w:vAlign w:val="center"/>
          </w:tcPr>
          <w:p w14:paraId="1AB1D048" w14:textId="4835CF27" w:rsidR="00CC7D2C" w:rsidRPr="0011572E" w:rsidRDefault="00CC7D2C" w:rsidP="00320EFD">
            <w:pPr>
              <w:pStyle w:val="InstructionsText"/>
            </w:pPr>
            <w:r w:rsidRPr="0011572E">
              <w:rPr>
                <w:rStyle w:val="InstructionsTabelleberschrift"/>
                <w:rFonts w:ascii="Times New Roman" w:hAnsi="Times New Roman"/>
                <w:sz w:val="24"/>
              </w:rPr>
              <w:t>13.3.1</w:t>
            </w:r>
            <w:r w:rsidR="0012394F" w:rsidRPr="0011572E">
              <w:rPr>
                <w:u w:val="single"/>
              </w:rPr>
              <w:tab/>
            </w:r>
            <w:r w:rsidRPr="0011572E">
              <w:rPr>
                <w:rStyle w:val="InstructionsTabelleberschrift"/>
                <w:rFonts w:ascii="Times New Roman" w:hAnsi="Times New Roman"/>
                <w:sz w:val="24"/>
              </w:rPr>
              <w:t>Detenzioni sintetiche lorde di capitale aggiuntivo di classe 1 di soggetti del settore finanziario in cui l</w:t>
            </w:r>
            <w:r w:rsidR="00376F2A" w:rsidRPr="0011572E">
              <w:rPr>
                <w:rStyle w:val="InstructionsTabelleberschrift"/>
                <w:rFonts w:ascii="Times New Roman" w:hAnsi="Times New Roman"/>
                <w:sz w:val="24"/>
              </w:rPr>
              <w:t>'</w:t>
            </w:r>
            <w:r w:rsidRPr="0011572E">
              <w:rPr>
                <w:rStyle w:val="InstructionsTabelleberschrift"/>
                <w:rFonts w:ascii="Times New Roman" w:hAnsi="Times New Roman"/>
                <w:sz w:val="24"/>
              </w:rPr>
              <w:t>ente non ha un investimento significativo</w:t>
            </w:r>
          </w:p>
          <w:p w14:paraId="32901EDE" w14:textId="4A236E3E" w:rsidR="00CC7D2C" w:rsidRPr="0011572E" w:rsidRDefault="00CC7D2C" w:rsidP="00320EFD">
            <w:pPr>
              <w:pStyle w:val="InstructionsText"/>
              <w:rPr>
                <w:rStyle w:val="InstructionsTabelleberschrift"/>
                <w:rFonts w:ascii="Times New Roman" w:hAnsi="Times New Roman"/>
                <w:b w:val="0"/>
                <w:bCs w:val="0"/>
                <w:sz w:val="24"/>
                <w:u w:val="none"/>
              </w:rPr>
            </w:pPr>
            <w:r w:rsidRPr="0011572E">
              <w:t>Articolo</w:t>
            </w:r>
            <w:r w:rsidR="0012394F" w:rsidRPr="0011572E">
              <w:t> </w:t>
            </w:r>
            <w:r w:rsidRPr="0011572E">
              <w:t>4, paragrafo</w:t>
            </w:r>
            <w:r w:rsidR="0012394F" w:rsidRPr="0011572E">
              <w:t> </w:t>
            </w:r>
            <w:r w:rsidRPr="0011572E">
              <w:t>1, punto</w:t>
            </w:r>
            <w:r w:rsidR="0012394F" w:rsidRPr="0011572E">
              <w:t> </w:t>
            </w:r>
            <w:r w:rsidRPr="0011572E">
              <w:t xml:space="preserve">126, e articoli 58 e 59 del regolamento (UE) </w:t>
            </w:r>
            <w:r w:rsidR="00376F2A" w:rsidRPr="0011572E">
              <w:t>n. </w:t>
            </w:r>
            <w:r w:rsidRPr="0011572E">
              <w:t>575/2013</w:t>
            </w:r>
          </w:p>
        </w:tc>
      </w:tr>
      <w:tr w:rsidR="00CC7D2C" w:rsidRPr="0011572E" w14:paraId="68C6A097" w14:textId="77777777" w:rsidTr="00822842">
        <w:tc>
          <w:tcPr>
            <w:tcW w:w="1474" w:type="dxa"/>
          </w:tcPr>
          <w:p w14:paraId="4C20FDEC" w14:textId="77777777" w:rsidR="00CC7D2C" w:rsidRPr="0011572E" w:rsidRDefault="00CC7D2C" w:rsidP="00320EFD">
            <w:pPr>
              <w:pStyle w:val="InstructionsText"/>
            </w:pPr>
            <w:r w:rsidRPr="0011572E">
              <w:t>0363</w:t>
            </w:r>
          </w:p>
        </w:tc>
        <w:tc>
          <w:tcPr>
            <w:tcW w:w="7049" w:type="dxa"/>
            <w:vAlign w:val="center"/>
          </w:tcPr>
          <w:p w14:paraId="28BA1E67" w14:textId="176FB72C" w:rsidR="00CC7D2C" w:rsidRPr="0011572E" w:rsidRDefault="00CC7D2C" w:rsidP="00320EFD">
            <w:pPr>
              <w:pStyle w:val="InstructionsText"/>
            </w:pPr>
            <w:r w:rsidRPr="0011572E">
              <w:rPr>
                <w:rStyle w:val="InstructionsTabelleberschrift"/>
                <w:rFonts w:ascii="Times New Roman" w:hAnsi="Times New Roman"/>
                <w:sz w:val="24"/>
              </w:rPr>
              <w:t>13.3.2</w:t>
            </w:r>
            <w:r w:rsidR="0012394F" w:rsidRPr="0011572E">
              <w:rPr>
                <w:u w:val="single"/>
              </w:rPr>
              <w:tab/>
            </w:r>
            <w:r w:rsidRPr="0011572E">
              <w:rPr>
                <w:rStyle w:val="InstructionsTabelleberschrift"/>
                <w:rFonts w:ascii="Times New Roman" w:hAnsi="Times New Roman"/>
                <w:sz w:val="24"/>
              </w:rPr>
              <w:t>(-) Posizioni corte di segno opposto autorizzate in relazione alle detenzioni sintetiche lorde di cui sopra</w:t>
            </w:r>
          </w:p>
          <w:p w14:paraId="072D1CD4" w14:textId="0CB04C32" w:rsidR="00CC7D2C" w:rsidRPr="0011572E" w:rsidRDefault="00CC7D2C" w:rsidP="00320EFD">
            <w:pPr>
              <w:pStyle w:val="InstructionsText"/>
            </w:pPr>
            <w:r w:rsidRPr="0011572E">
              <w:t xml:space="preserve">Articolo 4, paragrafo 1, punto 126, e articolo 59 del regolamento (UE) </w:t>
            </w:r>
            <w:r w:rsidR="00376F2A" w:rsidRPr="0011572E">
              <w:t>n. </w:t>
            </w:r>
            <w:r w:rsidRPr="0011572E">
              <w:t>575/2013.</w:t>
            </w:r>
          </w:p>
          <w:p w14:paraId="68B7A876" w14:textId="44EDFB4E" w:rsidR="00CC7D2C" w:rsidRPr="0011572E" w:rsidRDefault="00CC7D2C" w:rsidP="00320EFD">
            <w:pPr>
              <w:pStyle w:val="InstructionsText"/>
              <w:rPr>
                <w:rStyle w:val="InstructionsTabelleberschrift"/>
                <w:rFonts w:ascii="Times New Roman" w:hAnsi="Times New Roman"/>
                <w:b w:val="0"/>
                <w:bCs w:val="0"/>
                <w:sz w:val="24"/>
                <w:u w:val="none"/>
              </w:rPr>
            </w:pPr>
            <w:r w:rsidRPr="0011572E">
              <w:t>L</w:t>
            </w:r>
            <w:r w:rsidR="00376F2A" w:rsidRPr="0011572E">
              <w:t>'</w:t>
            </w:r>
            <w:r w:rsidRPr="0011572E">
              <w:t xml:space="preserve">articolo 59, lettera a), del regolamento (UE) </w:t>
            </w:r>
            <w:r w:rsidR="00376F2A" w:rsidRPr="0011572E">
              <w:t>n. </w:t>
            </w:r>
            <w:r w:rsidRPr="0011572E">
              <w:t>575/2013 permette di compensare le posizioni corte nella stessa esposizione sottostante a condizione che la data di scadenza della posizione corta sia identica o posteriore a quella della posizione lunga o la durata residua della posizione corta sia di almeno un anno.</w:t>
            </w:r>
          </w:p>
        </w:tc>
      </w:tr>
      <w:tr w:rsidR="00CC7D2C" w:rsidRPr="0011572E" w14:paraId="74FB9FB1" w14:textId="77777777" w:rsidTr="00822842">
        <w:tc>
          <w:tcPr>
            <w:tcW w:w="1474" w:type="dxa"/>
          </w:tcPr>
          <w:p w14:paraId="270BA603" w14:textId="77777777" w:rsidR="00CC7D2C" w:rsidRPr="0011572E" w:rsidRDefault="00CC7D2C" w:rsidP="00320EFD">
            <w:pPr>
              <w:pStyle w:val="InstructionsText"/>
            </w:pPr>
            <w:r w:rsidRPr="0011572E">
              <w:t>0370</w:t>
            </w:r>
          </w:p>
        </w:tc>
        <w:tc>
          <w:tcPr>
            <w:tcW w:w="7049" w:type="dxa"/>
          </w:tcPr>
          <w:p w14:paraId="04EC7CD0" w14:textId="38D505E0" w:rsidR="00CC7D2C" w:rsidRPr="0011572E" w:rsidRDefault="00CC7D2C" w:rsidP="00320EFD">
            <w:pPr>
              <w:pStyle w:val="InstructionsText"/>
            </w:pPr>
            <w:r w:rsidRPr="0011572E">
              <w:rPr>
                <w:rStyle w:val="InstructionsTabelleberschrift"/>
                <w:rFonts w:ascii="Times New Roman" w:hAnsi="Times New Roman"/>
                <w:sz w:val="24"/>
              </w:rPr>
              <w:t>14.</w:t>
            </w:r>
            <w:r w:rsidR="0012394F" w:rsidRPr="0011572E">
              <w:rPr>
                <w:u w:val="single"/>
              </w:rPr>
              <w:tab/>
            </w:r>
            <w:r w:rsidRPr="0011572E">
              <w:rPr>
                <w:rStyle w:val="InstructionsTabelleberschrift"/>
                <w:rFonts w:ascii="Times New Roman" w:hAnsi="Times New Roman"/>
                <w:sz w:val="24"/>
              </w:rPr>
              <w:t>Detenzioni di capitale di classe 2 di soggetti del settore finanziario in cui l</w:t>
            </w:r>
            <w:r w:rsidR="00376F2A" w:rsidRPr="0011572E">
              <w:rPr>
                <w:rStyle w:val="InstructionsTabelleberschrift"/>
                <w:rFonts w:ascii="Times New Roman" w:hAnsi="Times New Roman"/>
                <w:sz w:val="24"/>
              </w:rPr>
              <w:t>'</w:t>
            </w:r>
            <w:r w:rsidRPr="0011572E">
              <w:rPr>
                <w:rStyle w:val="InstructionsTabelleberschrift"/>
                <w:rFonts w:ascii="Times New Roman" w:hAnsi="Times New Roman"/>
                <w:sz w:val="24"/>
              </w:rPr>
              <w:t>ente non ha un investimento significativo, al netto delle posizioni corte</w:t>
            </w:r>
          </w:p>
          <w:p w14:paraId="7F7CE21E" w14:textId="2C35B572" w:rsidR="00CC7D2C" w:rsidRPr="0011572E" w:rsidRDefault="00CC7D2C" w:rsidP="00320EFD">
            <w:pPr>
              <w:pStyle w:val="InstructionsText"/>
            </w:pPr>
            <w:r w:rsidRPr="0011572E">
              <w:t xml:space="preserve">Articoli 68, 69 e 70 del regolamento (UE) </w:t>
            </w:r>
            <w:r w:rsidR="00376F2A" w:rsidRPr="0011572E">
              <w:t>n. </w:t>
            </w:r>
            <w:r w:rsidRPr="0011572E">
              <w:t>575/2013</w:t>
            </w:r>
          </w:p>
        </w:tc>
      </w:tr>
      <w:tr w:rsidR="00CC7D2C" w:rsidRPr="0011572E" w14:paraId="3575655C" w14:textId="77777777" w:rsidTr="00822842">
        <w:tc>
          <w:tcPr>
            <w:tcW w:w="1474" w:type="dxa"/>
          </w:tcPr>
          <w:p w14:paraId="742A40CF" w14:textId="77777777" w:rsidR="00CC7D2C" w:rsidRPr="0011572E" w:rsidRDefault="00CC7D2C" w:rsidP="00320EFD">
            <w:pPr>
              <w:pStyle w:val="InstructionsText"/>
            </w:pPr>
            <w:r w:rsidRPr="0011572E">
              <w:lastRenderedPageBreak/>
              <w:t>0380</w:t>
            </w:r>
          </w:p>
        </w:tc>
        <w:tc>
          <w:tcPr>
            <w:tcW w:w="7049" w:type="dxa"/>
          </w:tcPr>
          <w:p w14:paraId="14053A9D" w14:textId="7C92497D" w:rsidR="00CC7D2C" w:rsidRPr="0011572E" w:rsidRDefault="00CC7D2C" w:rsidP="00320EFD">
            <w:pPr>
              <w:pStyle w:val="InstructionsText"/>
            </w:pPr>
            <w:r w:rsidRPr="0011572E">
              <w:rPr>
                <w:rStyle w:val="InstructionsTabelleberschrift"/>
                <w:rFonts w:ascii="Times New Roman" w:hAnsi="Times New Roman"/>
                <w:sz w:val="24"/>
              </w:rPr>
              <w:t>14.1</w:t>
            </w:r>
            <w:r w:rsidR="0012394F" w:rsidRPr="0011572E">
              <w:rPr>
                <w:u w:val="single"/>
              </w:rPr>
              <w:tab/>
            </w:r>
            <w:r w:rsidRPr="0011572E">
              <w:rPr>
                <w:rStyle w:val="InstructionsTabelleberschrift"/>
                <w:rFonts w:ascii="Times New Roman" w:hAnsi="Times New Roman"/>
                <w:sz w:val="24"/>
              </w:rPr>
              <w:t>Detenzioni dirette di capitale di classe 2 di soggetti del settore finanziario in cui l</w:t>
            </w:r>
            <w:r w:rsidR="00376F2A" w:rsidRPr="0011572E">
              <w:rPr>
                <w:rStyle w:val="InstructionsTabelleberschrift"/>
                <w:rFonts w:ascii="Times New Roman" w:hAnsi="Times New Roman"/>
                <w:sz w:val="24"/>
              </w:rPr>
              <w:t>'</w:t>
            </w:r>
            <w:r w:rsidRPr="0011572E">
              <w:rPr>
                <w:rStyle w:val="InstructionsTabelleberschrift"/>
                <w:rFonts w:ascii="Times New Roman" w:hAnsi="Times New Roman"/>
                <w:sz w:val="24"/>
              </w:rPr>
              <w:t>ente non ha un investimento significativo</w:t>
            </w:r>
          </w:p>
          <w:p w14:paraId="27A664CA" w14:textId="4C201799" w:rsidR="00CC7D2C" w:rsidRPr="0011572E" w:rsidRDefault="00CC7D2C" w:rsidP="00320EFD">
            <w:pPr>
              <w:pStyle w:val="InstructionsText"/>
            </w:pPr>
            <w:r w:rsidRPr="0011572E">
              <w:t xml:space="preserve">Articoli 68 e 69 e articolo 70, paragrafo 2, del regolamento (UE) </w:t>
            </w:r>
            <w:r w:rsidR="00376F2A" w:rsidRPr="0011572E">
              <w:t>n. </w:t>
            </w:r>
            <w:r w:rsidRPr="0011572E">
              <w:t>575/2013</w:t>
            </w:r>
          </w:p>
        </w:tc>
      </w:tr>
      <w:tr w:rsidR="00CC7D2C" w:rsidRPr="0011572E" w14:paraId="7A4D414E" w14:textId="77777777" w:rsidTr="00822842">
        <w:tc>
          <w:tcPr>
            <w:tcW w:w="1474" w:type="dxa"/>
          </w:tcPr>
          <w:p w14:paraId="73BE5B4D" w14:textId="77777777" w:rsidR="00CC7D2C" w:rsidRPr="0011572E" w:rsidRDefault="00CC7D2C" w:rsidP="00320EFD">
            <w:pPr>
              <w:pStyle w:val="InstructionsText"/>
            </w:pPr>
            <w:r w:rsidRPr="0011572E">
              <w:t>0390</w:t>
            </w:r>
          </w:p>
        </w:tc>
        <w:tc>
          <w:tcPr>
            <w:tcW w:w="7049" w:type="dxa"/>
          </w:tcPr>
          <w:p w14:paraId="68C193DA" w14:textId="6E33DB20" w:rsidR="00CC7D2C" w:rsidRPr="0011572E" w:rsidRDefault="00CC7D2C" w:rsidP="00320EFD">
            <w:pPr>
              <w:pStyle w:val="InstructionsText"/>
            </w:pPr>
            <w:r w:rsidRPr="0011572E">
              <w:rPr>
                <w:rStyle w:val="InstructionsTabelleberschrift"/>
                <w:rFonts w:ascii="Times New Roman" w:hAnsi="Times New Roman"/>
                <w:sz w:val="24"/>
              </w:rPr>
              <w:t>14.1.1</w:t>
            </w:r>
            <w:r w:rsidR="0012394F" w:rsidRPr="0011572E">
              <w:rPr>
                <w:u w:val="single"/>
              </w:rPr>
              <w:tab/>
            </w:r>
            <w:r w:rsidRPr="0011572E">
              <w:rPr>
                <w:rStyle w:val="InstructionsTabelleberschrift"/>
                <w:rFonts w:ascii="Times New Roman" w:hAnsi="Times New Roman"/>
                <w:sz w:val="24"/>
              </w:rPr>
              <w:t>Detenzioni dirette lorde di capitale di classe 2 di soggetti del settore finanziario in cui l</w:t>
            </w:r>
            <w:r w:rsidR="00376F2A" w:rsidRPr="0011572E">
              <w:rPr>
                <w:rStyle w:val="InstructionsTabelleberschrift"/>
                <w:rFonts w:ascii="Times New Roman" w:hAnsi="Times New Roman"/>
                <w:sz w:val="24"/>
              </w:rPr>
              <w:t>'</w:t>
            </w:r>
            <w:r w:rsidRPr="0011572E">
              <w:rPr>
                <w:rStyle w:val="InstructionsTabelleberschrift"/>
                <w:rFonts w:ascii="Times New Roman" w:hAnsi="Times New Roman"/>
                <w:sz w:val="24"/>
              </w:rPr>
              <w:t>ente non ha un investimento significativo</w:t>
            </w:r>
          </w:p>
          <w:p w14:paraId="65520E33" w14:textId="328AC50B" w:rsidR="00CC7D2C" w:rsidRPr="0011572E" w:rsidRDefault="00CC7D2C" w:rsidP="00320EFD">
            <w:pPr>
              <w:pStyle w:val="InstructionsText"/>
            </w:pPr>
            <w:r w:rsidRPr="0011572E">
              <w:t>Articolo</w:t>
            </w:r>
            <w:r w:rsidR="003468C7" w:rsidRPr="0011572E">
              <w:t> </w:t>
            </w:r>
            <w:r w:rsidRPr="0011572E">
              <w:t>68 e articolo</w:t>
            </w:r>
            <w:r w:rsidR="003468C7" w:rsidRPr="0011572E">
              <w:t> </w:t>
            </w:r>
            <w:r w:rsidRPr="0011572E">
              <w:t>70, paragrafo</w:t>
            </w:r>
            <w:r w:rsidR="003468C7" w:rsidRPr="0011572E">
              <w:t> </w:t>
            </w:r>
            <w:r w:rsidRPr="0011572E">
              <w:t xml:space="preserve">2, del regolamento (UE) </w:t>
            </w:r>
            <w:r w:rsidR="00376F2A" w:rsidRPr="0011572E">
              <w:t>n. </w:t>
            </w:r>
            <w:r w:rsidRPr="0011572E">
              <w:t>575/2013</w:t>
            </w:r>
          </w:p>
          <w:p w14:paraId="17F7ABF9" w14:textId="06692050" w:rsidR="00CC7D2C" w:rsidRPr="0011572E" w:rsidRDefault="00CC7D2C" w:rsidP="00320EFD">
            <w:pPr>
              <w:pStyle w:val="InstructionsText"/>
            </w:pPr>
            <w:r w:rsidRPr="0011572E">
              <w:t xml:space="preserve">Partecipazioni dirette nel capitale di classe </w:t>
            </w:r>
            <w:proofErr w:type="gramStart"/>
            <w:r w:rsidRPr="0011572E">
              <w:t>2</w:t>
            </w:r>
            <w:proofErr w:type="gramEnd"/>
            <w:r w:rsidRPr="0011572E">
              <w:t xml:space="preserve"> di soggetti del settore finanziario in cui l</w:t>
            </w:r>
            <w:r w:rsidR="00376F2A" w:rsidRPr="0011572E">
              <w:t>'</w:t>
            </w:r>
            <w:r w:rsidRPr="0011572E">
              <w:t>ente non ha un investimento significativo, escluse:</w:t>
            </w:r>
          </w:p>
          <w:p w14:paraId="138D2316" w14:textId="481FF4DD" w:rsidR="00CC7D2C" w:rsidRPr="0011572E" w:rsidRDefault="00CC7D2C" w:rsidP="00320EFD">
            <w:pPr>
              <w:pStyle w:val="InstructionsText"/>
            </w:pPr>
            <w:r w:rsidRPr="0011572E">
              <w:t>a)</w:t>
            </w:r>
            <w:r w:rsidR="0012394F" w:rsidRPr="0011572E">
              <w:tab/>
            </w:r>
            <w:r w:rsidRPr="0011572E">
              <w:t xml:space="preserve">le posizioni in impegni irrevocabili detenute per cinque giorni lavorativi o meno; e </w:t>
            </w:r>
          </w:p>
          <w:p w14:paraId="2887BC3D" w14:textId="5D16387F" w:rsidR="00CC7D2C" w:rsidRPr="0011572E" w:rsidRDefault="00CC7D2C" w:rsidP="00320EFD">
            <w:pPr>
              <w:pStyle w:val="InstructionsText"/>
            </w:pPr>
            <w:r w:rsidRPr="0011572E">
              <w:t>b)</w:t>
            </w:r>
            <w:r w:rsidR="0012394F" w:rsidRPr="0011572E">
              <w:tab/>
            </w:r>
            <w:r w:rsidRPr="0011572E">
              <w:t>le partecipazioni trattate come partecipazioni incrociate reciproche conformemente all</w:t>
            </w:r>
            <w:r w:rsidR="00376F2A" w:rsidRPr="0011572E">
              <w:t>'</w:t>
            </w:r>
            <w:r w:rsidRPr="0011572E">
              <w:t>articolo</w:t>
            </w:r>
            <w:r w:rsidR="003468C7" w:rsidRPr="0011572E">
              <w:t> </w:t>
            </w:r>
            <w:r w:rsidRPr="0011572E">
              <w:t>66, lettera</w:t>
            </w:r>
            <w:r w:rsidR="003468C7" w:rsidRPr="0011572E">
              <w:t> </w:t>
            </w:r>
            <w:r w:rsidRPr="0011572E">
              <w:t xml:space="preserve">b), del regolamento (UE) </w:t>
            </w:r>
            <w:r w:rsidR="00376F2A" w:rsidRPr="0011572E">
              <w:t>n. </w:t>
            </w:r>
            <w:r w:rsidRPr="0011572E">
              <w:t>575/2013.</w:t>
            </w:r>
          </w:p>
        </w:tc>
      </w:tr>
      <w:tr w:rsidR="00CC7D2C" w:rsidRPr="0011572E" w14:paraId="5F3D0269" w14:textId="77777777" w:rsidTr="00822842">
        <w:tc>
          <w:tcPr>
            <w:tcW w:w="1474" w:type="dxa"/>
          </w:tcPr>
          <w:p w14:paraId="00CF42AE" w14:textId="77777777" w:rsidR="00CC7D2C" w:rsidRPr="0011572E" w:rsidRDefault="00CC7D2C" w:rsidP="00320EFD">
            <w:pPr>
              <w:pStyle w:val="InstructionsText"/>
            </w:pPr>
            <w:r w:rsidRPr="0011572E">
              <w:t>0400</w:t>
            </w:r>
          </w:p>
        </w:tc>
        <w:tc>
          <w:tcPr>
            <w:tcW w:w="7049" w:type="dxa"/>
          </w:tcPr>
          <w:p w14:paraId="2A3DABB5" w14:textId="48B91BB6" w:rsidR="00CC7D2C" w:rsidRPr="0011572E" w:rsidRDefault="00CC7D2C" w:rsidP="00320EFD">
            <w:pPr>
              <w:pStyle w:val="InstructionsText"/>
            </w:pPr>
            <w:r w:rsidRPr="0011572E">
              <w:rPr>
                <w:rStyle w:val="InstructionsTabelleberschrift"/>
                <w:rFonts w:ascii="Times New Roman" w:hAnsi="Times New Roman"/>
                <w:sz w:val="24"/>
              </w:rPr>
              <w:t>14.1.2</w:t>
            </w:r>
            <w:r w:rsidR="0012394F" w:rsidRPr="0011572E">
              <w:rPr>
                <w:u w:val="single"/>
              </w:rPr>
              <w:tab/>
            </w:r>
            <w:r w:rsidRPr="0011572E">
              <w:rPr>
                <w:rStyle w:val="InstructionsTabelleberschrift"/>
                <w:rFonts w:ascii="Times New Roman" w:hAnsi="Times New Roman"/>
                <w:sz w:val="24"/>
              </w:rPr>
              <w:t>(-) Posizioni corte di segno opposto autorizzate in relazione alle detenzioni dirette lorde di cui sopra</w:t>
            </w:r>
          </w:p>
          <w:p w14:paraId="1AF115D3" w14:textId="45BB73F0" w:rsidR="00CC7D2C" w:rsidRPr="0011572E" w:rsidRDefault="00CC7D2C" w:rsidP="00320EFD">
            <w:pPr>
              <w:pStyle w:val="InstructionsText"/>
            </w:pPr>
            <w:r w:rsidRPr="0011572E">
              <w:t xml:space="preserve">Articolo 69 del regolamento (UE) </w:t>
            </w:r>
            <w:r w:rsidR="00376F2A" w:rsidRPr="0011572E">
              <w:t>n. </w:t>
            </w:r>
            <w:r w:rsidRPr="0011572E">
              <w:t>575/2013</w:t>
            </w:r>
          </w:p>
          <w:p w14:paraId="2DDF012E" w14:textId="295A7372" w:rsidR="00CC7D2C" w:rsidRPr="0011572E" w:rsidRDefault="00CC7D2C" w:rsidP="00320EFD">
            <w:pPr>
              <w:pStyle w:val="InstructionsText"/>
            </w:pPr>
            <w:r w:rsidRPr="0011572E">
              <w:t>L</w:t>
            </w:r>
            <w:r w:rsidR="00376F2A" w:rsidRPr="0011572E">
              <w:t>'</w:t>
            </w:r>
            <w:r w:rsidRPr="0011572E">
              <w:t xml:space="preserve">articolo 69, lettera a), del regolamento (UE) </w:t>
            </w:r>
            <w:r w:rsidR="00376F2A" w:rsidRPr="0011572E">
              <w:t>n. </w:t>
            </w:r>
            <w:r w:rsidRPr="0011572E">
              <w:t>575/2013 permette di compensare le posizioni corte nella stessa esposizione sottostante a condizione che la data di scadenza della posizione corta sia identica o posteriore a quella della posizione lunga o la durata residua della posizione corta sia di almeno un anno.</w:t>
            </w:r>
          </w:p>
        </w:tc>
      </w:tr>
      <w:tr w:rsidR="00CC7D2C" w:rsidRPr="0011572E" w14:paraId="6EC67C75" w14:textId="77777777" w:rsidTr="00822842">
        <w:tc>
          <w:tcPr>
            <w:tcW w:w="1474" w:type="dxa"/>
          </w:tcPr>
          <w:p w14:paraId="42925D49" w14:textId="77777777" w:rsidR="00CC7D2C" w:rsidRPr="0011572E" w:rsidRDefault="00CC7D2C" w:rsidP="00320EFD">
            <w:pPr>
              <w:pStyle w:val="InstructionsText"/>
            </w:pPr>
            <w:r w:rsidRPr="0011572E">
              <w:t>0410</w:t>
            </w:r>
          </w:p>
        </w:tc>
        <w:tc>
          <w:tcPr>
            <w:tcW w:w="7049" w:type="dxa"/>
          </w:tcPr>
          <w:p w14:paraId="0411814E" w14:textId="5228BB42" w:rsidR="00CC7D2C" w:rsidRPr="0011572E" w:rsidRDefault="00CC7D2C" w:rsidP="00320EFD">
            <w:pPr>
              <w:pStyle w:val="InstructionsText"/>
            </w:pPr>
            <w:r w:rsidRPr="0011572E">
              <w:rPr>
                <w:rStyle w:val="InstructionsTabelleberschrift"/>
                <w:rFonts w:ascii="Times New Roman" w:hAnsi="Times New Roman"/>
                <w:sz w:val="24"/>
              </w:rPr>
              <w:t>14.2</w:t>
            </w:r>
            <w:r w:rsidR="0012394F" w:rsidRPr="0011572E">
              <w:rPr>
                <w:u w:val="single"/>
              </w:rPr>
              <w:tab/>
            </w:r>
            <w:r w:rsidRPr="0011572E">
              <w:rPr>
                <w:rStyle w:val="InstructionsTabelleberschrift"/>
                <w:rFonts w:ascii="Times New Roman" w:hAnsi="Times New Roman"/>
                <w:sz w:val="24"/>
              </w:rPr>
              <w:t>Detenzioni indirette di capitale di classe 2 di soggetti del settore finanziario in cui l</w:t>
            </w:r>
            <w:r w:rsidR="00376F2A" w:rsidRPr="0011572E">
              <w:rPr>
                <w:rStyle w:val="InstructionsTabelleberschrift"/>
                <w:rFonts w:ascii="Times New Roman" w:hAnsi="Times New Roman"/>
                <w:sz w:val="24"/>
              </w:rPr>
              <w:t>'</w:t>
            </w:r>
            <w:r w:rsidRPr="0011572E">
              <w:rPr>
                <w:rStyle w:val="InstructionsTabelleberschrift"/>
                <w:rFonts w:ascii="Times New Roman" w:hAnsi="Times New Roman"/>
                <w:sz w:val="24"/>
              </w:rPr>
              <w:t>ente non ha un investimento significativo</w:t>
            </w:r>
          </w:p>
          <w:p w14:paraId="2E9A4143" w14:textId="5A6F5F40" w:rsidR="00CC7D2C" w:rsidRPr="0011572E" w:rsidRDefault="00CC7D2C" w:rsidP="00320EFD">
            <w:pPr>
              <w:pStyle w:val="InstructionsText"/>
            </w:pPr>
            <w:r w:rsidRPr="0011572E">
              <w:t>Articolo</w:t>
            </w:r>
            <w:r w:rsidR="002F119A" w:rsidRPr="0011572E">
              <w:t> </w:t>
            </w:r>
            <w:r w:rsidRPr="0011572E">
              <w:t>4, paragrafo</w:t>
            </w:r>
            <w:r w:rsidR="002F119A" w:rsidRPr="0011572E">
              <w:t> </w:t>
            </w:r>
            <w:r w:rsidRPr="0011572E">
              <w:t>1, punto</w:t>
            </w:r>
            <w:r w:rsidR="002F119A" w:rsidRPr="0011572E">
              <w:t> </w:t>
            </w:r>
            <w:r w:rsidRPr="0011572E">
              <w:t xml:space="preserve">114, e articoli 68 e 69 del regolamento (UE) </w:t>
            </w:r>
            <w:r w:rsidR="00376F2A" w:rsidRPr="0011572E">
              <w:t>n. </w:t>
            </w:r>
            <w:r w:rsidRPr="0011572E">
              <w:t>575/2013</w:t>
            </w:r>
          </w:p>
        </w:tc>
      </w:tr>
      <w:tr w:rsidR="00CC7D2C" w:rsidRPr="0011572E" w14:paraId="494E5F97" w14:textId="77777777" w:rsidTr="00822842">
        <w:tc>
          <w:tcPr>
            <w:tcW w:w="1474" w:type="dxa"/>
          </w:tcPr>
          <w:p w14:paraId="4FA17B88" w14:textId="77777777" w:rsidR="00CC7D2C" w:rsidRPr="0011572E" w:rsidRDefault="00CC7D2C" w:rsidP="00320EFD">
            <w:pPr>
              <w:pStyle w:val="InstructionsText"/>
            </w:pPr>
            <w:r w:rsidRPr="0011572E">
              <w:t>0420</w:t>
            </w:r>
          </w:p>
        </w:tc>
        <w:tc>
          <w:tcPr>
            <w:tcW w:w="7049" w:type="dxa"/>
          </w:tcPr>
          <w:p w14:paraId="010CE0F5" w14:textId="69F71FF5" w:rsidR="00CC7D2C" w:rsidRPr="0011572E" w:rsidRDefault="00CC7D2C" w:rsidP="00320EFD">
            <w:pPr>
              <w:pStyle w:val="InstructionsText"/>
            </w:pPr>
            <w:r w:rsidRPr="0011572E">
              <w:rPr>
                <w:rStyle w:val="InstructionsTabelleberschrift"/>
                <w:rFonts w:ascii="Times New Roman" w:hAnsi="Times New Roman"/>
                <w:sz w:val="24"/>
              </w:rPr>
              <w:t>14.2.1</w:t>
            </w:r>
            <w:r w:rsidR="0012394F" w:rsidRPr="0011572E">
              <w:rPr>
                <w:u w:val="single"/>
              </w:rPr>
              <w:tab/>
            </w:r>
            <w:r w:rsidRPr="0011572E">
              <w:rPr>
                <w:rStyle w:val="InstructionsTabelleberschrift"/>
                <w:rFonts w:ascii="Times New Roman" w:hAnsi="Times New Roman"/>
                <w:sz w:val="24"/>
              </w:rPr>
              <w:t>Detenzioni indirette lorde di capitale di classe 2 di soggetti del settore finanziario in cui l</w:t>
            </w:r>
            <w:r w:rsidR="00376F2A" w:rsidRPr="0011572E">
              <w:rPr>
                <w:rStyle w:val="InstructionsTabelleberschrift"/>
                <w:rFonts w:ascii="Times New Roman" w:hAnsi="Times New Roman"/>
                <w:sz w:val="24"/>
              </w:rPr>
              <w:t>'</w:t>
            </w:r>
            <w:r w:rsidRPr="0011572E">
              <w:rPr>
                <w:rStyle w:val="InstructionsTabelleberschrift"/>
                <w:rFonts w:ascii="Times New Roman" w:hAnsi="Times New Roman"/>
                <w:sz w:val="24"/>
              </w:rPr>
              <w:t>ente non ha un investimento significativo</w:t>
            </w:r>
          </w:p>
          <w:p w14:paraId="661ED498" w14:textId="2AACB787" w:rsidR="00CC7D2C" w:rsidRPr="0011572E" w:rsidRDefault="00CC7D2C" w:rsidP="00320EFD">
            <w:pPr>
              <w:pStyle w:val="InstructionsText"/>
            </w:pPr>
            <w:r w:rsidRPr="0011572E">
              <w:t>Articolo</w:t>
            </w:r>
            <w:r w:rsidR="002F119A" w:rsidRPr="0011572E">
              <w:t> </w:t>
            </w:r>
            <w:r w:rsidRPr="0011572E">
              <w:t>4, paragrafo</w:t>
            </w:r>
            <w:r w:rsidR="002F119A" w:rsidRPr="0011572E">
              <w:t> </w:t>
            </w:r>
            <w:r w:rsidRPr="0011572E">
              <w:t>1, punto</w:t>
            </w:r>
            <w:r w:rsidR="002F119A" w:rsidRPr="0011572E">
              <w:t> </w:t>
            </w:r>
            <w:r w:rsidRPr="0011572E">
              <w:t xml:space="preserve">114, e articoli 68 e 69 del regolamento (UE) </w:t>
            </w:r>
            <w:r w:rsidR="00376F2A" w:rsidRPr="0011572E">
              <w:t>n. </w:t>
            </w:r>
            <w:r w:rsidRPr="0011572E">
              <w:t>575/2013</w:t>
            </w:r>
          </w:p>
          <w:p w14:paraId="47CEB0E6" w14:textId="430CB6A0" w:rsidR="00CC7D2C" w:rsidRPr="0011572E" w:rsidRDefault="00CC7D2C" w:rsidP="00320EFD">
            <w:pPr>
              <w:pStyle w:val="InstructionsText"/>
            </w:pPr>
            <w:r w:rsidRPr="0011572E">
              <w:t>L</w:t>
            </w:r>
            <w:r w:rsidR="00376F2A" w:rsidRPr="0011572E">
              <w:t>'</w:t>
            </w:r>
            <w:r w:rsidRPr="0011572E">
              <w:t>importo da segnalare sono le partecipazioni indirette interne al portafoglio di negoziazione e relative agli strumenti di capitale di soggetti del settore finanziario sotto forma di detenzioni di titoli su indici. L</w:t>
            </w:r>
            <w:r w:rsidR="00376F2A" w:rsidRPr="0011572E">
              <w:t>'</w:t>
            </w:r>
            <w:r w:rsidRPr="0011572E">
              <w:t>importo si ottiene calcolando l</w:t>
            </w:r>
            <w:r w:rsidR="00376F2A" w:rsidRPr="0011572E">
              <w:t>'</w:t>
            </w:r>
            <w:r w:rsidRPr="0011572E">
              <w:t>esposizione sottostante verso gli strumenti di capitale dei soggetti del settore finanziario compresi negli indici.</w:t>
            </w:r>
          </w:p>
          <w:p w14:paraId="5F653926" w14:textId="714D903F" w:rsidR="00CC7D2C" w:rsidRPr="0011572E" w:rsidRDefault="00CC7D2C" w:rsidP="00320EFD">
            <w:pPr>
              <w:pStyle w:val="InstructionsText"/>
            </w:pPr>
            <w:r w:rsidRPr="0011572E">
              <w:lastRenderedPageBreak/>
              <w:t>Non sono incluse le partecipazioni trattate come partecipazioni incrociate reciproche conformemente all</w:t>
            </w:r>
            <w:r w:rsidR="00376F2A" w:rsidRPr="0011572E">
              <w:t>'</w:t>
            </w:r>
            <w:r w:rsidRPr="0011572E">
              <w:t xml:space="preserve">articolo 66, lettera b), del regolamento (UE) </w:t>
            </w:r>
            <w:r w:rsidR="00376F2A" w:rsidRPr="0011572E">
              <w:t>n. </w:t>
            </w:r>
            <w:r w:rsidRPr="0011572E">
              <w:t>575/2013</w:t>
            </w:r>
          </w:p>
        </w:tc>
      </w:tr>
      <w:tr w:rsidR="00CC7D2C" w:rsidRPr="0011572E" w14:paraId="5466EA1E" w14:textId="77777777" w:rsidTr="00822842">
        <w:tc>
          <w:tcPr>
            <w:tcW w:w="1474" w:type="dxa"/>
          </w:tcPr>
          <w:p w14:paraId="5EB5F633" w14:textId="77777777" w:rsidR="00CC7D2C" w:rsidRPr="0011572E" w:rsidRDefault="00CC7D2C" w:rsidP="00320EFD">
            <w:pPr>
              <w:pStyle w:val="InstructionsText"/>
            </w:pPr>
            <w:r w:rsidRPr="0011572E">
              <w:lastRenderedPageBreak/>
              <w:t>0430</w:t>
            </w:r>
          </w:p>
        </w:tc>
        <w:tc>
          <w:tcPr>
            <w:tcW w:w="7049" w:type="dxa"/>
          </w:tcPr>
          <w:p w14:paraId="05B2F446" w14:textId="220DA261" w:rsidR="00CC7D2C" w:rsidRPr="0011572E" w:rsidRDefault="00CC7D2C" w:rsidP="00320EFD">
            <w:pPr>
              <w:pStyle w:val="InstructionsText"/>
            </w:pPr>
            <w:r w:rsidRPr="0011572E">
              <w:rPr>
                <w:rStyle w:val="InstructionsTabelleberschrift"/>
                <w:rFonts w:ascii="Times New Roman" w:hAnsi="Times New Roman"/>
                <w:sz w:val="24"/>
              </w:rPr>
              <w:t>14.2.2</w:t>
            </w:r>
            <w:r w:rsidR="0012394F" w:rsidRPr="0011572E">
              <w:rPr>
                <w:u w:val="single"/>
              </w:rPr>
              <w:tab/>
            </w:r>
            <w:r w:rsidRPr="0011572E">
              <w:rPr>
                <w:rStyle w:val="InstructionsTabelleberschrift"/>
                <w:rFonts w:ascii="Times New Roman" w:hAnsi="Times New Roman"/>
                <w:sz w:val="24"/>
              </w:rPr>
              <w:t>(-) Posizioni corte di segno opposto autorizzate in relazione alle detenzioni indirette lorde di cui sopra</w:t>
            </w:r>
          </w:p>
          <w:p w14:paraId="3D51CA91" w14:textId="6F3F0C2B" w:rsidR="00CC7D2C" w:rsidRPr="0011572E" w:rsidRDefault="00CC7D2C" w:rsidP="00320EFD">
            <w:pPr>
              <w:pStyle w:val="InstructionsText"/>
            </w:pPr>
            <w:r w:rsidRPr="0011572E">
              <w:t xml:space="preserve">Articolo 4, paragrafo 1, punto 114, e articolo 69 del regolamento (UE) </w:t>
            </w:r>
            <w:r w:rsidR="00376F2A" w:rsidRPr="0011572E">
              <w:t>n. </w:t>
            </w:r>
            <w:r w:rsidRPr="0011572E">
              <w:t>575/2013</w:t>
            </w:r>
          </w:p>
          <w:p w14:paraId="05D4EBCE" w14:textId="29652BBF" w:rsidR="00CC7D2C" w:rsidRPr="0011572E" w:rsidRDefault="00CC7D2C" w:rsidP="00320EFD">
            <w:pPr>
              <w:pStyle w:val="InstructionsText"/>
            </w:pPr>
            <w:r w:rsidRPr="0011572E">
              <w:t>L</w:t>
            </w:r>
            <w:r w:rsidR="00376F2A" w:rsidRPr="0011572E">
              <w:t>'</w:t>
            </w:r>
            <w:r w:rsidRPr="0011572E">
              <w:t xml:space="preserve">articolo 69, lettera a), del regolamento (UE) </w:t>
            </w:r>
            <w:r w:rsidR="00376F2A" w:rsidRPr="0011572E">
              <w:t>n. </w:t>
            </w:r>
            <w:r w:rsidRPr="0011572E">
              <w:t>575/2013 permette di compensare le posizioni corte nella stessa esposizione sottostante a condizione che la data di scadenza della posizione corta sia identica o posteriore a quella della posizione lunga o la durata residua della posizione corta sia di almeno un anno.</w:t>
            </w:r>
          </w:p>
        </w:tc>
      </w:tr>
      <w:tr w:rsidR="00CC7D2C" w:rsidRPr="0011572E" w14:paraId="4925BD96" w14:textId="77777777" w:rsidTr="00822842">
        <w:tc>
          <w:tcPr>
            <w:tcW w:w="1474" w:type="dxa"/>
          </w:tcPr>
          <w:p w14:paraId="0B306827" w14:textId="77777777" w:rsidR="00CC7D2C" w:rsidRPr="0011572E" w:rsidRDefault="00CC7D2C" w:rsidP="00320EFD">
            <w:pPr>
              <w:pStyle w:val="InstructionsText"/>
            </w:pPr>
            <w:r w:rsidRPr="0011572E">
              <w:t>0431</w:t>
            </w:r>
          </w:p>
        </w:tc>
        <w:tc>
          <w:tcPr>
            <w:tcW w:w="7049" w:type="dxa"/>
          </w:tcPr>
          <w:p w14:paraId="5B185F2E" w14:textId="2B2EF18D" w:rsidR="00CC7D2C" w:rsidRPr="0011572E" w:rsidRDefault="00CC7D2C" w:rsidP="00320EFD">
            <w:pPr>
              <w:pStyle w:val="InstructionsText"/>
            </w:pPr>
            <w:r w:rsidRPr="0011572E">
              <w:rPr>
                <w:rStyle w:val="InstructionsTabelleberschrift"/>
                <w:rFonts w:ascii="Times New Roman" w:hAnsi="Times New Roman"/>
                <w:sz w:val="24"/>
              </w:rPr>
              <w:t>14.3</w:t>
            </w:r>
            <w:r w:rsidR="0012394F" w:rsidRPr="0011572E">
              <w:rPr>
                <w:u w:val="single"/>
              </w:rPr>
              <w:tab/>
            </w:r>
            <w:r w:rsidRPr="0011572E">
              <w:rPr>
                <w:rStyle w:val="InstructionsTabelleberschrift"/>
                <w:rFonts w:ascii="Times New Roman" w:hAnsi="Times New Roman"/>
                <w:sz w:val="24"/>
              </w:rPr>
              <w:t>Detenzioni sintetiche di capitale di classe 2 di soggetti del settore finanziario in cui l</w:t>
            </w:r>
            <w:r w:rsidR="00376F2A" w:rsidRPr="0011572E">
              <w:rPr>
                <w:rStyle w:val="InstructionsTabelleberschrift"/>
                <w:rFonts w:ascii="Times New Roman" w:hAnsi="Times New Roman"/>
                <w:sz w:val="24"/>
              </w:rPr>
              <w:t>'</w:t>
            </w:r>
            <w:r w:rsidRPr="0011572E">
              <w:rPr>
                <w:rStyle w:val="InstructionsTabelleberschrift"/>
                <w:rFonts w:ascii="Times New Roman" w:hAnsi="Times New Roman"/>
                <w:sz w:val="24"/>
              </w:rPr>
              <w:t>ente non ha un investimento significativo</w:t>
            </w:r>
          </w:p>
          <w:p w14:paraId="51085EB2" w14:textId="297667FF" w:rsidR="00CC7D2C" w:rsidRPr="0011572E" w:rsidRDefault="00CC7D2C" w:rsidP="00320EFD">
            <w:pPr>
              <w:pStyle w:val="InstructionsText"/>
              <w:rPr>
                <w:rStyle w:val="InstructionsTabelleberschrift"/>
                <w:rFonts w:ascii="Times New Roman" w:hAnsi="Times New Roman"/>
                <w:sz w:val="24"/>
              </w:rPr>
            </w:pPr>
            <w:r w:rsidRPr="0011572E">
              <w:t>Articolo</w:t>
            </w:r>
            <w:r w:rsidR="002F119A" w:rsidRPr="0011572E">
              <w:t> </w:t>
            </w:r>
            <w:r w:rsidRPr="0011572E">
              <w:t>4, paragrafo</w:t>
            </w:r>
            <w:r w:rsidR="002F119A" w:rsidRPr="0011572E">
              <w:t> </w:t>
            </w:r>
            <w:r w:rsidRPr="0011572E">
              <w:t>1, punto</w:t>
            </w:r>
            <w:r w:rsidR="002F119A" w:rsidRPr="0011572E">
              <w:t> </w:t>
            </w:r>
            <w:r w:rsidRPr="0011572E">
              <w:t xml:space="preserve">126, e articoli 68 e 69 del regolamento (UE) </w:t>
            </w:r>
            <w:r w:rsidR="00376F2A" w:rsidRPr="0011572E">
              <w:t>n. </w:t>
            </w:r>
            <w:r w:rsidRPr="0011572E">
              <w:t>575/2013</w:t>
            </w:r>
          </w:p>
        </w:tc>
      </w:tr>
      <w:tr w:rsidR="00CC7D2C" w:rsidRPr="0011572E" w14:paraId="505DDB25" w14:textId="77777777" w:rsidTr="00822842">
        <w:tc>
          <w:tcPr>
            <w:tcW w:w="1474" w:type="dxa"/>
          </w:tcPr>
          <w:p w14:paraId="47E7050C" w14:textId="77777777" w:rsidR="00CC7D2C" w:rsidRPr="0011572E" w:rsidRDefault="00CC7D2C" w:rsidP="00320EFD">
            <w:pPr>
              <w:pStyle w:val="InstructionsText"/>
            </w:pPr>
            <w:r w:rsidRPr="0011572E">
              <w:t>0432</w:t>
            </w:r>
          </w:p>
        </w:tc>
        <w:tc>
          <w:tcPr>
            <w:tcW w:w="7049" w:type="dxa"/>
          </w:tcPr>
          <w:p w14:paraId="04B98A3C" w14:textId="5BBA6430" w:rsidR="00CC7D2C" w:rsidRPr="0011572E" w:rsidRDefault="00CC7D2C" w:rsidP="00320EFD">
            <w:pPr>
              <w:pStyle w:val="InstructionsText"/>
            </w:pPr>
            <w:r w:rsidRPr="0011572E">
              <w:rPr>
                <w:rStyle w:val="InstructionsTabelleberschrift"/>
                <w:rFonts w:ascii="Times New Roman" w:hAnsi="Times New Roman"/>
                <w:sz w:val="24"/>
              </w:rPr>
              <w:t>14.3.1</w:t>
            </w:r>
            <w:r w:rsidR="0012394F" w:rsidRPr="0011572E">
              <w:rPr>
                <w:u w:val="single"/>
              </w:rPr>
              <w:tab/>
            </w:r>
            <w:r w:rsidRPr="0011572E">
              <w:rPr>
                <w:rStyle w:val="InstructionsTabelleberschrift"/>
                <w:rFonts w:ascii="Times New Roman" w:hAnsi="Times New Roman"/>
                <w:sz w:val="24"/>
              </w:rPr>
              <w:t>Detenzioni sintetiche lorde di capitale di classe 2 di soggetti del settore finanziario in cui l</w:t>
            </w:r>
            <w:r w:rsidR="00376F2A" w:rsidRPr="0011572E">
              <w:rPr>
                <w:rStyle w:val="InstructionsTabelleberschrift"/>
                <w:rFonts w:ascii="Times New Roman" w:hAnsi="Times New Roman"/>
                <w:sz w:val="24"/>
              </w:rPr>
              <w:t>'</w:t>
            </w:r>
            <w:r w:rsidRPr="0011572E">
              <w:rPr>
                <w:rStyle w:val="InstructionsTabelleberschrift"/>
                <w:rFonts w:ascii="Times New Roman" w:hAnsi="Times New Roman"/>
                <w:sz w:val="24"/>
              </w:rPr>
              <w:t>ente non ha un investimento significativo</w:t>
            </w:r>
          </w:p>
          <w:p w14:paraId="5CF8D059" w14:textId="4EE2D51B" w:rsidR="00CC7D2C" w:rsidRPr="0011572E" w:rsidRDefault="00CC7D2C" w:rsidP="00320EFD">
            <w:pPr>
              <w:pStyle w:val="InstructionsText"/>
              <w:rPr>
                <w:rStyle w:val="InstructionsTabelleberschrift"/>
                <w:rFonts w:ascii="Times New Roman" w:hAnsi="Times New Roman"/>
                <w:b w:val="0"/>
                <w:bCs w:val="0"/>
                <w:sz w:val="24"/>
                <w:u w:val="none"/>
              </w:rPr>
            </w:pPr>
            <w:r w:rsidRPr="0011572E">
              <w:t>Articolo</w:t>
            </w:r>
            <w:r w:rsidR="002F119A" w:rsidRPr="0011572E">
              <w:t> </w:t>
            </w:r>
            <w:r w:rsidRPr="0011572E">
              <w:t>4, paragrafo</w:t>
            </w:r>
            <w:r w:rsidR="002F119A" w:rsidRPr="0011572E">
              <w:t> </w:t>
            </w:r>
            <w:r w:rsidRPr="0011572E">
              <w:t>1, punto</w:t>
            </w:r>
            <w:r w:rsidR="002F119A" w:rsidRPr="0011572E">
              <w:t> </w:t>
            </w:r>
            <w:r w:rsidRPr="0011572E">
              <w:t xml:space="preserve">126, e articoli 68 e 69 del regolamento (UE) </w:t>
            </w:r>
            <w:r w:rsidR="00376F2A" w:rsidRPr="0011572E">
              <w:t>n. </w:t>
            </w:r>
            <w:r w:rsidRPr="0011572E">
              <w:t>575/2013</w:t>
            </w:r>
          </w:p>
        </w:tc>
      </w:tr>
      <w:tr w:rsidR="00CC7D2C" w:rsidRPr="0011572E" w14:paraId="36FD440F" w14:textId="77777777" w:rsidTr="00822842">
        <w:tc>
          <w:tcPr>
            <w:tcW w:w="1474" w:type="dxa"/>
          </w:tcPr>
          <w:p w14:paraId="3BACFB19" w14:textId="77777777" w:rsidR="00CC7D2C" w:rsidRPr="0011572E" w:rsidRDefault="00CC7D2C" w:rsidP="00320EFD">
            <w:pPr>
              <w:pStyle w:val="InstructionsText"/>
            </w:pPr>
            <w:r w:rsidRPr="0011572E">
              <w:t>0433</w:t>
            </w:r>
          </w:p>
        </w:tc>
        <w:tc>
          <w:tcPr>
            <w:tcW w:w="7049" w:type="dxa"/>
          </w:tcPr>
          <w:p w14:paraId="7629D40E" w14:textId="281139C3" w:rsidR="00CC7D2C" w:rsidRPr="0011572E" w:rsidRDefault="00CC7D2C" w:rsidP="00320EFD">
            <w:pPr>
              <w:pStyle w:val="InstructionsText"/>
            </w:pPr>
            <w:r w:rsidRPr="0011572E">
              <w:rPr>
                <w:rStyle w:val="InstructionsTabelleberschrift"/>
                <w:rFonts w:ascii="Times New Roman" w:hAnsi="Times New Roman"/>
                <w:sz w:val="24"/>
              </w:rPr>
              <w:t>14.3.2</w:t>
            </w:r>
            <w:r w:rsidR="0012394F" w:rsidRPr="0011572E">
              <w:rPr>
                <w:u w:val="single"/>
              </w:rPr>
              <w:tab/>
            </w:r>
            <w:r w:rsidRPr="0011572E">
              <w:rPr>
                <w:rStyle w:val="InstructionsTabelleberschrift"/>
                <w:rFonts w:ascii="Times New Roman" w:hAnsi="Times New Roman"/>
                <w:sz w:val="24"/>
              </w:rPr>
              <w:t>(-) Posizioni corte di segno opposto autorizzate in relazione alle detenzioni sintetiche lorde di cui sopra</w:t>
            </w:r>
          </w:p>
          <w:p w14:paraId="3DB92575" w14:textId="5EDEAC66" w:rsidR="00CC7D2C" w:rsidRPr="0011572E" w:rsidRDefault="00CC7D2C" w:rsidP="00320EFD">
            <w:pPr>
              <w:pStyle w:val="InstructionsText"/>
            </w:pPr>
            <w:r w:rsidRPr="0011572E">
              <w:t xml:space="preserve">Articolo 4, paragrafo 1, punto 126, e articolo 69 del regolamento (UE) </w:t>
            </w:r>
            <w:r w:rsidR="00376F2A" w:rsidRPr="0011572E">
              <w:t>n. </w:t>
            </w:r>
            <w:r w:rsidRPr="0011572E">
              <w:t>575/2013.</w:t>
            </w:r>
          </w:p>
          <w:p w14:paraId="02DEC376" w14:textId="5AF63E50" w:rsidR="00CC7D2C" w:rsidRPr="0011572E" w:rsidRDefault="00CC7D2C" w:rsidP="00320EFD">
            <w:pPr>
              <w:pStyle w:val="InstructionsText"/>
              <w:rPr>
                <w:rStyle w:val="InstructionsTabelleberschrift"/>
                <w:rFonts w:ascii="Times New Roman" w:hAnsi="Times New Roman"/>
                <w:b w:val="0"/>
                <w:bCs w:val="0"/>
                <w:sz w:val="24"/>
                <w:u w:val="none"/>
              </w:rPr>
            </w:pPr>
            <w:r w:rsidRPr="0011572E">
              <w:t>L</w:t>
            </w:r>
            <w:r w:rsidR="00376F2A" w:rsidRPr="0011572E">
              <w:t>'</w:t>
            </w:r>
            <w:r w:rsidRPr="0011572E">
              <w:t xml:space="preserve">articolo 69, lettera a), del regolamento (UE) </w:t>
            </w:r>
            <w:r w:rsidR="00376F2A" w:rsidRPr="0011572E">
              <w:t>n. </w:t>
            </w:r>
            <w:r w:rsidRPr="0011572E">
              <w:t>575/2013 permette di compensare le posizioni corte nella stessa esposizione sottostante a condizione che la data di scadenza della posizione corta sia identica o posteriore a quella della posizione lunga o la durata residua della posizione corta sia di almeno un anno.</w:t>
            </w:r>
          </w:p>
        </w:tc>
      </w:tr>
      <w:tr w:rsidR="00CC7D2C" w:rsidRPr="0011572E" w14:paraId="706BD1BD" w14:textId="77777777" w:rsidTr="00822842">
        <w:tc>
          <w:tcPr>
            <w:tcW w:w="1474" w:type="dxa"/>
          </w:tcPr>
          <w:p w14:paraId="2D28C427" w14:textId="77777777" w:rsidR="00CC7D2C" w:rsidRPr="0011572E" w:rsidRDefault="00CC7D2C" w:rsidP="00320EFD">
            <w:pPr>
              <w:pStyle w:val="InstructionsText"/>
            </w:pPr>
            <w:r w:rsidRPr="0011572E">
              <w:t>0440</w:t>
            </w:r>
          </w:p>
        </w:tc>
        <w:tc>
          <w:tcPr>
            <w:tcW w:w="7049" w:type="dxa"/>
          </w:tcPr>
          <w:p w14:paraId="0FF9C857" w14:textId="66526DF5" w:rsidR="00CC7D2C" w:rsidRPr="0011572E" w:rsidRDefault="00CC7D2C" w:rsidP="00320EFD">
            <w:pPr>
              <w:pStyle w:val="InstructionsText"/>
            </w:pPr>
            <w:r w:rsidRPr="0011572E">
              <w:rPr>
                <w:rStyle w:val="InstructionsTabelleberschrift"/>
                <w:rFonts w:ascii="Times New Roman" w:hAnsi="Times New Roman"/>
                <w:sz w:val="24"/>
              </w:rPr>
              <w:t>15</w:t>
            </w:r>
            <w:r w:rsidR="0012394F" w:rsidRPr="0011572E">
              <w:rPr>
                <w:u w:val="single"/>
              </w:rPr>
              <w:tab/>
            </w:r>
            <w:r w:rsidRPr="0011572E">
              <w:rPr>
                <w:rStyle w:val="InstructionsTabelleberschrift"/>
                <w:rFonts w:ascii="Times New Roman" w:hAnsi="Times New Roman"/>
                <w:sz w:val="24"/>
              </w:rPr>
              <w:t>Detenzioni di capitale primario di classe 1 di soggetti del settore finanziario in cui l</w:t>
            </w:r>
            <w:r w:rsidR="00376F2A" w:rsidRPr="0011572E">
              <w:rPr>
                <w:rStyle w:val="InstructionsTabelleberschrift"/>
                <w:rFonts w:ascii="Times New Roman" w:hAnsi="Times New Roman"/>
                <w:sz w:val="24"/>
              </w:rPr>
              <w:t>'</w:t>
            </w:r>
            <w:r w:rsidRPr="0011572E">
              <w:rPr>
                <w:rStyle w:val="InstructionsTabelleberschrift"/>
                <w:rFonts w:ascii="Times New Roman" w:hAnsi="Times New Roman"/>
                <w:sz w:val="24"/>
              </w:rPr>
              <w:t>ente ha un investimento significativo, al netto delle posizioni corte</w:t>
            </w:r>
          </w:p>
          <w:p w14:paraId="7C875F9C" w14:textId="1FCD50C9" w:rsidR="00CC7D2C" w:rsidRPr="0011572E" w:rsidRDefault="00CC7D2C" w:rsidP="00320EFD">
            <w:pPr>
              <w:pStyle w:val="InstructionsText"/>
            </w:pPr>
            <w:r w:rsidRPr="0011572E">
              <w:t xml:space="preserve">Articoli 44, 45, 47 e 49 del regolamento (UE) </w:t>
            </w:r>
            <w:r w:rsidR="00376F2A" w:rsidRPr="0011572E">
              <w:t>n. </w:t>
            </w:r>
            <w:r w:rsidRPr="0011572E">
              <w:t>575/2013</w:t>
            </w:r>
          </w:p>
        </w:tc>
      </w:tr>
      <w:tr w:rsidR="00CC7D2C" w:rsidRPr="0011572E" w14:paraId="6AA27B3D" w14:textId="77777777" w:rsidTr="00822842">
        <w:tc>
          <w:tcPr>
            <w:tcW w:w="1474" w:type="dxa"/>
          </w:tcPr>
          <w:p w14:paraId="735A396A" w14:textId="77777777" w:rsidR="00CC7D2C" w:rsidRPr="0011572E" w:rsidRDefault="00CC7D2C" w:rsidP="00320EFD">
            <w:pPr>
              <w:pStyle w:val="InstructionsText"/>
            </w:pPr>
            <w:r w:rsidRPr="0011572E">
              <w:t>0450</w:t>
            </w:r>
          </w:p>
        </w:tc>
        <w:tc>
          <w:tcPr>
            <w:tcW w:w="7049" w:type="dxa"/>
          </w:tcPr>
          <w:p w14:paraId="67599E27" w14:textId="5EE9B0AB" w:rsidR="00CC7D2C" w:rsidRPr="0011572E" w:rsidRDefault="00CC7D2C" w:rsidP="00320EFD">
            <w:pPr>
              <w:pStyle w:val="InstructionsText"/>
            </w:pPr>
            <w:r w:rsidRPr="0011572E">
              <w:rPr>
                <w:rStyle w:val="InstructionsTabelleberschrift"/>
                <w:rFonts w:ascii="Times New Roman" w:hAnsi="Times New Roman"/>
                <w:sz w:val="24"/>
              </w:rPr>
              <w:t>15.1</w:t>
            </w:r>
            <w:r w:rsidR="0012394F" w:rsidRPr="0011572E">
              <w:rPr>
                <w:u w:val="single"/>
              </w:rPr>
              <w:tab/>
            </w:r>
            <w:r w:rsidRPr="0011572E">
              <w:rPr>
                <w:rStyle w:val="InstructionsTabelleberschrift"/>
                <w:rFonts w:ascii="Times New Roman" w:hAnsi="Times New Roman"/>
                <w:sz w:val="24"/>
              </w:rPr>
              <w:t>Detenzioni dirette di capitale primario di classe 1 di soggetti del settore finanziario in cui l</w:t>
            </w:r>
            <w:r w:rsidR="00376F2A" w:rsidRPr="0011572E">
              <w:rPr>
                <w:rStyle w:val="InstructionsTabelleberschrift"/>
                <w:rFonts w:ascii="Times New Roman" w:hAnsi="Times New Roman"/>
                <w:sz w:val="24"/>
              </w:rPr>
              <w:t>'</w:t>
            </w:r>
            <w:r w:rsidRPr="0011572E">
              <w:rPr>
                <w:rStyle w:val="InstructionsTabelleberschrift"/>
                <w:rFonts w:ascii="Times New Roman" w:hAnsi="Times New Roman"/>
                <w:sz w:val="24"/>
              </w:rPr>
              <w:t>ente ha un investimento significativo</w:t>
            </w:r>
          </w:p>
          <w:p w14:paraId="741527BD" w14:textId="1399373B" w:rsidR="00CC7D2C" w:rsidRPr="0011572E" w:rsidRDefault="00CC7D2C" w:rsidP="00320EFD">
            <w:pPr>
              <w:pStyle w:val="InstructionsText"/>
            </w:pPr>
            <w:r w:rsidRPr="0011572E">
              <w:t xml:space="preserve">Articoli 44, 45, 47 e 49 del regolamento (UE) </w:t>
            </w:r>
            <w:r w:rsidR="00376F2A" w:rsidRPr="0011572E">
              <w:t>n. </w:t>
            </w:r>
            <w:r w:rsidRPr="0011572E">
              <w:t>575/2013</w:t>
            </w:r>
          </w:p>
        </w:tc>
      </w:tr>
      <w:tr w:rsidR="00CC7D2C" w:rsidRPr="0011572E" w14:paraId="595C7F4D" w14:textId="77777777" w:rsidTr="00822842">
        <w:tc>
          <w:tcPr>
            <w:tcW w:w="1474" w:type="dxa"/>
          </w:tcPr>
          <w:p w14:paraId="765EBD7B" w14:textId="77777777" w:rsidR="00CC7D2C" w:rsidRPr="0011572E" w:rsidRDefault="00CC7D2C" w:rsidP="00320EFD">
            <w:pPr>
              <w:pStyle w:val="InstructionsText"/>
            </w:pPr>
            <w:r w:rsidRPr="0011572E">
              <w:t>0460</w:t>
            </w:r>
          </w:p>
        </w:tc>
        <w:tc>
          <w:tcPr>
            <w:tcW w:w="7049" w:type="dxa"/>
          </w:tcPr>
          <w:p w14:paraId="2B980E39" w14:textId="44310505" w:rsidR="00CC7D2C" w:rsidRPr="0011572E" w:rsidRDefault="00CC7D2C" w:rsidP="00320EFD">
            <w:pPr>
              <w:pStyle w:val="InstructionsText"/>
            </w:pPr>
            <w:r w:rsidRPr="0011572E">
              <w:rPr>
                <w:rStyle w:val="InstructionsTabelleberschrift"/>
                <w:rFonts w:ascii="Times New Roman" w:hAnsi="Times New Roman"/>
                <w:sz w:val="24"/>
              </w:rPr>
              <w:t>15.1.1</w:t>
            </w:r>
            <w:r w:rsidR="0012394F" w:rsidRPr="0011572E">
              <w:rPr>
                <w:u w:val="single"/>
              </w:rPr>
              <w:tab/>
            </w:r>
            <w:r w:rsidRPr="0011572E">
              <w:rPr>
                <w:rStyle w:val="InstructionsTabelleberschrift"/>
                <w:rFonts w:ascii="Times New Roman" w:hAnsi="Times New Roman"/>
                <w:sz w:val="24"/>
              </w:rPr>
              <w:t>Detenzioni dirette lorde di capitale primario di classe</w:t>
            </w:r>
            <w:r w:rsidR="002F119A" w:rsidRPr="0011572E">
              <w:rPr>
                <w:rStyle w:val="InstructionsTabelleberschrift"/>
                <w:rFonts w:ascii="Times New Roman" w:hAnsi="Times New Roman"/>
                <w:sz w:val="24"/>
              </w:rPr>
              <w:t> </w:t>
            </w:r>
            <w:r w:rsidRPr="0011572E">
              <w:rPr>
                <w:rStyle w:val="InstructionsTabelleberschrift"/>
                <w:rFonts w:ascii="Times New Roman" w:hAnsi="Times New Roman"/>
                <w:sz w:val="24"/>
              </w:rPr>
              <w:t>1 di soggetti del settore finanziario in cui l</w:t>
            </w:r>
            <w:r w:rsidR="00376F2A" w:rsidRPr="0011572E">
              <w:rPr>
                <w:rStyle w:val="InstructionsTabelleberschrift"/>
                <w:rFonts w:ascii="Times New Roman" w:hAnsi="Times New Roman"/>
                <w:sz w:val="24"/>
              </w:rPr>
              <w:t>'</w:t>
            </w:r>
            <w:r w:rsidRPr="0011572E">
              <w:rPr>
                <w:rStyle w:val="InstructionsTabelleberschrift"/>
                <w:rFonts w:ascii="Times New Roman" w:hAnsi="Times New Roman"/>
                <w:sz w:val="24"/>
              </w:rPr>
              <w:t>ente ha un investimento significativo</w:t>
            </w:r>
          </w:p>
          <w:p w14:paraId="036661F9" w14:textId="2FD31CE5" w:rsidR="00CC7D2C" w:rsidRPr="0011572E" w:rsidRDefault="00CC7D2C" w:rsidP="00320EFD">
            <w:pPr>
              <w:pStyle w:val="InstructionsText"/>
            </w:pPr>
            <w:r w:rsidRPr="0011572E">
              <w:lastRenderedPageBreak/>
              <w:t xml:space="preserve">Articoli 44, 45, 47 e 49 del regolamento (UE) </w:t>
            </w:r>
            <w:r w:rsidR="00376F2A" w:rsidRPr="0011572E">
              <w:t>n. </w:t>
            </w:r>
            <w:r w:rsidRPr="0011572E">
              <w:t>575/2013</w:t>
            </w:r>
          </w:p>
          <w:p w14:paraId="09C948F4" w14:textId="0325501E" w:rsidR="00CC7D2C" w:rsidRPr="0011572E" w:rsidRDefault="00CC7D2C" w:rsidP="00320EFD">
            <w:pPr>
              <w:pStyle w:val="InstructionsText"/>
            </w:pPr>
            <w:r w:rsidRPr="0011572E">
              <w:t>Partecipazioni dirette nel capitale primario di classe 1 di soggetti del settore finanziario in cui l</w:t>
            </w:r>
            <w:r w:rsidR="00376F2A" w:rsidRPr="0011572E">
              <w:t>'</w:t>
            </w:r>
            <w:r w:rsidRPr="0011572E">
              <w:t>ente ha un investimento significativo, esclusi:</w:t>
            </w:r>
          </w:p>
          <w:p w14:paraId="0A0074A9" w14:textId="52210206" w:rsidR="00CC7D2C" w:rsidRPr="0011572E" w:rsidRDefault="00CC7D2C" w:rsidP="00320EFD">
            <w:pPr>
              <w:pStyle w:val="InstructionsText"/>
            </w:pPr>
            <w:r w:rsidRPr="0011572E">
              <w:t>a)</w:t>
            </w:r>
            <w:r w:rsidR="0012394F" w:rsidRPr="0011572E">
              <w:tab/>
            </w:r>
            <w:r w:rsidRPr="0011572E">
              <w:t xml:space="preserve">le posizioni in impegni irrevocabili detenute per cinque giorni lavorativi o meno; </w:t>
            </w:r>
          </w:p>
          <w:p w14:paraId="4E883DD4" w14:textId="51A906B8" w:rsidR="00CC7D2C" w:rsidRPr="0011572E" w:rsidRDefault="00CC7D2C" w:rsidP="00320EFD">
            <w:pPr>
              <w:pStyle w:val="InstructionsText"/>
            </w:pPr>
            <w:r w:rsidRPr="0011572E">
              <w:t>b)</w:t>
            </w:r>
            <w:r w:rsidR="0012394F" w:rsidRPr="0011572E">
              <w:tab/>
            </w:r>
            <w:r w:rsidRPr="0011572E">
              <w:t>gli importi relativi agli investimenti ai quali si applica qualsiasi alternativa di cui all</w:t>
            </w:r>
            <w:r w:rsidR="00376F2A" w:rsidRPr="0011572E">
              <w:t>'</w:t>
            </w:r>
            <w:r w:rsidRPr="0011572E">
              <w:t xml:space="preserve">articolo 49; e </w:t>
            </w:r>
          </w:p>
          <w:p w14:paraId="5BB8BDF6" w14:textId="5DE1B0A1" w:rsidR="00CC7D2C" w:rsidRPr="0011572E" w:rsidRDefault="00CC7D2C" w:rsidP="00320EFD">
            <w:pPr>
              <w:pStyle w:val="InstructionsText"/>
            </w:pPr>
            <w:r w:rsidRPr="0011572E">
              <w:t>c)</w:t>
            </w:r>
            <w:r w:rsidR="0012394F" w:rsidRPr="0011572E">
              <w:tab/>
            </w:r>
            <w:r w:rsidRPr="0011572E">
              <w:t>le partecipazioni trattate come partecipazioni incrociate reciproche conformemente all</w:t>
            </w:r>
            <w:r w:rsidR="00376F2A" w:rsidRPr="0011572E">
              <w:t>'</w:t>
            </w:r>
            <w:r w:rsidRPr="0011572E">
              <w:t xml:space="preserve">articolo 36, paragrafo 1, lettera g), del regolamento (UE) </w:t>
            </w:r>
            <w:r w:rsidR="00376F2A" w:rsidRPr="0011572E">
              <w:t>n. </w:t>
            </w:r>
            <w:r w:rsidRPr="0011572E">
              <w:t>575/2013</w:t>
            </w:r>
          </w:p>
        </w:tc>
      </w:tr>
      <w:tr w:rsidR="00CC7D2C" w:rsidRPr="0011572E" w14:paraId="2554683F" w14:textId="77777777" w:rsidTr="00822842">
        <w:tc>
          <w:tcPr>
            <w:tcW w:w="1474" w:type="dxa"/>
          </w:tcPr>
          <w:p w14:paraId="4C8C8D41" w14:textId="77777777" w:rsidR="00CC7D2C" w:rsidRPr="0011572E" w:rsidRDefault="00CC7D2C" w:rsidP="00320EFD">
            <w:pPr>
              <w:pStyle w:val="InstructionsText"/>
            </w:pPr>
            <w:r w:rsidRPr="0011572E">
              <w:lastRenderedPageBreak/>
              <w:t>0470</w:t>
            </w:r>
          </w:p>
        </w:tc>
        <w:tc>
          <w:tcPr>
            <w:tcW w:w="7049" w:type="dxa"/>
          </w:tcPr>
          <w:p w14:paraId="4713E01D" w14:textId="195D0EFA" w:rsidR="00CC7D2C" w:rsidRPr="0011572E" w:rsidRDefault="00CC7D2C" w:rsidP="00320EFD">
            <w:pPr>
              <w:pStyle w:val="InstructionsText"/>
            </w:pPr>
            <w:r w:rsidRPr="0011572E">
              <w:rPr>
                <w:rStyle w:val="InstructionsTabelleberschrift"/>
                <w:rFonts w:ascii="Times New Roman" w:hAnsi="Times New Roman"/>
                <w:sz w:val="24"/>
              </w:rPr>
              <w:t>15.1.2</w:t>
            </w:r>
            <w:r w:rsidR="0012394F" w:rsidRPr="0011572E">
              <w:rPr>
                <w:u w:val="single"/>
              </w:rPr>
              <w:tab/>
            </w:r>
            <w:r w:rsidRPr="0011572E">
              <w:rPr>
                <w:rStyle w:val="InstructionsTabelleberschrift"/>
                <w:rFonts w:ascii="Times New Roman" w:hAnsi="Times New Roman"/>
                <w:sz w:val="24"/>
              </w:rPr>
              <w:t>(-) Posizioni corte di segno opposto autorizzate in relazione alle detenzioni dirette lorde di cui sopra</w:t>
            </w:r>
          </w:p>
          <w:p w14:paraId="608988C8" w14:textId="3D5C8B08" w:rsidR="00CC7D2C" w:rsidRPr="0011572E" w:rsidRDefault="00CC7D2C" w:rsidP="00320EFD">
            <w:pPr>
              <w:pStyle w:val="InstructionsText"/>
            </w:pPr>
            <w:r w:rsidRPr="0011572E">
              <w:t xml:space="preserve">Articolo 45 del regolamento (UE) </w:t>
            </w:r>
            <w:r w:rsidR="00376F2A" w:rsidRPr="0011572E">
              <w:t>n. </w:t>
            </w:r>
            <w:r w:rsidRPr="0011572E">
              <w:t>575/2013</w:t>
            </w:r>
          </w:p>
          <w:p w14:paraId="17514F1A" w14:textId="3C031CA9" w:rsidR="00CC7D2C" w:rsidRPr="0011572E" w:rsidRDefault="00CC7D2C" w:rsidP="00320EFD">
            <w:pPr>
              <w:pStyle w:val="InstructionsText"/>
            </w:pPr>
            <w:r w:rsidRPr="0011572E">
              <w:t>L</w:t>
            </w:r>
            <w:r w:rsidR="00376F2A" w:rsidRPr="0011572E">
              <w:t>'</w:t>
            </w:r>
            <w:r w:rsidRPr="0011572E">
              <w:t xml:space="preserve">articolo 45, lettera a), del regolamento (UE) </w:t>
            </w:r>
            <w:r w:rsidR="00376F2A" w:rsidRPr="0011572E">
              <w:t>n. </w:t>
            </w:r>
            <w:r w:rsidRPr="0011572E">
              <w:t>575/2013 permette di compensare le posizioni corte nella stessa esposizione sottostante a condizione che la data di scadenza della posizione corta sia identica o posteriore a quella della posizione lunga o la durata residua della posizione corta sia di almeno un anno.</w:t>
            </w:r>
          </w:p>
        </w:tc>
      </w:tr>
      <w:tr w:rsidR="00CC7D2C" w:rsidRPr="0011572E" w14:paraId="61B04000" w14:textId="77777777" w:rsidTr="00822842">
        <w:tc>
          <w:tcPr>
            <w:tcW w:w="1474" w:type="dxa"/>
          </w:tcPr>
          <w:p w14:paraId="322FFD86" w14:textId="77777777" w:rsidR="00CC7D2C" w:rsidRPr="0011572E" w:rsidRDefault="00CC7D2C" w:rsidP="00320EFD">
            <w:pPr>
              <w:pStyle w:val="InstructionsText"/>
            </w:pPr>
            <w:r w:rsidRPr="0011572E">
              <w:t>0480</w:t>
            </w:r>
          </w:p>
        </w:tc>
        <w:tc>
          <w:tcPr>
            <w:tcW w:w="7049" w:type="dxa"/>
          </w:tcPr>
          <w:p w14:paraId="761DBFD7" w14:textId="7DBCD7BC" w:rsidR="00CC7D2C" w:rsidRPr="0011572E" w:rsidRDefault="00CC7D2C" w:rsidP="00320EFD">
            <w:pPr>
              <w:pStyle w:val="InstructionsText"/>
            </w:pPr>
            <w:r w:rsidRPr="0011572E">
              <w:rPr>
                <w:rStyle w:val="InstructionsTabelleberschrift"/>
                <w:rFonts w:ascii="Times New Roman" w:hAnsi="Times New Roman"/>
                <w:sz w:val="24"/>
              </w:rPr>
              <w:t>15.2</w:t>
            </w:r>
            <w:r w:rsidR="0012394F" w:rsidRPr="0011572E">
              <w:rPr>
                <w:u w:val="single"/>
              </w:rPr>
              <w:tab/>
            </w:r>
            <w:r w:rsidRPr="0011572E">
              <w:rPr>
                <w:rStyle w:val="InstructionsTabelleberschrift"/>
                <w:rFonts w:ascii="Times New Roman" w:hAnsi="Times New Roman"/>
                <w:sz w:val="24"/>
              </w:rPr>
              <w:t>Detenzioni indirette di capitale primario di classe 1 di soggetti del settore finanziario in cui l</w:t>
            </w:r>
            <w:r w:rsidR="00376F2A" w:rsidRPr="0011572E">
              <w:rPr>
                <w:rStyle w:val="InstructionsTabelleberschrift"/>
                <w:rFonts w:ascii="Times New Roman" w:hAnsi="Times New Roman"/>
                <w:sz w:val="24"/>
              </w:rPr>
              <w:t>'</w:t>
            </w:r>
            <w:r w:rsidRPr="0011572E">
              <w:rPr>
                <w:rStyle w:val="InstructionsTabelleberschrift"/>
                <w:rFonts w:ascii="Times New Roman" w:hAnsi="Times New Roman"/>
                <w:sz w:val="24"/>
              </w:rPr>
              <w:t>ente ha un investimento significativo</w:t>
            </w:r>
          </w:p>
          <w:p w14:paraId="6E5583DA" w14:textId="06DD67B2" w:rsidR="00CC7D2C" w:rsidRPr="0011572E" w:rsidRDefault="00CC7D2C" w:rsidP="00320EFD">
            <w:pPr>
              <w:pStyle w:val="InstructionsText"/>
            </w:pPr>
            <w:r w:rsidRPr="0011572E">
              <w:t>Articolo</w:t>
            </w:r>
            <w:r w:rsidR="002F119A" w:rsidRPr="0011572E">
              <w:t> </w:t>
            </w:r>
            <w:r w:rsidRPr="0011572E">
              <w:t>4, paragrafo</w:t>
            </w:r>
            <w:r w:rsidR="002F119A" w:rsidRPr="0011572E">
              <w:t> </w:t>
            </w:r>
            <w:r w:rsidRPr="0011572E">
              <w:t>1, punto</w:t>
            </w:r>
            <w:r w:rsidR="002F119A" w:rsidRPr="0011572E">
              <w:t> </w:t>
            </w:r>
            <w:r w:rsidRPr="0011572E">
              <w:t xml:space="preserve">114, e articoli 44 e 45 del regolamento (UE) </w:t>
            </w:r>
            <w:r w:rsidR="00376F2A" w:rsidRPr="0011572E">
              <w:t>n. </w:t>
            </w:r>
            <w:r w:rsidRPr="0011572E">
              <w:t>575/2013</w:t>
            </w:r>
          </w:p>
        </w:tc>
      </w:tr>
      <w:tr w:rsidR="00CC7D2C" w:rsidRPr="0011572E" w14:paraId="18C8A22C" w14:textId="77777777" w:rsidTr="00822842">
        <w:tc>
          <w:tcPr>
            <w:tcW w:w="1474" w:type="dxa"/>
          </w:tcPr>
          <w:p w14:paraId="419418F1" w14:textId="77777777" w:rsidR="00CC7D2C" w:rsidRPr="0011572E" w:rsidRDefault="00CC7D2C" w:rsidP="00320EFD">
            <w:pPr>
              <w:pStyle w:val="InstructionsText"/>
            </w:pPr>
            <w:r w:rsidRPr="0011572E">
              <w:t>0490</w:t>
            </w:r>
          </w:p>
        </w:tc>
        <w:tc>
          <w:tcPr>
            <w:tcW w:w="7049" w:type="dxa"/>
          </w:tcPr>
          <w:p w14:paraId="698DA054" w14:textId="22C7E962" w:rsidR="00CC7D2C" w:rsidRPr="0011572E" w:rsidRDefault="00CC7D2C" w:rsidP="00320EFD">
            <w:pPr>
              <w:pStyle w:val="InstructionsText"/>
            </w:pPr>
            <w:r w:rsidRPr="0011572E">
              <w:rPr>
                <w:rStyle w:val="InstructionsTabelleberschrift"/>
                <w:rFonts w:ascii="Times New Roman" w:hAnsi="Times New Roman"/>
                <w:sz w:val="24"/>
              </w:rPr>
              <w:t>15.2.1</w:t>
            </w:r>
            <w:r w:rsidR="0012394F" w:rsidRPr="0011572E">
              <w:rPr>
                <w:u w:val="single"/>
              </w:rPr>
              <w:tab/>
            </w:r>
            <w:r w:rsidRPr="0011572E">
              <w:rPr>
                <w:rStyle w:val="InstructionsTabelleberschrift"/>
                <w:rFonts w:ascii="Times New Roman" w:hAnsi="Times New Roman"/>
                <w:sz w:val="24"/>
              </w:rPr>
              <w:t>Detenzioni indirette lorde di capitale primario di classe 1 di soggetti del settore finanziario in cui l</w:t>
            </w:r>
            <w:r w:rsidR="00376F2A" w:rsidRPr="0011572E">
              <w:rPr>
                <w:rStyle w:val="InstructionsTabelleberschrift"/>
                <w:rFonts w:ascii="Times New Roman" w:hAnsi="Times New Roman"/>
                <w:sz w:val="24"/>
              </w:rPr>
              <w:t>'</w:t>
            </w:r>
            <w:r w:rsidRPr="0011572E">
              <w:rPr>
                <w:rStyle w:val="InstructionsTabelleberschrift"/>
                <w:rFonts w:ascii="Times New Roman" w:hAnsi="Times New Roman"/>
                <w:sz w:val="24"/>
              </w:rPr>
              <w:t>ente ha un investimento significativo</w:t>
            </w:r>
          </w:p>
          <w:p w14:paraId="794C9AFE" w14:textId="6C8CCA68" w:rsidR="00CC7D2C" w:rsidRPr="0011572E" w:rsidRDefault="00CC7D2C" w:rsidP="00320EFD">
            <w:pPr>
              <w:pStyle w:val="InstructionsText"/>
            </w:pPr>
            <w:r w:rsidRPr="0011572E">
              <w:t>Articolo</w:t>
            </w:r>
            <w:r w:rsidR="002F119A" w:rsidRPr="0011572E">
              <w:t> </w:t>
            </w:r>
            <w:r w:rsidRPr="0011572E">
              <w:t>4, paragrafo</w:t>
            </w:r>
            <w:r w:rsidR="002F119A" w:rsidRPr="0011572E">
              <w:t> </w:t>
            </w:r>
            <w:r w:rsidRPr="0011572E">
              <w:t>1, punto</w:t>
            </w:r>
            <w:r w:rsidR="002F119A" w:rsidRPr="0011572E">
              <w:t> </w:t>
            </w:r>
            <w:r w:rsidRPr="0011572E">
              <w:t xml:space="preserve">114, e articoli 44 e 45 del regolamento (UE) </w:t>
            </w:r>
            <w:r w:rsidR="00376F2A" w:rsidRPr="0011572E">
              <w:t>n. </w:t>
            </w:r>
            <w:r w:rsidRPr="0011572E">
              <w:t>575/2013</w:t>
            </w:r>
          </w:p>
          <w:p w14:paraId="0AE2F25F" w14:textId="56086204" w:rsidR="00CC7D2C" w:rsidRPr="0011572E" w:rsidRDefault="00CC7D2C" w:rsidP="00320EFD">
            <w:pPr>
              <w:pStyle w:val="InstructionsText"/>
            </w:pPr>
            <w:r w:rsidRPr="0011572E">
              <w:t>L</w:t>
            </w:r>
            <w:r w:rsidR="00376F2A" w:rsidRPr="0011572E">
              <w:t>'</w:t>
            </w:r>
            <w:r w:rsidRPr="0011572E">
              <w:t>importo da segnalare sono le partecipazioni indirette interne al portafoglio di negoziazione e relative agli strumenti di capitale di soggetti del settore finanziario sotto forma di detenzioni di titoli su indici. L</w:t>
            </w:r>
            <w:r w:rsidR="00376F2A" w:rsidRPr="0011572E">
              <w:t>'</w:t>
            </w:r>
            <w:r w:rsidRPr="0011572E">
              <w:t>importo si ottiene calcolando l</w:t>
            </w:r>
            <w:r w:rsidR="00376F2A" w:rsidRPr="0011572E">
              <w:t>'</w:t>
            </w:r>
            <w:r w:rsidRPr="0011572E">
              <w:t>esposizione sottostante verso gli strumenti di capitale dei soggetti del settore finanziario compresi negli indici.</w:t>
            </w:r>
          </w:p>
          <w:p w14:paraId="3F78CFCC" w14:textId="4777516E" w:rsidR="00CC7D2C" w:rsidRPr="0011572E" w:rsidRDefault="00CC7D2C" w:rsidP="00320EFD">
            <w:pPr>
              <w:pStyle w:val="InstructionsText"/>
            </w:pPr>
            <w:r w:rsidRPr="0011572E">
              <w:t>Non sono incluse le partecipazioni trattate come partecipazioni incrociate reciproche conformemente all</w:t>
            </w:r>
            <w:r w:rsidR="00376F2A" w:rsidRPr="0011572E">
              <w:t>'</w:t>
            </w:r>
            <w:r w:rsidRPr="0011572E">
              <w:t xml:space="preserve">articolo 36, paragrafo 1, lettera g), del regolamento (UE) </w:t>
            </w:r>
            <w:r w:rsidR="00376F2A" w:rsidRPr="0011572E">
              <w:t>n. </w:t>
            </w:r>
            <w:r w:rsidRPr="0011572E">
              <w:t>575/2013.</w:t>
            </w:r>
          </w:p>
        </w:tc>
      </w:tr>
      <w:tr w:rsidR="00CC7D2C" w:rsidRPr="0011572E" w14:paraId="0928CCF4" w14:textId="77777777" w:rsidTr="00822842">
        <w:tc>
          <w:tcPr>
            <w:tcW w:w="1474" w:type="dxa"/>
          </w:tcPr>
          <w:p w14:paraId="64023C63" w14:textId="77777777" w:rsidR="00CC7D2C" w:rsidRPr="0011572E" w:rsidRDefault="00CC7D2C" w:rsidP="00320EFD">
            <w:pPr>
              <w:pStyle w:val="InstructionsText"/>
            </w:pPr>
            <w:r w:rsidRPr="0011572E">
              <w:t>0500</w:t>
            </w:r>
          </w:p>
        </w:tc>
        <w:tc>
          <w:tcPr>
            <w:tcW w:w="7049" w:type="dxa"/>
          </w:tcPr>
          <w:p w14:paraId="44D389F7" w14:textId="45F127EC" w:rsidR="00CC7D2C" w:rsidRPr="0011572E" w:rsidRDefault="00CC7D2C" w:rsidP="00320EFD">
            <w:pPr>
              <w:pStyle w:val="InstructionsText"/>
            </w:pPr>
            <w:r w:rsidRPr="0011572E">
              <w:rPr>
                <w:rStyle w:val="InstructionsTabelleberschrift"/>
                <w:rFonts w:ascii="Times New Roman" w:hAnsi="Times New Roman"/>
                <w:sz w:val="24"/>
              </w:rPr>
              <w:t>15.2.2</w:t>
            </w:r>
            <w:r w:rsidR="0012394F" w:rsidRPr="0011572E">
              <w:rPr>
                <w:u w:val="single"/>
              </w:rPr>
              <w:tab/>
            </w:r>
            <w:r w:rsidRPr="0011572E">
              <w:rPr>
                <w:rStyle w:val="InstructionsTabelleberschrift"/>
                <w:rFonts w:ascii="Times New Roman" w:hAnsi="Times New Roman"/>
                <w:sz w:val="24"/>
              </w:rPr>
              <w:t>(-) Posizioni corte di segno opposto autorizzate in relazione alle detenzioni indirette lorde di cui sopra</w:t>
            </w:r>
          </w:p>
          <w:p w14:paraId="0260A712" w14:textId="72519F9E" w:rsidR="00CC7D2C" w:rsidRPr="0011572E" w:rsidRDefault="00CC7D2C" w:rsidP="00320EFD">
            <w:pPr>
              <w:pStyle w:val="InstructionsText"/>
            </w:pPr>
            <w:r w:rsidRPr="0011572E">
              <w:t xml:space="preserve">Articolo 4, paragrafo 1, punto 114, e articolo 45 del regolamento (UE) </w:t>
            </w:r>
            <w:r w:rsidR="00376F2A" w:rsidRPr="0011572E">
              <w:t>n. </w:t>
            </w:r>
            <w:r w:rsidRPr="0011572E">
              <w:t>575/2013</w:t>
            </w:r>
          </w:p>
          <w:p w14:paraId="50F604F3" w14:textId="0A2E28B4" w:rsidR="00CC7D2C" w:rsidRPr="0011572E" w:rsidRDefault="00CC7D2C" w:rsidP="00320EFD">
            <w:pPr>
              <w:pStyle w:val="InstructionsText"/>
            </w:pPr>
            <w:r w:rsidRPr="0011572E">
              <w:lastRenderedPageBreak/>
              <w:t>L</w:t>
            </w:r>
            <w:r w:rsidR="00376F2A" w:rsidRPr="0011572E">
              <w:t>'</w:t>
            </w:r>
            <w:r w:rsidRPr="0011572E">
              <w:t xml:space="preserve">articolo 45, lettera a), del regolamento (UE) </w:t>
            </w:r>
            <w:r w:rsidR="00376F2A" w:rsidRPr="0011572E">
              <w:t>n. </w:t>
            </w:r>
            <w:r w:rsidRPr="0011572E">
              <w:t>575/2013 permette di compensare le posizioni corte nella stessa esposizione sottostante a condizione che la data di scadenza della posizione corta sia identica o posteriore a quella della posizione lunga o la durata residua della posizione corta sia di almeno un anno.</w:t>
            </w:r>
          </w:p>
        </w:tc>
      </w:tr>
      <w:tr w:rsidR="00CC7D2C" w:rsidRPr="0011572E" w14:paraId="069A7FC4" w14:textId="77777777" w:rsidTr="00822842">
        <w:tc>
          <w:tcPr>
            <w:tcW w:w="1474" w:type="dxa"/>
          </w:tcPr>
          <w:p w14:paraId="7D4B5B9E" w14:textId="77777777" w:rsidR="00CC7D2C" w:rsidRPr="0011572E" w:rsidRDefault="00CC7D2C" w:rsidP="00320EFD">
            <w:pPr>
              <w:pStyle w:val="InstructionsText"/>
            </w:pPr>
            <w:r w:rsidRPr="0011572E">
              <w:lastRenderedPageBreak/>
              <w:t>0501</w:t>
            </w:r>
          </w:p>
        </w:tc>
        <w:tc>
          <w:tcPr>
            <w:tcW w:w="7049" w:type="dxa"/>
          </w:tcPr>
          <w:p w14:paraId="4F06B854" w14:textId="3288C0D7" w:rsidR="00CC7D2C" w:rsidRPr="0011572E" w:rsidRDefault="00CC7D2C" w:rsidP="00320EFD">
            <w:pPr>
              <w:pStyle w:val="InstructionsText"/>
            </w:pPr>
            <w:r w:rsidRPr="0011572E">
              <w:rPr>
                <w:rStyle w:val="InstructionsTabelleberschrift"/>
                <w:rFonts w:ascii="Times New Roman" w:hAnsi="Times New Roman"/>
                <w:sz w:val="24"/>
              </w:rPr>
              <w:t>15.3</w:t>
            </w:r>
            <w:r w:rsidR="0012394F" w:rsidRPr="0011572E">
              <w:rPr>
                <w:u w:val="single"/>
              </w:rPr>
              <w:tab/>
            </w:r>
            <w:r w:rsidRPr="0011572E">
              <w:rPr>
                <w:rStyle w:val="InstructionsTabelleberschrift"/>
                <w:rFonts w:ascii="Times New Roman" w:hAnsi="Times New Roman"/>
                <w:sz w:val="24"/>
              </w:rPr>
              <w:t>Detenzioni sintetiche di capitale primario di classe 1 di soggetti del settore finanziario in cui l</w:t>
            </w:r>
            <w:r w:rsidR="00376F2A" w:rsidRPr="0011572E">
              <w:rPr>
                <w:rStyle w:val="InstructionsTabelleberschrift"/>
                <w:rFonts w:ascii="Times New Roman" w:hAnsi="Times New Roman"/>
                <w:sz w:val="24"/>
              </w:rPr>
              <w:t>'</w:t>
            </w:r>
            <w:r w:rsidRPr="0011572E">
              <w:rPr>
                <w:rStyle w:val="InstructionsTabelleberschrift"/>
                <w:rFonts w:ascii="Times New Roman" w:hAnsi="Times New Roman"/>
                <w:sz w:val="24"/>
              </w:rPr>
              <w:t>ente ha un investimento significativo</w:t>
            </w:r>
          </w:p>
          <w:p w14:paraId="4FDA5923" w14:textId="3813AFA1" w:rsidR="00CC7D2C" w:rsidRPr="0011572E" w:rsidRDefault="00CC7D2C" w:rsidP="00320EFD">
            <w:pPr>
              <w:pStyle w:val="InstructionsText"/>
            </w:pPr>
            <w:r w:rsidRPr="0011572E">
              <w:t>Articolo</w:t>
            </w:r>
            <w:r w:rsidR="002F119A" w:rsidRPr="0011572E">
              <w:t> </w:t>
            </w:r>
            <w:r w:rsidRPr="0011572E">
              <w:t>4, paragrafo</w:t>
            </w:r>
            <w:r w:rsidR="002F119A" w:rsidRPr="0011572E">
              <w:t> </w:t>
            </w:r>
            <w:r w:rsidRPr="0011572E">
              <w:t>1, punto</w:t>
            </w:r>
            <w:r w:rsidR="002F119A" w:rsidRPr="0011572E">
              <w:t> </w:t>
            </w:r>
            <w:r w:rsidRPr="0011572E">
              <w:t xml:space="preserve">126, e articoli 44 e 45 del regolamento (UE) </w:t>
            </w:r>
            <w:r w:rsidR="00376F2A" w:rsidRPr="0011572E">
              <w:t>n. </w:t>
            </w:r>
            <w:r w:rsidRPr="0011572E">
              <w:t>575/2013</w:t>
            </w:r>
          </w:p>
        </w:tc>
      </w:tr>
      <w:tr w:rsidR="00CC7D2C" w:rsidRPr="0011572E" w14:paraId="39E8504B" w14:textId="77777777" w:rsidTr="00822842">
        <w:tc>
          <w:tcPr>
            <w:tcW w:w="1474" w:type="dxa"/>
          </w:tcPr>
          <w:p w14:paraId="702432D4" w14:textId="77777777" w:rsidR="00CC7D2C" w:rsidRPr="0011572E" w:rsidRDefault="00CC7D2C" w:rsidP="00320EFD">
            <w:pPr>
              <w:pStyle w:val="InstructionsText"/>
            </w:pPr>
            <w:r w:rsidRPr="0011572E">
              <w:t>0502</w:t>
            </w:r>
          </w:p>
        </w:tc>
        <w:tc>
          <w:tcPr>
            <w:tcW w:w="7049" w:type="dxa"/>
          </w:tcPr>
          <w:p w14:paraId="37BEEACC" w14:textId="0D4C2D11" w:rsidR="00CC7D2C" w:rsidRPr="0011572E" w:rsidRDefault="00CC7D2C" w:rsidP="00320EFD">
            <w:pPr>
              <w:pStyle w:val="InstructionsText"/>
            </w:pPr>
            <w:r w:rsidRPr="0011572E">
              <w:rPr>
                <w:rStyle w:val="InstructionsTabelleberschrift"/>
                <w:rFonts w:ascii="Times New Roman" w:hAnsi="Times New Roman"/>
                <w:sz w:val="24"/>
              </w:rPr>
              <w:t>15.3.1</w:t>
            </w:r>
            <w:r w:rsidR="0012394F" w:rsidRPr="0011572E">
              <w:rPr>
                <w:u w:val="single"/>
              </w:rPr>
              <w:tab/>
            </w:r>
            <w:r w:rsidRPr="0011572E">
              <w:rPr>
                <w:rStyle w:val="InstructionsTabelleberschrift"/>
                <w:rFonts w:ascii="Times New Roman" w:hAnsi="Times New Roman"/>
                <w:sz w:val="24"/>
              </w:rPr>
              <w:t>Detenzioni sintetiche lorde di capitale primario di classe 1 di soggetti del settore finanziario in cui l</w:t>
            </w:r>
            <w:r w:rsidR="00376F2A" w:rsidRPr="0011572E">
              <w:rPr>
                <w:rStyle w:val="InstructionsTabelleberschrift"/>
                <w:rFonts w:ascii="Times New Roman" w:hAnsi="Times New Roman"/>
                <w:sz w:val="24"/>
              </w:rPr>
              <w:t>'</w:t>
            </w:r>
            <w:r w:rsidRPr="0011572E">
              <w:rPr>
                <w:rStyle w:val="InstructionsTabelleberschrift"/>
                <w:rFonts w:ascii="Times New Roman" w:hAnsi="Times New Roman"/>
                <w:sz w:val="24"/>
              </w:rPr>
              <w:t>ente ha un investimento significativo</w:t>
            </w:r>
          </w:p>
          <w:p w14:paraId="324270A6" w14:textId="32D36587" w:rsidR="00CC7D2C" w:rsidRPr="0011572E" w:rsidRDefault="00CC7D2C" w:rsidP="00320EFD">
            <w:pPr>
              <w:pStyle w:val="InstructionsText"/>
            </w:pPr>
            <w:r w:rsidRPr="0011572E">
              <w:t>Articolo</w:t>
            </w:r>
            <w:r w:rsidR="002F119A" w:rsidRPr="0011572E">
              <w:t> </w:t>
            </w:r>
            <w:r w:rsidRPr="0011572E">
              <w:t>4, paragrafo</w:t>
            </w:r>
            <w:r w:rsidR="002F119A" w:rsidRPr="0011572E">
              <w:t> </w:t>
            </w:r>
            <w:r w:rsidRPr="0011572E">
              <w:t>1, punto</w:t>
            </w:r>
            <w:r w:rsidR="002F119A" w:rsidRPr="0011572E">
              <w:t> </w:t>
            </w:r>
            <w:r w:rsidRPr="0011572E">
              <w:t xml:space="preserve">126, e articoli 44 e 45 del regolamento (UE) </w:t>
            </w:r>
            <w:r w:rsidR="00376F2A" w:rsidRPr="0011572E">
              <w:t>n. </w:t>
            </w:r>
            <w:r w:rsidRPr="0011572E">
              <w:t>575/2013</w:t>
            </w:r>
          </w:p>
        </w:tc>
      </w:tr>
      <w:tr w:rsidR="00CC7D2C" w:rsidRPr="0011572E" w14:paraId="1FCF3A8A" w14:textId="77777777" w:rsidTr="00822842">
        <w:tc>
          <w:tcPr>
            <w:tcW w:w="1474" w:type="dxa"/>
          </w:tcPr>
          <w:p w14:paraId="205D2BBC" w14:textId="77777777" w:rsidR="00CC7D2C" w:rsidRPr="0011572E" w:rsidRDefault="00CC7D2C" w:rsidP="00320EFD">
            <w:pPr>
              <w:pStyle w:val="InstructionsText"/>
            </w:pPr>
            <w:r w:rsidRPr="0011572E">
              <w:t>0503</w:t>
            </w:r>
          </w:p>
        </w:tc>
        <w:tc>
          <w:tcPr>
            <w:tcW w:w="7049" w:type="dxa"/>
          </w:tcPr>
          <w:p w14:paraId="316380A6" w14:textId="724904E6" w:rsidR="00CC7D2C" w:rsidRPr="0011572E" w:rsidRDefault="00CC7D2C" w:rsidP="00320EFD">
            <w:pPr>
              <w:pStyle w:val="InstructionsText"/>
            </w:pPr>
            <w:r w:rsidRPr="0011572E">
              <w:rPr>
                <w:rStyle w:val="InstructionsTabelleberschrift"/>
                <w:rFonts w:ascii="Times New Roman" w:hAnsi="Times New Roman"/>
                <w:sz w:val="24"/>
              </w:rPr>
              <w:t>15.3.2</w:t>
            </w:r>
            <w:r w:rsidR="0012394F" w:rsidRPr="0011572E">
              <w:rPr>
                <w:u w:val="single"/>
              </w:rPr>
              <w:tab/>
            </w:r>
            <w:r w:rsidRPr="0011572E">
              <w:rPr>
                <w:rStyle w:val="InstructionsTabelleberschrift"/>
                <w:rFonts w:ascii="Times New Roman" w:hAnsi="Times New Roman"/>
                <w:sz w:val="24"/>
              </w:rPr>
              <w:t>(-) Posizioni corte di segno opposto autorizzate in relazione alle detenzioni sintetiche lorde di cui sopra</w:t>
            </w:r>
          </w:p>
          <w:p w14:paraId="514B205E" w14:textId="15D21F6A" w:rsidR="00CC7D2C" w:rsidRPr="0011572E" w:rsidRDefault="00CC7D2C" w:rsidP="00320EFD">
            <w:pPr>
              <w:pStyle w:val="InstructionsText"/>
            </w:pPr>
            <w:r w:rsidRPr="0011572E">
              <w:t xml:space="preserve">Articolo 4, paragrafo 1, punto 126, e articolo 45 del regolamento (UE) </w:t>
            </w:r>
            <w:r w:rsidR="00376F2A" w:rsidRPr="0011572E">
              <w:t>n. </w:t>
            </w:r>
            <w:r w:rsidRPr="0011572E">
              <w:t>575/2013.</w:t>
            </w:r>
          </w:p>
          <w:p w14:paraId="4A259B9A" w14:textId="1A7B4016" w:rsidR="00CC7D2C" w:rsidRPr="0011572E" w:rsidRDefault="00CC7D2C" w:rsidP="00320EFD">
            <w:pPr>
              <w:pStyle w:val="InstructionsText"/>
            </w:pPr>
            <w:r w:rsidRPr="0011572E">
              <w:t>L</w:t>
            </w:r>
            <w:r w:rsidR="00376F2A" w:rsidRPr="0011572E">
              <w:t>'</w:t>
            </w:r>
            <w:r w:rsidRPr="0011572E">
              <w:t xml:space="preserve">articolo 45, lettera a), del regolamento (UE) </w:t>
            </w:r>
            <w:r w:rsidR="00376F2A" w:rsidRPr="0011572E">
              <w:t>n. </w:t>
            </w:r>
            <w:r w:rsidRPr="0011572E">
              <w:t>575/2013 permette di compensare le posizioni corte nella stessa esposizione sottostante a condizione che la data di scadenza della posizione corta sia identica o posteriore a quella della posizione lunga o la durata residua della posizione corta sia di almeno un anno.</w:t>
            </w:r>
          </w:p>
        </w:tc>
      </w:tr>
      <w:tr w:rsidR="00CC7D2C" w:rsidRPr="0011572E" w14:paraId="7FC3D32E" w14:textId="77777777" w:rsidTr="00822842">
        <w:tc>
          <w:tcPr>
            <w:tcW w:w="1474" w:type="dxa"/>
          </w:tcPr>
          <w:p w14:paraId="6C058092" w14:textId="77777777" w:rsidR="00CC7D2C" w:rsidRPr="0011572E" w:rsidRDefault="00CC7D2C" w:rsidP="00320EFD">
            <w:pPr>
              <w:pStyle w:val="InstructionsText"/>
            </w:pPr>
            <w:r w:rsidRPr="0011572E">
              <w:t>0504</w:t>
            </w:r>
          </w:p>
        </w:tc>
        <w:tc>
          <w:tcPr>
            <w:tcW w:w="7049" w:type="dxa"/>
          </w:tcPr>
          <w:p w14:paraId="2A2242F9" w14:textId="2EC48A61" w:rsidR="00CC7D2C" w:rsidRPr="0011572E" w:rsidRDefault="00CC7D2C" w:rsidP="00320EFD">
            <w:pPr>
              <w:pStyle w:val="InstructionsText"/>
              <w:rPr>
                <w:rStyle w:val="InstructionsTabelleberschrift"/>
                <w:rFonts w:ascii="Times New Roman" w:hAnsi="Times New Roman"/>
                <w:sz w:val="24"/>
              </w:rPr>
            </w:pPr>
            <w:r w:rsidRPr="0011572E">
              <w:rPr>
                <w:rStyle w:val="InstructionsTabelleberschrift"/>
                <w:rFonts w:ascii="Times New Roman" w:hAnsi="Times New Roman"/>
                <w:sz w:val="24"/>
              </w:rPr>
              <w:t>Investimenti in CET1 di soggetti del settore finanziario in cui l</w:t>
            </w:r>
            <w:r w:rsidR="00376F2A" w:rsidRPr="0011572E">
              <w:rPr>
                <w:rStyle w:val="InstructionsTabelleberschrift"/>
                <w:rFonts w:ascii="Times New Roman" w:hAnsi="Times New Roman"/>
                <w:sz w:val="24"/>
              </w:rPr>
              <w:t>'</w:t>
            </w:r>
            <w:r w:rsidRPr="0011572E">
              <w:rPr>
                <w:rStyle w:val="InstructionsTabelleberschrift"/>
                <w:rFonts w:ascii="Times New Roman" w:hAnsi="Times New Roman"/>
                <w:sz w:val="24"/>
              </w:rPr>
              <w:t xml:space="preserve">ente ha un investimento significativo </w:t>
            </w:r>
            <w:proofErr w:type="gramStart"/>
            <w:r w:rsidRPr="0011572E">
              <w:rPr>
                <w:rStyle w:val="InstructionsTabelleberschrift"/>
                <w:rFonts w:ascii="Times New Roman" w:hAnsi="Times New Roman"/>
                <w:sz w:val="24"/>
              </w:rPr>
              <w:t>-  soggetti</w:t>
            </w:r>
            <w:proofErr w:type="gramEnd"/>
            <w:r w:rsidRPr="0011572E">
              <w:rPr>
                <w:rStyle w:val="InstructionsTabelleberschrift"/>
                <w:rFonts w:ascii="Times New Roman" w:hAnsi="Times New Roman"/>
                <w:sz w:val="24"/>
              </w:rPr>
              <w:t xml:space="preserve"> a un fattore di ponderazione del rischio del 250 %</w:t>
            </w:r>
          </w:p>
          <w:p w14:paraId="7F700D84" w14:textId="5BAAAF49" w:rsidR="00CC7D2C" w:rsidRPr="0011572E" w:rsidRDefault="00CC7D2C" w:rsidP="00320EFD">
            <w:pPr>
              <w:pStyle w:val="InstructionsText"/>
            </w:pPr>
            <w:r w:rsidRPr="0011572E">
              <w:t xml:space="preserve">Articolo 48, paragrafo 4, del regolamento (UE) </w:t>
            </w:r>
            <w:r w:rsidR="00376F2A" w:rsidRPr="0011572E">
              <w:t>n. </w:t>
            </w:r>
            <w:r w:rsidRPr="0011572E">
              <w:t>575/2013</w:t>
            </w:r>
          </w:p>
          <w:p w14:paraId="08C3709A" w14:textId="0B5E1CA7" w:rsidR="00CC7D2C" w:rsidRPr="0011572E" w:rsidRDefault="00CC7D2C" w:rsidP="00320EFD">
            <w:pPr>
              <w:pStyle w:val="InstructionsText"/>
            </w:pPr>
            <w:r w:rsidRPr="0011572E">
              <w:t>Importo degli investimenti significativi nel capitale primario di classe 1 di soggetti del settore finanziario che non sono dedotti ai sensi dell</w:t>
            </w:r>
            <w:r w:rsidR="00376F2A" w:rsidRPr="0011572E">
              <w:t>'</w:t>
            </w:r>
            <w:r w:rsidRPr="0011572E">
              <w:t xml:space="preserve">articolo 48, paragrafo 1, del regolamento (UE) </w:t>
            </w:r>
            <w:r w:rsidR="00376F2A" w:rsidRPr="0011572E">
              <w:t>n. </w:t>
            </w:r>
            <w:r w:rsidRPr="0011572E">
              <w:t>575/2013, ma che sono soggetti a un fattore di ponderazione del rischio del 250 % conformemente all</w:t>
            </w:r>
            <w:r w:rsidR="00376F2A" w:rsidRPr="0011572E">
              <w:t>'</w:t>
            </w:r>
            <w:r w:rsidRPr="0011572E">
              <w:t>articolo 48, paragrafo 4, di tale regolamento.</w:t>
            </w:r>
          </w:p>
          <w:p w14:paraId="4CC369EF" w14:textId="67A61916" w:rsidR="00CC7D2C" w:rsidRPr="0011572E" w:rsidRDefault="00CC7D2C" w:rsidP="00320EFD">
            <w:pPr>
              <w:pStyle w:val="InstructionsText"/>
              <w:rPr>
                <w:rStyle w:val="InstructionsTabelleberschrift"/>
                <w:rFonts w:ascii="Times New Roman" w:hAnsi="Times New Roman"/>
                <w:sz w:val="24"/>
              </w:rPr>
            </w:pPr>
            <w:r w:rsidRPr="0011572E">
              <w:t>L</w:t>
            </w:r>
            <w:r w:rsidR="00376F2A" w:rsidRPr="0011572E">
              <w:t>'</w:t>
            </w:r>
            <w:r w:rsidRPr="0011572E">
              <w:t>importo indicato è quello degli investimenti significativi precedente all</w:t>
            </w:r>
            <w:r w:rsidR="00376F2A" w:rsidRPr="0011572E">
              <w:t>'</w:t>
            </w:r>
            <w:r w:rsidRPr="0011572E">
              <w:t>applicazione del fattore di ponderazione del rischio.</w:t>
            </w:r>
          </w:p>
        </w:tc>
      </w:tr>
      <w:tr w:rsidR="00CC7D2C" w:rsidRPr="0011572E" w14:paraId="17CC32B9" w14:textId="77777777" w:rsidTr="00822842">
        <w:tc>
          <w:tcPr>
            <w:tcW w:w="1474" w:type="dxa"/>
          </w:tcPr>
          <w:p w14:paraId="1689985B" w14:textId="77777777" w:rsidR="00CC7D2C" w:rsidRPr="0011572E" w:rsidRDefault="00CC7D2C" w:rsidP="00320EFD">
            <w:pPr>
              <w:pStyle w:val="InstructionsText"/>
            </w:pPr>
            <w:r w:rsidRPr="0011572E">
              <w:t>0510</w:t>
            </w:r>
          </w:p>
        </w:tc>
        <w:tc>
          <w:tcPr>
            <w:tcW w:w="7049" w:type="dxa"/>
          </w:tcPr>
          <w:p w14:paraId="37A68C4A" w14:textId="7FEADD97" w:rsidR="00CC7D2C" w:rsidRPr="0011572E" w:rsidRDefault="00CC7D2C" w:rsidP="00320EFD">
            <w:pPr>
              <w:pStyle w:val="InstructionsText"/>
            </w:pPr>
            <w:r w:rsidRPr="0011572E">
              <w:rPr>
                <w:rStyle w:val="InstructionsTabelleberschrift"/>
                <w:rFonts w:ascii="Times New Roman" w:hAnsi="Times New Roman"/>
                <w:sz w:val="24"/>
              </w:rPr>
              <w:t>16 Detenzioni di capitale aggiuntivo di classe 1 di soggetti del settore finanziario in cui l</w:t>
            </w:r>
            <w:r w:rsidR="00376F2A" w:rsidRPr="0011572E">
              <w:rPr>
                <w:rStyle w:val="InstructionsTabelleberschrift"/>
                <w:rFonts w:ascii="Times New Roman" w:hAnsi="Times New Roman"/>
                <w:sz w:val="24"/>
              </w:rPr>
              <w:t>'</w:t>
            </w:r>
            <w:r w:rsidRPr="0011572E">
              <w:rPr>
                <w:rStyle w:val="InstructionsTabelleberschrift"/>
                <w:rFonts w:ascii="Times New Roman" w:hAnsi="Times New Roman"/>
                <w:sz w:val="24"/>
              </w:rPr>
              <w:t>ente ha un investimento significativo, al netto delle posizioni corte</w:t>
            </w:r>
          </w:p>
          <w:p w14:paraId="0B60B353" w14:textId="5E3D7C3D" w:rsidR="00CC7D2C" w:rsidRPr="0011572E" w:rsidRDefault="00CC7D2C" w:rsidP="00320EFD">
            <w:pPr>
              <w:pStyle w:val="InstructionsText"/>
            </w:pPr>
            <w:r w:rsidRPr="0011572E">
              <w:t xml:space="preserve">Articoli 58 e 59 del regolamento (UE) </w:t>
            </w:r>
            <w:r w:rsidR="00376F2A" w:rsidRPr="0011572E">
              <w:t>n. </w:t>
            </w:r>
            <w:r w:rsidRPr="0011572E">
              <w:t>575/2013</w:t>
            </w:r>
          </w:p>
        </w:tc>
      </w:tr>
      <w:tr w:rsidR="00CC7D2C" w:rsidRPr="0011572E" w14:paraId="3BA4BEFE" w14:textId="77777777" w:rsidTr="00822842">
        <w:tc>
          <w:tcPr>
            <w:tcW w:w="1474" w:type="dxa"/>
          </w:tcPr>
          <w:p w14:paraId="0FC2A632" w14:textId="77777777" w:rsidR="00CC7D2C" w:rsidRPr="0011572E" w:rsidRDefault="00CC7D2C" w:rsidP="00320EFD">
            <w:pPr>
              <w:pStyle w:val="InstructionsText"/>
            </w:pPr>
            <w:r w:rsidRPr="0011572E">
              <w:t>0520</w:t>
            </w:r>
          </w:p>
        </w:tc>
        <w:tc>
          <w:tcPr>
            <w:tcW w:w="7049" w:type="dxa"/>
          </w:tcPr>
          <w:p w14:paraId="396E8E7A" w14:textId="26BEDEC6" w:rsidR="00CC7D2C" w:rsidRPr="0011572E" w:rsidRDefault="00CC7D2C" w:rsidP="00320EFD">
            <w:pPr>
              <w:pStyle w:val="InstructionsText"/>
            </w:pPr>
            <w:r w:rsidRPr="0011572E">
              <w:rPr>
                <w:rStyle w:val="InstructionsTabelleberschrift"/>
                <w:rFonts w:ascii="Times New Roman" w:hAnsi="Times New Roman"/>
                <w:sz w:val="24"/>
              </w:rPr>
              <w:t>16.1</w:t>
            </w:r>
            <w:r w:rsidR="0012394F" w:rsidRPr="0011572E">
              <w:rPr>
                <w:u w:val="single"/>
              </w:rPr>
              <w:tab/>
            </w:r>
            <w:r w:rsidRPr="0011572E">
              <w:rPr>
                <w:rStyle w:val="InstructionsTabelleberschrift"/>
                <w:rFonts w:ascii="Times New Roman" w:hAnsi="Times New Roman"/>
                <w:sz w:val="24"/>
              </w:rPr>
              <w:t>Detenzioni dirette di capitale aggiuntivo di classe 1 di soggetti del settore finanziario in cui l</w:t>
            </w:r>
            <w:r w:rsidR="00376F2A" w:rsidRPr="0011572E">
              <w:rPr>
                <w:rStyle w:val="InstructionsTabelleberschrift"/>
                <w:rFonts w:ascii="Times New Roman" w:hAnsi="Times New Roman"/>
                <w:sz w:val="24"/>
              </w:rPr>
              <w:t>'</w:t>
            </w:r>
            <w:r w:rsidRPr="0011572E">
              <w:rPr>
                <w:rStyle w:val="InstructionsTabelleberschrift"/>
                <w:rFonts w:ascii="Times New Roman" w:hAnsi="Times New Roman"/>
                <w:sz w:val="24"/>
              </w:rPr>
              <w:t>ente ha un investimento significativo</w:t>
            </w:r>
          </w:p>
          <w:p w14:paraId="615CAEA4" w14:textId="2036A9A5" w:rsidR="00CC7D2C" w:rsidRPr="0011572E" w:rsidRDefault="00CC7D2C" w:rsidP="00320EFD">
            <w:pPr>
              <w:pStyle w:val="InstructionsText"/>
            </w:pPr>
            <w:r w:rsidRPr="0011572E">
              <w:lastRenderedPageBreak/>
              <w:t xml:space="preserve">Articoli 58 e 59 del regolamento (UE) </w:t>
            </w:r>
            <w:r w:rsidR="00376F2A" w:rsidRPr="0011572E">
              <w:t>n. </w:t>
            </w:r>
            <w:r w:rsidRPr="0011572E">
              <w:t>575/2013</w:t>
            </w:r>
          </w:p>
        </w:tc>
      </w:tr>
      <w:tr w:rsidR="00CC7D2C" w:rsidRPr="0011572E" w14:paraId="4BE82DE3" w14:textId="77777777" w:rsidTr="00822842">
        <w:tc>
          <w:tcPr>
            <w:tcW w:w="1474" w:type="dxa"/>
          </w:tcPr>
          <w:p w14:paraId="3A3FE1F4" w14:textId="77777777" w:rsidR="00CC7D2C" w:rsidRPr="0011572E" w:rsidRDefault="00CC7D2C" w:rsidP="00320EFD">
            <w:pPr>
              <w:pStyle w:val="InstructionsText"/>
            </w:pPr>
            <w:r w:rsidRPr="0011572E">
              <w:lastRenderedPageBreak/>
              <w:t>0530</w:t>
            </w:r>
          </w:p>
        </w:tc>
        <w:tc>
          <w:tcPr>
            <w:tcW w:w="7049" w:type="dxa"/>
          </w:tcPr>
          <w:p w14:paraId="3FCC12A6" w14:textId="3EC71123" w:rsidR="00CC7D2C" w:rsidRPr="0011572E" w:rsidRDefault="00CC7D2C" w:rsidP="00320EFD">
            <w:pPr>
              <w:pStyle w:val="InstructionsText"/>
            </w:pPr>
            <w:r w:rsidRPr="0011572E">
              <w:rPr>
                <w:rStyle w:val="InstructionsTabelleberschrift"/>
                <w:rFonts w:ascii="Times New Roman" w:hAnsi="Times New Roman"/>
                <w:sz w:val="24"/>
              </w:rPr>
              <w:t>16.1.1</w:t>
            </w:r>
            <w:r w:rsidR="0012394F" w:rsidRPr="0011572E">
              <w:rPr>
                <w:u w:val="single"/>
              </w:rPr>
              <w:tab/>
            </w:r>
            <w:r w:rsidRPr="0011572E">
              <w:rPr>
                <w:rStyle w:val="InstructionsTabelleberschrift"/>
                <w:rFonts w:ascii="Times New Roman" w:hAnsi="Times New Roman"/>
                <w:sz w:val="24"/>
              </w:rPr>
              <w:t>Detenzioni dirette lorde di capitale aggiuntivo di classe 1 di soggetti del settore finanziario in cui l</w:t>
            </w:r>
            <w:r w:rsidR="00376F2A" w:rsidRPr="0011572E">
              <w:rPr>
                <w:rStyle w:val="InstructionsTabelleberschrift"/>
                <w:rFonts w:ascii="Times New Roman" w:hAnsi="Times New Roman"/>
                <w:sz w:val="24"/>
              </w:rPr>
              <w:t>'</w:t>
            </w:r>
            <w:r w:rsidRPr="0011572E">
              <w:rPr>
                <w:rStyle w:val="InstructionsTabelleberschrift"/>
                <w:rFonts w:ascii="Times New Roman" w:hAnsi="Times New Roman"/>
                <w:sz w:val="24"/>
              </w:rPr>
              <w:t>ente ha un investimento significativo</w:t>
            </w:r>
          </w:p>
          <w:p w14:paraId="12F44F50" w14:textId="43061F5F" w:rsidR="00CC7D2C" w:rsidRPr="0011572E" w:rsidRDefault="00CC7D2C" w:rsidP="00320EFD">
            <w:pPr>
              <w:pStyle w:val="InstructionsText"/>
            </w:pPr>
            <w:r w:rsidRPr="0011572E">
              <w:t xml:space="preserve">Articolo 58 del regolamento (UE) </w:t>
            </w:r>
            <w:r w:rsidR="00376F2A" w:rsidRPr="0011572E">
              <w:t>n. </w:t>
            </w:r>
            <w:r w:rsidRPr="0011572E">
              <w:t>575/2013</w:t>
            </w:r>
          </w:p>
          <w:p w14:paraId="41935DD8" w14:textId="21D4A698" w:rsidR="00CC7D2C" w:rsidRPr="0011572E" w:rsidRDefault="00CC7D2C" w:rsidP="00320EFD">
            <w:pPr>
              <w:pStyle w:val="InstructionsText"/>
            </w:pPr>
            <w:r w:rsidRPr="0011572E">
              <w:t>Partecipazioni dirette nel capitale aggiuntivo di classe 1 di soggetti del settore finanziario in cui l</w:t>
            </w:r>
            <w:r w:rsidR="00376F2A" w:rsidRPr="0011572E">
              <w:t>'</w:t>
            </w:r>
            <w:r w:rsidRPr="0011572E">
              <w:t>ente ha un investimento significativo, escluse:</w:t>
            </w:r>
          </w:p>
          <w:p w14:paraId="4D8400A2" w14:textId="1306D447" w:rsidR="00CC7D2C" w:rsidRPr="0011572E" w:rsidRDefault="00CC7D2C" w:rsidP="00320EFD">
            <w:pPr>
              <w:pStyle w:val="InstructionsText"/>
            </w:pPr>
            <w:r w:rsidRPr="0011572E">
              <w:t>a)</w:t>
            </w:r>
            <w:r w:rsidR="0012394F" w:rsidRPr="0011572E">
              <w:tab/>
            </w:r>
            <w:r w:rsidRPr="0011572E">
              <w:t xml:space="preserve">le posizioni in impegni irrevocabili detenute per cinque giorni lavorativi o meno (articolo 56, lettera d), del regolamento (UE) </w:t>
            </w:r>
            <w:r w:rsidR="00376F2A" w:rsidRPr="0011572E">
              <w:t>n. </w:t>
            </w:r>
            <w:r w:rsidRPr="0011572E">
              <w:t>575/2013); e</w:t>
            </w:r>
          </w:p>
          <w:p w14:paraId="5C192689" w14:textId="4C7592DB" w:rsidR="00CC7D2C" w:rsidRPr="0011572E" w:rsidRDefault="00CC7D2C" w:rsidP="00320EFD">
            <w:pPr>
              <w:pStyle w:val="InstructionsText"/>
            </w:pPr>
            <w:r w:rsidRPr="0011572E">
              <w:t>b)</w:t>
            </w:r>
            <w:r w:rsidR="0012394F" w:rsidRPr="0011572E">
              <w:tab/>
            </w:r>
            <w:r w:rsidRPr="0011572E">
              <w:t>le partecipazioni trattate come partecipazioni incrociate reciproche conformemente all</w:t>
            </w:r>
            <w:r w:rsidR="00376F2A" w:rsidRPr="0011572E">
              <w:t>'</w:t>
            </w:r>
            <w:r w:rsidRPr="0011572E">
              <w:t>articolo</w:t>
            </w:r>
            <w:r w:rsidR="002F119A" w:rsidRPr="0011572E">
              <w:t> </w:t>
            </w:r>
            <w:r w:rsidRPr="0011572E">
              <w:t>56, lettera</w:t>
            </w:r>
            <w:r w:rsidR="002F119A" w:rsidRPr="0011572E">
              <w:t> </w:t>
            </w:r>
            <w:r w:rsidRPr="0011572E">
              <w:t xml:space="preserve">b), del regolamento (UE) </w:t>
            </w:r>
            <w:r w:rsidR="00376F2A" w:rsidRPr="0011572E">
              <w:t>n. </w:t>
            </w:r>
            <w:r w:rsidRPr="0011572E">
              <w:t>575/2013.</w:t>
            </w:r>
          </w:p>
        </w:tc>
      </w:tr>
      <w:tr w:rsidR="00CC7D2C" w:rsidRPr="0011572E" w14:paraId="1D1E9595" w14:textId="77777777" w:rsidTr="00822842">
        <w:tc>
          <w:tcPr>
            <w:tcW w:w="1474" w:type="dxa"/>
          </w:tcPr>
          <w:p w14:paraId="25352852" w14:textId="77777777" w:rsidR="00CC7D2C" w:rsidRPr="0011572E" w:rsidRDefault="00CC7D2C" w:rsidP="00320EFD">
            <w:pPr>
              <w:pStyle w:val="InstructionsText"/>
            </w:pPr>
            <w:r w:rsidRPr="0011572E">
              <w:t>0540</w:t>
            </w:r>
          </w:p>
        </w:tc>
        <w:tc>
          <w:tcPr>
            <w:tcW w:w="7049" w:type="dxa"/>
          </w:tcPr>
          <w:p w14:paraId="035896E1" w14:textId="3DD20F90" w:rsidR="00CC7D2C" w:rsidRPr="0011572E" w:rsidRDefault="00CC7D2C" w:rsidP="00320EFD">
            <w:pPr>
              <w:pStyle w:val="InstructionsText"/>
            </w:pPr>
            <w:r w:rsidRPr="0011572E">
              <w:rPr>
                <w:rStyle w:val="InstructionsTabelleberschrift"/>
                <w:rFonts w:ascii="Times New Roman" w:hAnsi="Times New Roman"/>
                <w:sz w:val="24"/>
              </w:rPr>
              <w:t>16.1.2</w:t>
            </w:r>
            <w:r w:rsidR="0012394F" w:rsidRPr="0011572E">
              <w:rPr>
                <w:u w:val="single"/>
              </w:rPr>
              <w:tab/>
            </w:r>
            <w:r w:rsidRPr="0011572E">
              <w:rPr>
                <w:rStyle w:val="InstructionsTabelleberschrift"/>
                <w:rFonts w:ascii="Times New Roman" w:hAnsi="Times New Roman"/>
                <w:sz w:val="24"/>
              </w:rPr>
              <w:t>(-) Posizioni corte di segno opposto autorizzate in relazione alle detenzioni dirette lorde di cui sopra</w:t>
            </w:r>
          </w:p>
          <w:p w14:paraId="78A0D4FB" w14:textId="667DFFEB" w:rsidR="00CC7D2C" w:rsidRPr="0011572E" w:rsidRDefault="00CC7D2C" w:rsidP="00320EFD">
            <w:pPr>
              <w:pStyle w:val="InstructionsText"/>
            </w:pPr>
            <w:r w:rsidRPr="0011572E">
              <w:t xml:space="preserve">Articolo 59 del regolamento (UE) </w:t>
            </w:r>
            <w:r w:rsidR="00376F2A" w:rsidRPr="0011572E">
              <w:t>n. </w:t>
            </w:r>
            <w:r w:rsidRPr="0011572E">
              <w:t>575/2013</w:t>
            </w:r>
          </w:p>
          <w:p w14:paraId="4D179792" w14:textId="6082E7C8" w:rsidR="00CC7D2C" w:rsidRPr="0011572E" w:rsidRDefault="00CC7D2C" w:rsidP="00320EFD">
            <w:pPr>
              <w:pStyle w:val="InstructionsText"/>
            </w:pPr>
            <w:r w:rsidRPr="0011572E">
              <w:t>L</w:t>
            </w:r>
            <w:r w:rsidR="00376F2A" w:rsidRPr="0011572E">
              <w:t>'</w:t>
            </w:r>
            <w:r w:rsidRPr="0011572E">
              <w:t xml:space="preserve">articolo 59, lettera a), del regolamento (UE) </w:t>
            </w:r>
            <w:r w:rsidR="00376F2A" w:rsidRPr="0011572E">
              <w:t>n. </w:t>
            </w:r>
            <w:r w:rsidRPr="0011572E">
              <w:t>575/2013 permette di compensare le posizioni corte nella stessa esposizione sottostante a condizione che la data di scadenza della posizione corta sia identica o posteriore a quella della posizione lunga o la durata residua della posizione corta sia di almeno un anno.</w:t>
            </w:r>
          </w:p>
        </w:tc>
      </w:tr>
      <w:tr w:rsidR="00CC7D2C" w:rsidRPr="0011572E" w14:paraId="5EB6D4E9" w14:textId="77777777" w:rsidTr="00822842">
        <w:tc>
          <w:tcPr>
            <w:tcW w:w="1474" w:type="dxa"/>
          </w:tcPr>
          <w:p w14:paraId="395D2AEE" w14:textId="77777777" w:rsidR="00CC7D2C" w:rsidRPr="0011572E" w:rsidRDefault="00CC7D2C" w:rsidP="00320EFD">
            <w:pPr>
              <w:pStyle w:val="InstructionsText"/>
            </w:pPr>
            <w:r w:rsidRPr="0011572E">
              <w:t>0550</w:t>
            </w:r>
          </w:p>
        </w:tc>
        <w:tc>
          <w:tcPr>
            <w:tcW w:w="7049" w:type="dxa"/>
          </w:tcPr>
          <w:p w14:paraId="4644AFF9" w14:textId="5FF288FB" w:rsidR="00CC7D2C" w:rsidRPr="0011572E" w:rsidRDefault="00CC7D2C" w:rsidP="00320EFD">
            <w:pPr>
              <w:pStyle w:val="InstructionsText"/>
            </w:pPr>
            <w:r w:rsidRPr="0011572E">
              <w:rPr>
                <w:rStyle w:val="InstructionsTabelleberschrift"/>
                <w:rFonts w:ascii="Times New Roman" w:hAnsi="Times New Roman"/>
                <w:sz w:val="24"/>
              </w:rPr>
              <w:t>16.2</w:t>
            </w:r>
            <w:r w:rsidR="0012394F" w:rsidRPr="0011572E">
              <w:rPr>
                <w:u w:val="single"/>
              </w:rPr>
              <w:tab/>
            </w:r>
            <w:r w:rsidRPr="0011572E">
              <w:rPr>
                <w:rStyle w:val="InstructionsTabelleberschrift"/>
                <w:rFonts w:ascii="Times New Roman" w:hAnsi="Times New Roman"/>
                <w:sz w:val="24"/>
              </w:rPr>
              <w:t>Detenzioni indirette di capitale aggiuntivo di classe 1 di soggetti del settore finanziario in cui l</w:t>
            </w:r>
            <w:r w:rsidR="00376F2A" w:rsidRPr="0011572E">
              <w:rPr>
                <w:rStyle w:val="InstructionsTabelleberschrift"/>
                <w:rFonts w:ascii="Times New Roman" w:hAnsi="Times New Roman"/>
                <w:sz w:val="24"/>
              </w:rPr>
              <w:t>'</w:t>
            </w:r>
            <w:r w:rsidRPr="0011572E">
              <w:rPr>
                <w:rStyle w:val="InstructionsTabelleberschrift"/>
                <w:rFonts w:ascii="Times New Roman" w:hAnsi="Times New Roman"/>
                <w:sz w:val="24"/>
              </w:rPr>
              <w:t>ente ha un investimento significativo</w:t>
            </w:r>
          </w:p>
          <w:p w14:paraId="541FB02F" w14:textId="72A6C057" w:rsidR="00CC7D2C" w:rsidRPr="0011572E" w:rsidRDefault="00CC7D2C" w:rsidP="00320EFD">
            <w:pPr>
              <w:pStyle w:val="InstructionsText"/>
            </w:pPr>
            <w:r w:rsidRPr="0011572E">
              <w:t>Articolo</w:t>
            </w:r>
            <w:r w:rsidR="002F119A" w:rsidRPr="0011572E">
              <w:t> </w:t>
            </w:r>
            <w:r w:rsidRPr="0011572E">
              <w:t>4, paragrafo</w:t>
            </w:r>
            <w:r w:rsidR="002F119A" w:rsidRPr="0011572E">
              <w:t> </w:t>
            </w:r>
            <w:r w:rsidRPr="0011572E">
              <w:t>1, punto</w:t>
            </w:r>
            <w:r w:rsidR="002F119A" w:rsidRPr="0011572E">
              <w:t> </w:t>
            </w:r>
            <w:r w:rsidRPr="0011572E">
              <w:t xml:space="preserve">114, e articoli 58 e 59 del regolamento (UE) </w:t>
            </w:r>
            <w:r w:rsidR="00376F2A" w:rsidRPr="0011572E">
              <w:t>n. </w:t>
            </w:r>
            <w:r w:rsidRPr="0011572E">
              <w:t>575/2013</w:t>
            </w:r>
          </w:p>
        </w:tc>
      </w:tr>
      <w:tr w:rsidR="00CC7D2C" w:rsidRPr="0011572E" w14:paraId="0E40D2F9" w14:textId="77777777" w:rsidTr="00822842">
        <w:tc>
          <w:tcPr>
            <w:tcW w:w="1474" w:type="dxa"/>
          </w:tcPr>
          <w:p w14:paraId="2712E6AE" w14:textId="77777777" w:rsidR="00CC7D2C" w:rsidRPr="0011572E" w:rsidRDefault="00CC7D2C" w:rsidP="00320EFD">
            <w:pPr>
              <w:pStyle w:val="InstructionsText"/>
            </w:pPr>
            <w:r w:rsidRPr="0011572E">
              <w:t>0560</w:t>
            </w:r>
          </w:p>
        </w:tc>
        <w:tc>
          <w:tcPr>
            <w:tcW w:w="7049" w:type="dxa"/>
          </w:tcPr>
          <w:p w14:paraId="1B287A9A" w14:textId="57E163D5" w:rsidR="00CC7D2C" w:rsidRPr="0011572E" w:rsidRDefault="00CC7D2C" w:rsidP="00320EFD">
            <w:pPr>
              <w:pStyle w:val="InstructionsText"/>
            </w:pPr>
            <w:r w:rsidRPr="0011572E">
              <w:rPr>
                <w:rStyle w:val="InstructionsTabelleberschrift"/>
                <w:rFonts w:ascii="Times New Roman" w:hAnsi="Times New Roman"/>
                <w:sz w:val="24"/>
              </w:rPr>
              <w:t>16.2.1</w:t>
            </w:r>
            <w:r w:rsidR="0012394F" w:rsidRPr="0011572E">
              <w:rPr>
                <w:u w:val="single"/>
              </w:rPr>
              <w:tab/>
            </w:r>
            <w:r w:rsidRPr="0011572E">
              <w:rPr>
                <w:rStyle w:val="InstructionsTabelleberschrift"/>
                <w:rFonts w:ascii="Times New Roman" w:hAnsi="Times New Roman"/>
                <w:sz w:val="24"/>
              </w:rPr>
              <w:t>Detenzioni indirette lorde di capitale aggiuntivo di classe 1 di soggetti del settore finanziario in cui l</w:t>
            </w:r>
            <w:r w:rsidR="00376F2A" w:rsidRPr="0011572E">
              <w:rPr>
                <w:rStyle w:val="InstructionsTabelleberschrift"/>
                <w:rFonts w:ascii="Times New Roman" w:hAnsi="Times New Roman"/>
                <w:sz w:val="24"/>
              </w:rPr>
              <w:t>'</w:t>
            </w:r>
            <w:r w:rsidRPr="0011572E">
              <w:rPr>
                <w:rStyle w:val="InstructionsTabelleberschrift"/>
                <w:rFonts w:ascii="Times New Roman" w:hAnsi="Times New Roman"/>
                <w:sz w:val="24"/>
              </w:rPr>
              <w:t>ente ha un investimento significativo</w:t>
            </w:r>
          </w:p>
          <w:p w14:paraId="7AF4342B" w14:textId="7B3BB376" w:rsidR="00CC7D2C" w:rsidRPr="0011572E" w:rsidRDefault="00CC7D2C" w:rsidP="00320EFD">
            <w:pPr>
              <w:pStyle w:val="InstructionsText"/>
            </w:pPr>
            <w:r w:rsidRPr="0011572E">
              <w:t>Articolo</w:t>
            </w:r>
            <w:r w:rsidR="002F119A" w:rsidRPr="0011572E">
              <w:t> </w:t>
            </w:r>
            <w:r w:rsidRPr="0011572E">
              <w:t>4, paragrafo</w:t>
            </w:r>
            <w:r w:rsidR="002F119A" w:rsidRPr="0011572E">
              <w:t> </w:t>
            </w:r>
            <w:r w:rsidRPr="0011572E">
              <w:t>1, punto</w:t>
            </w:r>
            <w:r w:rsidR="002F119A" w:rsidRPr="0011572E">
              <w:t> </w:t>
            </w:r>
            <w:r w:rsidRPr="0011572E">
              <w:t xml:space="preserve">114, e articoli 58 e 59 del regolamento (UE) </w:t>
            </w:r>
            <w:r w:rsidR="00376F2A" w:rsidRPr="0011572E">
              <w:t>n. </w:t>
            </w:r>
            <w:r w:rsidRPr="0011572E">
              <w:t>575/2013</w:t>
            </w:r>
          </w:p>
          <w:p w14:paraId="058247BE" w14:textId="6142F634" w:rsidR="00CC7D2C" w:rsidRPr="0011572E" w:rsidRDefault="00CC7D2C" w:rsidP="00320EFD">
            <w:pPr>
              <w:pStyle w:val="InstructionsText"/>
            </w:pPr>
            <w:r w:rsidRPr="0011572E">
              <w:t>L</w:t>
            </w:r>
            <w:r w:rsidR="00376F2A" w:rsidRPr="0011572E">
              <w:t>'</w:t>
            </w:r>
            <w:r w:rsidRPr="0011572E">
              <w:t>importo da segnalare sono le partecipazioni indirette interne al portafoglio di negoziazione e relative agli strumenti di capitale di soggetti del settore finanziario sotto forma di detenzioni di titoli su indici. L</w:t>
            </w:r>
            <w:r w:rsidR="00376F2A" w:rsidRPr="0011572E">
              <w:t>'</w:t>
            </w:r>
            <w:r w:rsidRPr="0011572E">
              <w:t>importo si ottiene calcolando l</w:t>
            </w:r>
            <w:r w:rsidR="00376F2A" w:rsidRPr="0011572E">
              <w:t>'</w:t>
            </w:r>
            <w:r w:rsidRPr="0011572E">
              <w:t>esposizione sottostante verso gli strumenti di capitale dei soggetti del settore finanziario compresi negli indici.</w:t>
            </w:r>
          </w:p>
          <w:p w14:paraId="7206E9B6" w14:textId="1E58838A" w:rsidR="00CC7D2C" w:rsidRPr="0011572E" w:rsidRDefault="00CC7D2C" w:rsidP="00320EFD">
            <w:pPr>
              <w:pStyle w:val="InstructionsText"/>
            </w:pPr>
            <w:r w:rsidRPr="0011572E">
              <w:t>Non sono incluse le partecipazioni trattate come partecipazioni incrociate reciproche conformemente all</w:t>
            </w:r>
            <w:r w:rsidR="00376F2A" w:rsidRPr="0011572E">
              <w:t>'</w:t>
            </w:r>
            <w:r w:rsidRPr="0011572E">
              <w:t xml:space="preserve">articolo 56, lettera b), del regolamento (UE) </w:t>
            </w:r>
            <w:r w:rsidR="00376F2A" w:rsidRPr="0011572E">
              <w:t>n. </w:t>
            </w:r>
            <w:r w:rsidRPr="0011572E">
              <w:t>575/2013.</w:t>
            </w:r>
          </w:p>
        </w:tc>
      </w:tr>
      <w:tr w:rsidR="00CC7D2C" w:rsidRPr="0011572E" w14:paraId="2370C611" w14:textId="77777777" w:rsidTr="002F119A">
        <w:trPr>
          <w:cantSplit/>
        </w:trPr>
        <w:tc>
          <w:tcPr>
            <w:tcW w:w="1474" w:type="dxa"/>
          </w:tcPr>
          <w:p w14:paraId="67EA44A4" w14:textId="77777777" w:rsidR="00CC7D2C" w:rsidRPr="0011572E" w:rsidRDefault="00CC7D2C" w:rsidP="00320EFD">
            <w:pPr>
              <w:pStyle w:val="InstructionsText"/>
            </w:pPr>
            <w:r w:rsidRPr="0011572E">
              <w:lastRenderedPageBreak/>
              <w:t>0570</w:t>
            </w:r>
          </w:p>
        </w:tc>
        <w:tc>
          <w:tcPr>
            <w:tcW w:w="7049" w:type="dxa"/>
          </w:tcPr>
          <w:p w14:paraId="21582B89" w14:textId="61E10ACF" w:rsidR="00CC7D2C" w:rsidRPr="0011572E" w:rsidRDefault="00CC7D2C" w:rsidP="00320EFD">
            <w:pPr>
              <w:pStyle w:val="InstructionsText"/>
            </w:pPr>
            <w:r w:rsidRPr="0011572E">
              <w:rPr>
                <w:rStyle w:val="InstructionsTabelleberschrift"/>
                <w:rFonts w:ascii="Times New Roman" w:hAnsi="Times New Roman"/>
                <w:sz w:val="24"/>
              </w:rPr>
              <w:t>16.2.2</w:t>
            </w:r>
            <w:r w:rsidR="0012394F" w:rsidRPr="0011572E">
              <w:rPr>
                <w:u w:val="single"/>
              </w:rPr>
              <w:tab/>
            </w:r>
            <w:r w:rsidRPr="0011572E">
              <w:rPr>
                <w:rStyle w:val="InstructionsTabelleberschrift"/>
                <w:rFonts w:ascii="Times New Roman" w:hAnsi="Times New Roman"/>
                <w:sz w:val="24"/>
              </w:rPr>
              <w:t>(-) Posizioni corte di segno opposto autorizzate in relazione alle detenzioni indirette lorde di cui sopra</w:t>
            </w:r>
          </w:p>
          <w:p w14:paraId="4E8AE615" w14:textId="545904E9" w:rsidR="00CC7D2C" w:rsidRPr="0011572E" w:rsidRDefault="00CC7D2C" w:rsidP="00320EFD">
            <w:pPr>
              <w:pStyle w:val="InstructionsText"/>
            </w:pPr>
            <w:r w:rsidRPr="0011572E">
              <w:t xml:space="preserve">Articolo 4, paragrafo 1, punto 114, e articolo 59 del regolamento (UE) </w:t>
            </w:r>
            <w:r w:rsidR="00376F2A" w:rsidRPr="0011572E">
              <w:t>n. </w:t>
            </w:r>
            <w:r w:rsidRPr="0011572E">
              <w:t>575/2013</w:t>
            </w:r>
          </w:p>
          <w:p w14:paraId="41A9A020" w14:textId="03271F2B" w:rsidR="00CC7D2C" w:rsidRPr="0011572E" w:rsidRDefault="00CC7D2C" w:rsidP="00320EFD">
            <w:pPr>
              <w:pStyle w:val="InstructionsText"/>
            </w:pPr>
            <w:r w:rsidRPr="0011572E">
              <w:t>L</w:t>
            </w:r>
            <w:r w:rsidR="00376F2A" w:rsidRPr="0011572E">
              <w:t>'</w:t>
            </w:r>
            <w:r w:rsidRPr="0011572E">
              <w:t xml:space="preserve">articolo 59, lettera a), del regolamento (UE) </w:t>
            </w:r>
            <w:r w:rsidR="00376F2A" w:rsidRPr="0011572E">
              <w:t>n. </w:t>
            </w:r>
            <w:r w:rsidRPr="0011572E">
              <w:t>575/2013 permette di compensare le posizioni corte nella stessa esposizione sottostante a condizione che la data di scadenza della posizione corta sia identica o posteriore a quella della posizione lunga o la durata residua della posizione corta sia di almeno un anno.</w:t>
            </w:r>
          </w:p>
        </w:tc>
      </w:tr>
      <w:tr w:rsidR="00CC7D2C" w:rsidRPr="0011572E" w14:paraId="363F20CE" w14:textId="77777777" w:rsidTr="00822842">
        <w:tc>
          <w:tcPr>
            <w:tcW w:w="1474" w:type="dxa"/>
          </w:tcPr>
          <w:p w14:paraId="386B36DE" w14:textId="77777777" w:rsidR="00CC7D2C" w:rsidRPr="0011572E" w:rsidRDefault="00CC7D2C" w:rsidP="00320EFD">
            <w:pPr>
              <w:pStyle w:val="InstructionsText"/>
            </w:pPr>
            <w:r w:rsidRPr="0011572E">
              <w:t>0571</w:t>
            </w:r>
          </w:p>
        </w:tc>
        <w:tc>
          <w:tcPr>
            <w:tcW w:w="7049" w:type="dxa"/>
          </w:tcPr>
          <w:p w14:paraId="0424C170" w14:textId="6655155A" w:rsidR="00CC7D2C" w:rsidRPr="0011572E" w:rsidRDefault="00CC7D2C" w:rsidP="00320EFD">
            <w:pPr>
              <w:pStyle w:val="InstructionsText"/>
            </w:pPr>
            <w:r w:rsidRPr="0011572E">
              <w:rPr>
                <w:rStyle w:val="InstructionsTabelleberschrift"/>
                <w:rFonts w:ascii="Times New Roman" w:hAnsi="Times New Roman"/>
                <w:sz w:val="24"/>
              </w:rPr>
              <w:t>16.3</w:t>
            </w:r>
            <w:r w:rsidR="0012394F" w:rsidRPr="0011572E">
              <w:rPr>
                <w:u w:val="single"/>
              </w:rPr>
              <w:tab/>
            </w:r>
            <w:r w:rsidRPr="0011572E">
              <w:rPr>
                <w:rStyle w:val="InstructionsTabelleberschrift"/>
                <w:rFonts w:ascii="Times New Roman" w:hAnsi="Times New Roman"/>
                <w:sz w:val="24"/>
              </w:rPr>
              <w:t>Detenzioni sintetiche di capitale aggiuntivo di classe</w:t>
            </w:r>
            <w:r w:rsidR="002F119A" w:rsidRPr="0011572E">
              <w:rPr>
                <w:rStyle w:val="InstructionsTabelleberschrift"/>
                <w:rFonts w:ascii="Times New Roman" w:hAnsi="Times New Roman"/>
                <w:sz w:val="24"/>
              </w:rPr>
              <w:t> </w:t>
            </w:r>
            <w:r w:rsidRPr="0011572E">
              <w:rPr>
                <w:rStyle w:val="InstructionsTabelleberschrift"/>
                <w:rFonts w:ascii="Times New Roman" w:hAnsi="Times New Roman"/>
                <w:sz w:val="24"/>
              </w:rPr>
              <w:t>1 di soggetti del settore finanziario in cui l</w:t>
            </w:r>
            <w:r w:rsidR="00376F2A" w:rsidRPr="0011572E">
              <w:rPr>
                <w:rStyle w:val="InstructionsTabelleberschrift"/>
                <w:rFonts w:ascii="Times New Roman" w:hAnsi="Times New Roman"/>
                <w:sz w:val="24"/>
              </w:rPr>
              <w:t>'</w:t>
            </w:r>
            <w:r w:rsidRPr="0011572E">
              <w:rPr>
                <w:rStyle w:val="InstructionsTabelleberschrift"/>
                <w:rFonts w:ascii="Times New Roman" w:hAnsi="Times New Roman"/>
                <w:sz w:val="24"/>
              </w:rPr>
              <w:t>ente ha un investimento significativo</w:t>
            </w:r>
          </w:p>
          <w:p w14:paraId="111D908D" w14:textId="5E42F758" w:rsidR="00CC7D2C" w:rsidRPr="0011572E" w:rsidRDefault="00CC7D2C" w:rsidP="00320EFD">
            <w:pPr>
              <w:pStyle w:val="InstructionsText"/>
              <w:rPr>
                <w:rStyle w:val="InstructionsTabelleberschrift"/>
                <w:rFonts w:ascii="Times New Roman" w:hAnsi="Times New Roman"/>
                <w:b w:val="0"/>
                <w:bCs w:val="0"/>
                <w:sz w:val="24"/>
                <w:u w:val="none"/>
              </w:rPr>
            </w:pPr>
            <w:r w:rsidRPr="0011572E">
              <w:t>Articolo</w:t>
            </w:r>
            <w:r w:rsidR="002F119A" w:rsidRPr="0011572E">
              <w:t> </w:t>
            </w:r>
            <w:r w:rsidRPr="0011572E">
              <w:t>4, paragrafo</w:t>
            </w:r>
            <w:r w:rsidR="002F119A" w:rsidRPr="0011572E">
              <w:t> </w:t>
            </w:r>
            <w:r w:rsidRPr="0011572E">
              <w:t>1, punto</w:t>
            </w:r>
            <w:r w:rsidR="002F119A" w:rsidRPr="0011572E">
              <w:t> </w:t>
            </w:r>
            <w:r w:rsidRPr="0011572E">
              <w:t xml:space="preserve">126, e articoli 58 e 59 del regolamento (UE) </w:t>
            </w:r>
            <w:r w:rsidR="00376F2A" w:rsidRPr="0011572E">
              <w:t>n. </w:t>
            </w:r>
            <w:r w:rsidRPr="0011572E">
              <w:t>575/2013</w:t>
            </w:r>
          </w:p>
        </w:tc>
      </w:tr>
      <w:tr w:rsidR="00CC7D2C" w:rsidRPr="0011572E" w14:paraId="30D98AA6" w14:textId="77777777" w:rsidTr="00822842">
        <w:tc>
          <w:tcPr>
            <w:tcW w:w="1474" w:type="dxa"/>
          </w:tcPr>
          <w:p w14:paraId="2EDA3F6D" w14:textId="77777777" w:rsidR="00CC7D2C" w:rsidRPr="0011572E" w:rsidRDefault="00CC7D2C" w:rsidP="00320EFD">
            <w:pPr>
              <w:pStyle w:val="InstructionsText"/>
            </w:pPr>
            <w:r w:rsidRPr="0011572E">
              <w:t>0572</w:t>
            </w:r>
          </w:p>
        </w:tc>
        <w:tc>
          <w:tcPr>
            <w:tcW w:w="7049" w:type="dxa"/>
          </w:tcPr>
          <w:p w14:paraId="05C0021B" w14:textId="1A952FB2" w:rsidR="00CC7D2C" w:rsidRPr="0011572E" w:rsidRDefault="00CC7D2C" w:rsidP="00320EFD">
            <w:pPr>
              <w:pStyle w:val="InstructionsText"/>
            </w:pPr>
            <w:r w:rsidRPr="0011572E">
              <w:rPr>
                <w:rStyle w:val="InstructionsTabelleberschrift"/>
                <w:rFonts w:ascii="Times New Roman" w:hAnsi="Times New Roman"/>
                <w:sz w:val="24"/>
              </w:rPr>
              <w:t>16.3.1</w:t>
            </w:r>
            <w:r w:rsidR="0012394F" w:rsidRPr="0011572E">
              <w:rPr>
                <w:u w:val="single"/>
              </w:rPr>
              <w:tab/>
            </w:r>
            <w:r w:rsidRPr="0011572E">
              <w:rPr>
                <w:rStyle w:val="InstructionsTabelleberschrift"/>
                <w:rFonts w:ascii="Times New Roman" w:hAnsi="Times New Roman"/>
                <w:sz w:val="24"/>
              </w:rPr>
              <w:t>Detenzioni sintetiche lorde di capitale aggiuntivo di classe 1 di soggetti del settore finanziario in cui l</w:t>
            </w:r>
            <w:r w:rsidR="00376F2A" w:rsidRPr="0011572E">
              <w:rPr>
                <w:rStyle w:val="InstructionsTabelleberschrift"/>
                <w:rFonts w:ascii="Times New Roman" w:hAnsi="Times New Roman"/>
                <w:sz w:val="24"/>
              </w:rPr>
              <w:t>'</w:t>
            </w:r>
            <w:r w:rsidRPr="0011572E">
              <w:rPr>
                <w:rStyle w:val="InstructionsTabelleberschrift"/>
                <w:rFonts w:ascii="Times New Roman" w:hAnsi="Times New Roman"/>
                <w:sz w:val="24"/>
              </w:rPr>
              <w:t>ente ha un investimento significativo</w:t>
            </w:r>
          </w:p>
          <w:p w14:paraId="321D808E" w14:textId="0158C88B" w:rsidR="00CC7D2C" w:rsidRPr="0011572E" w:rsidRDefault="00CC7D2C" w:rsidP="00320EFD">
            <w:pPr>
              <w:pStyle w:val="InstructionsText"/>
              <w:rPr>
                <w:rStyle w:val="InstructionsTabelleberschrift"/>
                <w:rFonts w:ascii="Times New Roman" w:hAnsi="Times New Roman"/>
                <w:b w:val="0"/>
                <w:bCs w:val="0"/>
                <w:sz w:val="24"/>
                <w:u w:val="none"/>
              </w:rPr>
            </w:pPr>
            <w:r w:rsidRPr="0011572E">
              <w:t>Articolo</w:t>
            </w:r>
            <w:r w:rsidR="002F119A" w:rsidRPr="0011572E">
              <w:t> </w:t>
            </w:r>
            <w:r w:rsidRPr="0011572E">
              <w:t>4, paragrafo</w:t>
            </w:r>
            <w:r w:rsidR="002F119A" w:rsidRPr="0011572E">
              <w:t> </w:t>
            </w:r>
            <w:r w:rsidRPr="0011572E">
              <w:t>1, punto</w:t>
            </w:r>
            <w:r w:rsidR="002F119A" w:rsidRPr="0011572E">
              <w:t> </w:t>
            </w:r>
            <w:r w:rsidRPr="0011572E">
              <w:t xml:space="preserve">126, e articoli 58 e 59 del regolamento (UE) </w:t>
            </w:r>
            <w:r w:rsidR="00376F2A" w:rsidRPr="0011572E">
              <w:t>n. </w:t>
            </w:r>
            <w:r w:rsidRPr="0011572E">
              <w:t>575/2013</w:t>
            </w:r>
          </w:p>
        </w:tc>
      </w:tr>
      <w:tr w:rsidR="00CC7D2C" w:rsidRPr="0011572E" w14:paraId="5508FF5B" w14:textId="77777777" w:rsidTr="00822842">
        <w:tc>
          <w:tcPr>
            <w:tcW w:w="1474" w:type="dxa"/>
          </w:tcPr>
          <w:p w14:paraId="24A8CB96" w14:textId="77777777" w:rsidR="00CC7D2C" w:rsidRPr="0011572E" w:rsidRDefault="00CC7D2C" w:rsidP="00320EFD">
            <w:pPr>
              <w:pStyle w:val="InstructionsText"/>
            </w:pPr>
            <w:r w:rsidRPr="0011572E">
              <w:t>0573</w:t>
            </w:r>
          </w:p>
        </w:tc>
        <w:tc>
          <w:tcPr>
            <w:tcW w:w="7049" w:type="dxa"/>
          </w:tcPr>
          <w:p w14:paraId="7A9705B1" w14:textId="63A8E6EE" w:rsidR="00CC7D2C" w:rsidRPr="0011572E" w:rsidRDefault="00CC7D2C" w:rsidP="00320EFD">
            <w:pPr>
              <w:pStyle w:val="InstructionsText"/>
            </w:pPr>
            <w:r w:rsidRPr="0011572E">
              <w:rPr>
                <w:rStyle w:val="InstructionsTabelleberschrift"/>
                <w:rFonts w:ascii="Times New Roman" w:hAnsi="Times New Roman"/>
                <w:sz w:val="24"/>
              </w:rPr>
              <w:t>16.3.2</w:t>
            </w:r>
            <w:r w:rsidR="0012394F" w:rsidRPr="0011572E">
              <w:rPr>
                <w:u w:val="single"/>
              </w:rPr>
              <w:tab/>
            </w:r>
            <w:r w:rsidRPr="0011572E">
              <w:rPr>
                <w:rStyle w:val="InstructionsTabelleberschrift"/>
                <w:rFonts w:ascii="Times New Roman" w:hAnsi="Times New Roman"/>
                <w:sz w:val="24"/>
              </w:rPr>
              <w:t>(-) Posizioni corte di segno opposto autorizzate in relazione alle detenzioni sintetiche lorde di cui sopra</w:t>
            </w:r>
          </w:p>
          <w:p w14:paraId="0EC24D17" w14:textId="081A98E1" w:rsidR="00CC7D2C" w:rsidRPr="0011572E" w:rsidRDefault="00CC7D2C" w:rsidP="00320EFD">
            <w:pPr>
              <w:pStyle w:val="InstructionsText"/>
            </w:pPr>
            <w:r w:rsidRPr="0011572E">
              <w:t xml:space="preserve">Articolo 4, paragrafo 1, punto 126, e articolo 59 del regolamento (UE) </w:t>
            </w:r>
            <w:r w:rsidR="00376F2A" w:rsidRPr="0011572E">
              <w:t>n. </w:t>
            </w:r>
            <w:r w:rsidRPr="0011572E">
              <w:t>575/2013.</w:t>
            </w:r>
          </w:p>
          <w:p w14:paraId="4F143383" w14:textId="48FE0359" w:rsidR="00CC7D2C" w:rsidRPr="0011572E" w:rsidRDefault="00CC7D2C" w:rsidP="00320EFD">
            <w:pPr>
              <w:pStyle w:val="InstructionsText"/>
              <w:rPr>
                <w:rStyle w:val="InstructionsTabelleberschrift"/>
                <w:rFonts w:ascii="Times New Roman" w:hAnsi="Times New Roman"/>
                <w:b w:val="0"/>
                <w:bCs w:val="0"/>
                <w:sz w:val="24"/>
                <w:u w:val="none"/>
              </w:rPr>
            </w:pPr>
            <w:r w:rsidRPr="0011572E">
              <w:t>L</w:t>
            </w:r>
            <w:r w:rsidR="00376F2A" w:rsidRPr="0011572E">
              <w:t>'</w:t>
            </w:r>
            <w:r w:rsidRPr="0011572E">
              <w:t xml:space="preserve">articolo 59, lettera a), del regolamento (UE) </w:t>
            </w:r>
            <w:r w:rsidR="00376F2A" w:rsidRPr="0011572E">
              <w:t>n. </w:t>
            </w:r>
            <w:r w:rsidRPr="0011572E">
              <w:t>575/2013 permette di compensare le posizioni corte nella stessa esposizione sottostante a condizione che la data di scadenza della posizione corta sia identica o posteriore a quella della posizione lunga o la durata residua della posizione corta sia di almeno un anno.</w:t>
            </w:r>
          </w:p>
        </w:tc>
      </w:tr>
      <w:tr w:rsidR="00CC7D2C" w:rsidRPr="0011572E" w14:paraId="71A70E5F" w14:textId="77777777" w:rsidTr="00822842">
        <w:tc>
          <w:tcPr>
            <w:tcW w:w="1474" w:type="dxa"/>
          </w:tcPr>
          <w:p w14:paraId="55392CEF" w14:textId="77777777" w:rsidR="00CC7D2C" w:rsidRPr="0011572E" w:rsidRDefault="00CC7D2C" w:rsidP="00320EFD">
            <w:pPr>
              <w:pStyle w:val="InstructionsText"/>
            </w:pPr>
            <w:r w:rsidRPr="0011572E">
              <w:t>0580</w:t>
            </w:r>
          </w:p>
        </w:tc>
        <w:tc>
          <w:tcPr>
            <w:tcW w:w="7049" w:type="dxa"/>
          </w:tcPr>
          <w:p w14:paraId="0D7DB5BA" w14:textId="0E4148D6" w:rsidR="00CC7D2C" w:rsidRPr="0011572E" w:rsidRDefault="00CC7D2C" w:rsidP="00320EFD">
            <w:pPr>
              <w:pStyle w:val="InstructionsText"/>
            </w:pPr>
            <w:r w:rsidRPr="0011572E">
              <w:rPr>
                <w:rStyle w:val="InstructionsTabelleberschrift"/>
                <w:rFonts w:ascii="Times New Roman" w:hAnsi="Times New Roman"/>
                <w:sz w:val="24"/>
              </w:rPr>
              <w:t>17 Detenzioni di capitale di classe 2 di soggetti del settore finanziario in cui l</w:t>
            </w:r>
            <w:r w:rsidR="00376F2A" w:rsidRPr="0011572E">
              <w:rPr>
                <w:rStyle w:val="InstructionsTabelleberschrift"/>
                <w:rFonts w:ascii="Times New Roman" w:hAnsi="Times New Roman"/>
                <w:sz w:val="24"/>
              </w:rPr>
              <w:t>'</w:t>
            </w:r>
            <w:r w:rsidRPr="0011572E">
              <w:rPr>
                <w:rStyle w:val="InstructionsTabelleberschrift"/>
                <w:rFonts w:ascii="Times New Roman" w:hAnsi="Times New Roman"/>
                <w:sz w:val="24"/>
              </w:rPr>
              <w:t>ente ha un investimento significativo, al netto delle posizioni corte</w:t>
            </w:r>
          </w:p>
          <w:p w14:paraId="2AB15F70" w14:textId="696FCAE6" w:rsidR="00CC7D2C" w:rsidRPr="0011572E" w:rsidRDefault="00CC7D2C" w:rsidP="00320EFD">
            <w:pPr>
              <w:pStyle w:val="InstructionsText"/>
            </w:pPr>
            <w:r w:rsidRPr="0011572E">
              <w:t xml:space="preserve">Articoli 68 e 69 del regolamento (UE) </w:t>
            </w:r>
            <w:r w:rsidR="00376F2A" w:rsidRPr="0011572E">
              <w:t>n. </w:t>
            </w:r>
            <w:r w:rsidRPr="0011572E">
              <w:t>575/2013</w:t>
            </w:r>
          </w:p>
        </w:tc>
      </w:tr>
      <w:tr w:rsidR="00CC7D2C" w:rsidRPr="0011572E" w14:paraId="3465B7C9" w14:textId="77777777" w:rsidTr="00822842">
        <w:tc>
          <w:tcPr>
            <w:tcW w:w="1474" w:type="dxa"/>
          </w:tcPr>
          <w:p w14:paraId="30DF45AE" w14:textId="77777777" w:rsidR="00CC7D2C" w:rsidRPr="0011572E" w:rsidRDefault="00CC7D2C" w:rsidP="00320EFD">
            <w:pPr>
              <w:pStyle w:val="InstructionsText"/>
            </w:pPr>
            <w:r w:rsidRPr="0011572E">
              <w:t>0590</w:t>
            </w:r>
          </w:p>
        </w:tc>
        <w:tc>
          <w:tcPr>
            <w:tcW w:w="7049" w:type="dxa"/>
          </w:tcPr>
          <w:p w14:paraId="0080DEBC" w14:textId="3E445CE8" w:rsidR="00CC7D2C" w:rsidRPr="0011572E" w:rsidRDefault="00CC7D2C" w:rsidP="00320EFD">
            <w:pPr>
              <w:pStyle w:val="InstructionsText"/>
            </w:pPr>
            <w:r w:rsidRPr="0011572E">
              <w:rPr>
                <w:rStyle w:val="InstructionsTabelleberschrift"/>
                <w:rFonts w:ascii="Times New Roman" w:hAnsi="Times New Roman"/>
                <w:sz w:val="24"/>
              </w:rPr>
              <w:t>17.1</w:t>
            </w:r>
            <w:r w:rsidR="0012394F" w:rsidRPr="0011572E">
              <w:rPr>
                <w:u w:val="single"/>
              </w:rPr>
              <w:tab/>
            </w:r>
            <w:r w:rsidRPr="0011572E">
              <w:rPr>
                <w:rStyle w:val="InstructionsTabelleberschrift"/>
                <w:rFonts w:ascii="Times New Roman" w:hAnsi="Times New Roman"/>
                <w:sz w:val="24"/>
              </w:rPr>
              <w:t>Detenzioni dirette di capitale di classe 2 di soggetti del settore finanziario in cui l</w:t>
            </w:r>
            <w:r w:rsidR="00376F2A" w:rsidRPr="0011572E">
              <w:rPr>
                <w:rStyle w:val="InstructionsTabelleberschrift"/>
                <w:rFonts w:ascii="Times New Roman" w:hAnsi="Times New Roman"/>
                <w:sz w:val="24"/>
              </w:rPr>
              <w:t>'</w:t>
            </w:r>
            <w:r w:rsidRPr="0011572E">
              <w:rPr>
                <w:rStyle w:val="InstructionsTabelleberschrift"/>
                <w:rFonts w:ascii="Times New Roman" w:hAnsi="Times New Roman"/>
                <w:sz w:val="24"/>
              </w:rPr>
              <w:t>ente ha un investimento significativo</w:t>
            </w:r>
          </w:p>
          <w:p w14:paraId="6AED8073" w14:textId="0AE61C96" w:rsidR="00CC7D2C" w:rsidRPr="0011572E" w:rsidRDefault="00CC7D2C" w:rsidP="00320EFD">
            <w:pPr>
              <w:pStyle w:val="InstructionsText"/>
            </w:pPr>
            <w:r w:rsidRPr="0011572E">
              <w:t xml:space="preserve">Articoli 68 e 69 del regolamento (UE) </w:t>
            </w:r>
            <w:r w:rsidR="00376F2A" w:rsidRPr="0011572E">
              <w:t>n. </w:t>
            </w:r>
            <w:r w:rsidRPr="0011572E">
              <w:t>575/2013</w:t>
            </w:r>
          </w:p>
        </w:tc>
      </w:tr>
      <w:tr w:rsidR="00CC7D2C" w:rsidRPr="0011572E" w14:paraId="55ED923E" w14:textId="77777777" w:rsidTr="00822842">
        <w:tc>
          <w:tcPr>
            <w:tcW w:w="1474" w:type="dxa"/>
          </w:tcPr>
          <w:p w14:paraId="3D4870B6" w14:textId="77777777" w:rsidR="00CC7D2C" w:rsidRPr="0011572E" w:rsidRDefault="00CC7D2C" w:rsidP="00320EFD">
            <w:pPr>
              <w:pStyle w:val="InstructionsText"/>
            </w:pPr>
            <w:r w:rsidRPr="0011572E">
              <w:t>0600</w:t>
            </w:r>
          </w:p>
        </w:tc>
        <w:tc>
          <w:tcPr>
            <w:tcW w:w="7049" w:type="dxa"/>
          </w:tcPr>
          <w:p w14:paraId="1F18D607" w14:textId="0D476EFB" w:rsidR="00CC7D2C" w:rsidRPr="0011572E" w:rsidRDefault="00CC7D2C" w:rsidP="00320EFD">
            <w:pPr>
              <w:pStyle w:val="InstructionsText"/>
            </w:pPr>
            <w:r w:rsidRPr="0011572E">
              <w:rPr>
                <w:rStyle w:val="InstructionsTabelleberschrift"/>
                <w:rFonts w:ascii="Times New Roman" w:hAnsi="Times New Roman"/>
                <w:sz w:val="24"/>
              </w:rPr>
              <w:t>17.1.1</w:t>
            </w:r>
            <w:r w:rsidR="0012394F" w:rsidRPr="0011572E">
              <w:rPr>
                <w:u w:val="single"/>
              </w:rPr>
              <w:tab/>
            </w:r>
            <w:r w:rsidRPr="0011572E">
              <w:rPr>
                <w:rStyle w:val="InstructionsTabelleberschrift"/>
                <w:rFonts w:ascii="Times New Roman" w:hAnsi="Times New Roman"/>
                <w:sz w:val="24"/>
              </w:rPr>
              <w:t>Detenzioni dirette lorde di capitale di classe 2 di soggetti del settore finanziario in cui l</w:t>
            </w:r>
            <w:r w:rsidR="00376F2A" w:rsidRPr="0011572E">
              <w:rPr>
                <w:rStyle w:val="InstructionsTabelleberschrift"/>
                <w:rFonts w:ascii="Times New Roman" w:hAnsi="Times New Roman"/>
                <w:sz w:val="24"/>
              </w:rPr>
              <w:t>'</w:t>
            </w:r>
            <w:r w:rsidRPr="0011572E">
              <w:rPr>
                <w:rStyle w:val="InstructionsTabelleberschrift"/>
                <w:rFonts w:ascii="Times New Roman" w:hAnsi="Times New Roman"/>
                <w:sz w:val="24"/>
              </w:rPr>
              <w:t>ente ha un investimento significativo</w:t>
            </w:r>
          </w:p>
          <w:p w14:paraId="16D79134" w14:textId="076C4056" w:rsidR="00CC7D2C" w:rsidRPr="0011572E" w:rsidRDefault="00CC7D2C" w:rsidP="00320EFD">
            <w:pPr>
              <w:pStyle w:val="InstructionsText"/>
            </w:pPr>
            <w:r w:rsidRPr="0011572E">
              <w:t xml:space="preserve">Articolo 68 del regolamento (UE) </w:t>
            </w:r>
            <w:r w:rsidR="00376F2A" w:rsidRPr="0011572E">
              <w:t>n. </w:t>
            </w:r>
            <w:r w:rsidRPr="0011572E">
              <w:t>575/2013</w:t>
            </w:r>
          </w:p>
          <w:p w14:paraId="66EA3661" w14:textId="121C7F53" w:rsidR="00CC7D2C" w:rsidRPr="0011572E" w:rsidRDefault="00CC7D2C" w:rsidP="00320EFD">
            <w:pPr>
              <w:pStyle w:val="InstructionsText"/>
            </w:pPr>
            <w:r w:rsidRPr="0011572E">
              <w:t xml:space="preserve">Partecipazioni dirette nel capitale di classe </w:t>
            </w:r>
            <w:proofErr w:type="gramStart"/>
            <w:r w:rsidRPr="0011572E">
              <w:t>2</w:t>
            </w:r>
            <w:proofErr w:type="gramEnd"/>
            <w:r w:rsidRPr="0011572E">
              <w:t xml:space="preserve"> di soggetti del settore finanziario in cui l</w:t>
            </w:r>
            <w:r w:rsidR="00376F2A" w:rsidRPr="0011572E">
              <w:t>'</w:t>
            </w:r>
            <w:r w:rsidRPr="0011572E">
              <w:t>ente ha un investimento significativo, escluse:</w:t>
            </w:r>
          </w:p>
          <w:p w14:paraId="423513CF" w14:textId="2DF7C5D2" w:rsidR="00CC7D2C" w:rsidRPr="0011572E" w:rsidRDefault="00CC7D2C" w:rsidP="00320EFD">
            <w:pPr>
              <w:pStyle w:val="InstructionsText"/>
            </w:pPr>
            <w:r w:rsidRPr="0011572E">
              <w:lastRenderedPageBreak/>
              <w:t>a)</w:t>
            </w:r>
            <w:r w:rsidR="0012394F" w:rsidRPr="0011572E">
              <w:tab/>
            </w:r>
            <w:r w:rsidRPr="0011572E">
              <w:t xml:space="preserve">le posizioni in impegni irrevocabili detenute per cinque giorni lavorativi o meno (articolo 66, lettera d), del regolamento (UE) </w:t>
            </w:r>
            <w:r w:rsidR="00376F2A" w:rsidRPr="0011572E">
              <w:t>n. </w:t>
            </w:r>
            <w:r w:rsidRPr="0011572E">
              <w:t xml:space="preserve">575/2013); e </w:t>
            </w:r>
          </w:p>
          <w:p w14:paraId="0945CD9C" w14:textId="29CE8FE6" w:rsidR="00CC7D2C" w:rsidRPr="0011572E" w:rsidRDefault="00CC7D2C" w:rsidP="00320EFD">
            <w:pPr>
              <w:pStyle w:val="InstructionsText"/>
            </w:pPr>
            <w:r w:rsidRPr="0011572E">
              <w:t>b)</w:t>
            </w:r>
            <w:r w:rsidR="0012394F" w:rsidRPr="0011572E">
              <w:tab/>
            </w:r>
            <w:r w:rsidRPr="0011572E">
              <w:t>le partecipazioni trattate come partecipazioni incrociate reciproche conformemente all</w:t>
            </w:r>
            <w:r w:rsidR="00376F2A" w:rsidRPr="0011572E">
              <w:t>'</w:t>
            </w:r>
            <w:r w:rsidRPr="0011572E">
              <w:t>articolo</w:t>
            </w:r>
            <w:r w:rsidR="002F119A" w:rsidRPr="0011572E">
              <w:t> </w:t>
            </w:r>
            <w:r w:rsidRPr="0011572E">
              <w:t>66, lettera</w:t>
            </w:r>
            <w:r w:rsidR="002F119A" w:rsidRPr="0011572E">
              <w:t> </w:t>
            </w:r>
            <w:r w:rsidRPr="0011572E">
              <w:t xml:space="preserve">b), del regolamento (UE) </w:t>
            </w:r>
            <w:r w:rsidR="00376F2A" w:rsidRPr="0011572E">
              <w:t>n. </w:t>
            </w:r>
            <w:r w:rsidRPr="0011572E">
              <w:t>575/2013.</w:t>
            </w:r>
          </w:p>
        </w:tc>
      </w:tr>
      <w:tr w:rsidR="00CC7D2C" w:rsidRPr="0011572E" w14:paraId="2EED4ED3" w14:textId="77777777" w:rsidTr="00822842">
        <w:tc>
          <w:tcPr>
            <w:tcW w:w="1474" w:type="dxa"/>
          </w:tcPr>
          <w:p w14:paraId="161033AF" w14:textId="77777777" w:rsidR="00CC7D2C" w:rsidRPr="0011572E" w:rsidRDefault="00CC7D2C" w:rsidP="00320EFD">
            <w:pPr>
              <w:pStyle w:val="InstructionsText"/>
            </w:pPr>
            <w:r w:rsidRPr="0011572E">
              <w:lastRenderedPageBreak/>
              <w:t>0610</w:t>
            </w:r>
          </w:p>
        </w:tc>
        <w:tc>
          <w:tcPr>
            <w:tcW w:w="7049" w:type="dxa"/>
          </w:tcPr>
          <w:p w14:paraId="069B8E47" w14:textId="33789607" w:rsidR="00CC7D2C" w:rsidRPr="0011572E" w:rsidRDefault="00CC7D2C" w:rsidP="00320EFD">
            <w:pPr>
              <w:pStyle w:val="InstructionsText"/>
            </w:pPr>
            <w:r w:rsidRPr="0011572E">
              <w:rPr>
                <w:rStyle w:val="InstructionsTabelleberschrift"/>
                <w:rFonts w:ascii="Times New Roman" w:hAnsi="Times New Roman"/>
                <w:sz w:val="24"/>
              </w:rPr>
              <w:t>17.1.2</w:t>
            </w:r>
            <w:r w:rsidR="0012394F" w:rsidRPr="0011572E">
              <w:rPr>
                <w:u w:val="single"/>
              </w:rPr>
              <w:tab/>
            </w:r>
            <w:r w:rsidRPr="0011572E">
              <w:rPr>
                <w:rStyle w:val="InstructionsTabelleberschrift"/>
                <w:rFonts w:ascii="Times New Roman" w:hAnsi="Times New Roman"/>
                <w:sz w:val="24"/>
              </w:rPr>
              <w:t>(-) Posizioni corte di segno opposto autorizzate in relazione alle detenzioni dirette lorde di cui sopra</w:t>
            </w:r>
          </w:p>
          <w:p w14:paraId="18ADFB22" w14:textId="5F521465" w:rsidR="00CC7D2C" w:rsidRPr="0011572E" w:rsidRDefault="00CC7D2C" w:rsidP="00320EFD">
            <w:pPr>
              <w:pStyle w:val="InstructionsText"/>
            </w:pPr>
            <w:r w:rsidRPr="0011572E">
              <w:t xml:space="preserve">Articolo 69 del regolamento (UE) </w:t>
            </w:r>
            <w:r w:rsidR="00376F2A" w:rsidRPr="0011572E">
              <w:t>n. </w:t>
            </w:r>
            <w:r w:rsidRPr="0011572E">
              <w:t>575/2013</w:t>
            </w:r>
          </w:p>
          <w:p w14:paraId="658809D0" w14:textId="79D4FCF6" w:rsidR="00CC7D2C" w:rsidRPr="0011572E" w:rsidRDefault="00CC7D2C" w:rsidP="00320EFD">
            <w:pPr>
              <w:pStyle w:val="InstructionsText"/>
            </w:pPr>
            <w:r w:rsidRPr="0011572E">
              <w:t>L</w:t>
            </w:r>
            <w:r w:rsidR="00376F2A" w:rsidRPr="0011572E">
              <w:t>'</w:t>
            </w:r>
            <w:r w:rsidRPr="0011572E">
              <w:t xml:space="preserve">articolo 69, lettera a), del regolamento (UE) </w:t>
            </w:r>
            <w:r w:rsidR="00376F2A" w:rsidRPr="0011572E">
              <w:t>n. </w:t>
            </w:r>
            <w:r w:rsidRPr="0011572E">
              <w:t>575/2013 permette di compensare le posizioni corte nella stessa esposizione sottostante a condizione che la data di scadenza della posizione corta sia identica o posteriore a quella della posizione lunga o la durata residua della posizione corta sia di almeno un anno.</w:t>
            </w:r>
          </w:p>
        </w:tc>
      </w:tr>
      <w:tr w:rsidR="00CC7D2C" w:rsidRPr="0011572E" w14:paraId="186F2090" w14:textId="77777777" w:rsidTr="00822842">
        <w:tc>
          <w:tcPr>
            <w:tcW w:w="1474" w:type="dxa"/>
          </w:tcPr>
          <w:p w14:paraId="60F5BB75" w14:textId="77777777" w:rsidR="00CC7D2C" w:rsidRPr="0011572E" w:rsidRDefault="00CC7D2C" w:rsidP="00320EFD">
            <w:pPr>
              <w:pStyle w:val="InstructionsText"/>
            </w:pPr>
            <w:r w:rsidRPr="0011572E">
              <w:t>0620</w:t>
            </w:r>
          </w:p>
        </w:tc>
        <w:tc>
          <w:tcPr>
            <w:tcW w:w="7049" w:type="dxa"/>
          </w:tcPr>
          <w:p w14:paraId="4E256A4B" w14:textId="5A502E6B" w:rsidR="00CC7D2C" w:rsidRPr="0011572E" w:rsidRDefault="00CC7D2C" w:rsidP="00320EFD">
            <w:pPr>
              <w:pStyle w:val="InstructionsText"/>
            </w:pPr>
            <w:r w:rsidRPr="0011572E">
              <w:rPr>
                <w:rStyle w:val="InstructionsTabelleberschrift"/>
                <w:rFonts w:ascii="Times New Roman" w:hAnsi="Times New Roman"/>
                <w:sz w:val="24"/>
              </w:rPr>
              <w:t>17.2</w:t>
            </w:r>
            <w:r w:rsidR="0012394F" w:rsidRPr="0011572E">
              <w:rPr>
                <w:u w:val="single"/>
              </w:rPr>
              <w:tab/>
            </w:r>
            <w:r w:rsidRPr="0011572E">
              <w:rPr>
                <w:rStyle w:val="InstructionsTabelleberschrift"/>
                <w:rFonts w:ascii="Times New Roman" w:hAnsi="Times New Roman"/>
                <w:sz w:val="24"/>
              </w:rPr>
              <w:t>Detenzioni indirette di capitale di classe 2 di soggetti del settore finanziario in cui l</w:t>
            </w:r>
            <w:r w:rsidR="00376F2A" w:rsidRPr="0011572E">
              <w:rPr>
                <w:rStyle w:val="InstructionsTabelleberschrift"/>
                <w:rFonts w:ascii="Times New Roman" w:hAnsi="Times New Roman"/>
                <w:sz w:val="24"/>
              </w:rPr>
              <w:t>'</w:t>
            </w:r>
            <w:r w:rsidRPr="0011572E">
              <w:rPr>
                <w:rStyle w:val="InstructionsTabelleberschrift"/>
                <w:rFonts w:ascii="Times New Roman" w:hAnsi="Times New Roman"/>
                <w:sz w:val="24"/>
              </w:rPr>
              <w:t>ente ha un investimento significativo</w:t>
            </w:r>
          </w:p>
          <w:p w14:paraId="0C6BA394" w14:textId="414928BA" w:rsidR="00CC7D2C" w:rsidRPr="0011572E" w:rsidRDefault="00CC7D2C" w:rsidP="00320EFD">
            <w:pPr>
              <w:pStyle w:val="InstructionsText"/>
            </w:pPr>
            <w:r w:rsidRPr="0011572E">
              <w:t>Articolo</w:t>
            </w:r>
            <w:r w:rsidR="002F119A" w:rsidRPr="0011572E">
              <w:t> </w:t>
            </w:r>
            <w:r w:rsidRPr="0011572E">
              <w:t>4, paragrafo</w:t>
            </w:r>
            <w:r w:rsidR="002F119A" w:rsidRPr="0011572E">
              <w:t> </w:t>
            </w:r>
            <w:r w:rsidRPr="0011572E">
              <w:t>1, punto</w:t>
            </w:r>
            <w:r w:rsidR="002F119A" w:rsidRPr="0011572E">
              <w:t> </w:t>
            </w:r>
            <w:r w:rsidRPr="0011572E">
              <w:t xml:space="preserve">114, e articoli 68 e 69 del regolamento (UE) </w:t>
            </w:r>
            <w:r w:rsidR="00376F2A" w:rsidRPr="0011572E">
              <w:t>n. </w:t>
            </w:r>
            <w:r w:rsidRPr="0011572E">
              <w:t>575/2013</w:t>
            </w:r>
          </w:p>
        </w:tc>
      </w:tr>
      <w:tr w:rsidR="00CC7D2C" w:rsidRPr="0011572E" w14:paraId="3099D730" w14:textId="77777777" w:rsidTr="00822842">
        <w:tc>
          <w:tcPr>
            <w:tcW w:w="1474" w:type="dxa"/>
          </w:tcPr>
          <w:p w14:paraId="7A40E5D6" w14:textId="77777777" w:rsidR="00CC7D2C" w:rsidRPr="0011572E" w:rsidRDefault="00CC7D2C" w:rsidP="00320EFD">
            <w:pPr>
              <w:pStyle w:val="InstructionsText"/>
            </w:pPr>
            <w:r w:rsidRPr="0011572E">
              <w:t>0630</w:t>
            </w:r>
          </w:p>
        </w:tc>
        <w:tc>
          <w:tcPr>
            <w:tcW w:w="7049" w:type="dxa"/>
          </w:tcPr>
          <w:p w14:paraId="26BE456B" w14:textId="2CCE5C43" w:rsidR="00CC7D2C" w:rsidRPr="0011572E" w:rsidRDefault="00CC7D2C" w:rsidP="00320EFD">
            <w:pPr>
              <w:pStyle w:val="InstructionsText"/>
            </w:pPr>
            <w:r w:rsidRPr="0011572E">
              <w:rPr>
                <w:rStyle w:val="InstructionsTabelleberschrift"/>
                <w:rFonts w:ascii="Times New Roman" w:hAnsi="Times New Roman"/>
                <w:sz w:val="24"/>
              </w:rPr>
              <w:t>17.2.1</w:t>
            </w:r>
            <w:r w:rsidR="0012394F" w:rsidRPr="0011572E">
              <w:rPr>
                <w:u w:val="single"/>
              </w:rPr>
              <w:tab/>
            </w:r>
            <w:r w:rsidRPr="0011572E">
              <w:rPr>
                <w:rStyle w:val="InstructionsTabelleberschrift"/>
                <w:rFonts w:ascii="Times New Roman" w:hAnsi="Times New Roman"/>
                <w:sz w:val="24"/>
              </w:rPr>
              <w:t>Detenzioni indirette lorde di capitale di classe 2 di soggetti del settore finanziario in cui l</w:t>
            </w:r>
            <w:r w:rsidR="00376F2A" w:rsidRPr="0011572E">
              <w:rPr>
                <w:rStyle w:val="InstructionsTabelleberschrift"/>
                <w:rFonts w:ascii="Times New Roman" w:hAnsi="Times New Roman"/>
                <w:sz w:val="24"/>
              </w:rPr>
              <w:t>'</w:t>
            </w:r>
            <w:r w:rsidRPr="0011572E">
              <w:rPr>
                <w:rStyle w:val="InstructionsTabelleberschrift"/>
                <w:rFonts w:ascii="Times New Roman" w:hAnsi="Times New Roman"/>
                <w:sz w:val="24"/>
              </w:rPr>
              <w:t>ente ha un investimento significativo</w:t>
            </w:r>
          </w:p>
          <w:p w14:paraId="6C79EB51" w14:textId="691D1EB4" w:rsidR="00CC7D2C" w:rsidRPr="0011572E" w:rsidRDefault="00CC7D2C" w:rsidP="00320EFD">
            <w:pPr>
              <w:pStyle w:val="InstructionsText"/>
            </w:pPr>
            <w:r w:rsidRPr="0011572E">
              <w:t>Articolo</w:t>
            </w:r>
            <w:r w:rsidR="002F119A" w:rsidRPr="0011572E">
              <w:t> </w:t>
            </w:r>
            <w:r w:rsidRPr="0011572E">
              <w:t>4, paragrafo</w:t>
            </w:r>
            <w:r w:rsidR="002F119A" w:rsidRPr="0011572E">
              <w:t> </w:t>
            </w:r>
            <w:r w:rsidRPr="0011572E">
              <w:t>1, punto</w:t>
            </w:r>
            <w:r w:rsidR="002F119A" w:rsidRPr="0011572E">
              <w:t> </w:t>
            </w:r>
            <w:r w:rsidRPr="0011572E">
              <w:t xml:space="preserve">114, e articoli 68 e 69 del regolamento (UE) </w:t>
            </w:r>
            <w:r w:rsidR="00376F2A" w:rsidRPr="0011572E">
              <w:t>n. </w:t>
            </w:r>
            <w:r w:rsidRPr="0011572E">
              <w:t>575/2013</w:t>
            </w:r>
          </w:p>
          <w:p w14:paraId="1C456D47" w14:textId="66C277FF" w:rsidR="00CC7D2C" w:rsidRPr="0011572E" w:rsidRDefault="00CC7D2C" w:rsidP="00320EFD">
            <w:pPr>
              <w:pStyle w:val="InstructionsText"/>
            </w:pPr>
            <w:r w:rsidRPr="0011572E">
              <w:t>L</w:t>
            </w:r>
            <w:r w:rsidR="00376F2A" w:rsidRPr="0011572E">
              <w:t>'</w:t>
            </w:r>
            <w:r w:rsidRPr="0011572E">
              <w:t>importo da segnalare sono le partecipazioni indirette interne al portafoglio di negoziazione e relative agli strumenti di capitale di soggetti del settore finanziario sotto forma di detenzioni di titoli su indici. L</w:t>
            </w:r>
            <w:r w:rsidR="00376F2A" w:rsidRPr="0011572E">
              <w:t>'</w:t>
            </w:r>
            <w:r w:rsidRPr="0011572E">
              <w:t>importo si ottiene calcolando l</w:t>
            </w:r>
            <w:r w:rsidR="00376F2A" w:rsidRPr="0011572E">
              <w:t>'</w:t>
            </w:r>
            <w:r w:rsidRPr="0011572E">
              <w:t>esposizione sottostante verso gli strumenti di capitale dei soggetti del settore finanziario compresi negli indici.</w:t>
            </w:r>
          </w:p>
          <w:p w14:paraId="2E7DF12B" w14:textId="5F745CE4" w:rsidR="00CC7D2C" w:rsidRPr="0011572E" w:rsidRDefault="00CC7D2C" w:rsidP="00320EFD">
            <w:pPr>
              <w:pStyle w:val="InstructionsText"/>
            </w:pPr>
            <w:r w:rsidRPr="0011572E">
              <w:t>Non sono incluse le partecipazioni trattate come partecipazioni incrociate reciproche conformemente all</w:t>
            </w:r>
            <w:r w:rsidR="00376F2A" w:rsidRPr="0011572E">
              <w:t>'</w:t>
            </w:r>
            <w:r w:rsidRPr="0011572E">
              <w:t xml:space="preserve">articolo 66, lettera b), del regolamento (UE) </w:t>
            </w:r>
            <w:r w:rsidR="00376F2A" w:rsidRPr="0011572E">
              <w:t>n. </w:t>
            </w:r>
            <w:r w:rsidRPr="0011572E">
              <w:t>575/2013</w:t>
            </w:r>
          </w:p>
        </w:tc>
      </w:tr>
      <w:tr w:rsidR="00CC7D2C" w:rsidRPr="0011572E" w14:paraId="1E2990D7" w14:textId="77777777" w:rsidTr="00822842">
        <w:tc>
          <w:tcPr>
            <w:tcW w:w="1474" w:type="dxa"/>
          </w:tcPr>
          <w:p w14:paraId="18E11ABE" w14:textId="77777777" w:rsidR="00CC7D2C" w:rsidRPr="0011572E" w:rsidRDefault="00CC7D2C" w:rsidP="00320EFD">
            <w:pPr>
              <w:pStyle w:val="InstructionsText"/>
            </w:pPr>
            <w:r w:rsidRPr="0011572E">
              <w:t>0640</w:t>
            </w:r>
          </w:p>
        </w:tc>
        <w:tc>
          <w:tcPr>
            <w:tcW w:w="7049" w:type="dxa"/>
          </w:tcPr>
          <w:p w14:paraId="0ECB9762" w14:textId="02D8B5C7" w:rsidR="00CC7D2C" w:rsidRPr="0011572E" w:rsidRDefault="00CC7D2C" w:rsidP="00320EFD">
            <w:pPr>
              <w:pStyle w:val="InstructionsText"/>
            </w:pPr>
            <w:r w:rsidRPr="0011572E">
              <w:rPr>
                <w:rStyle w:val="InstructionsTabelleberschrift"/>
                <w:rFonts w:ascii="Times New Roman" w:hAnsi="Times New Roman"/>
                <w:sz w:val="24"/>
              </w:rPr>
              <w:t>17.2.2</w:t>
            </w:r>
            <w:r w:rsidR="0012394F" w:rsidRPr="0011572E">
              <w:rPr>
                <w:u w:val="single"/>
              </w:rPr>
              <w:tab/>
            </w:r>
            <w:r w:rsidRPr="0011572E">
              <w:rPr>
                <w:rStyle w:val="InstructionsTabelleberschrift"/>
                <w:rFonts w:ascii="Times New Roman" w:hAnsi="Times New Roman"/>
                <w:sz w:val="24"/>
              </w:rPr>
              <w:t>(-) Posizioni corte di segno opposto autorizzate in relazione alle detenzioni indirette lorde di cui sopra</w:t>
            </w:r>
          </w:p>
          <w:p w14:paraId="337B5275" w14:textId="74999C1A" w:rsidR="00CC7D2C" w:rsidRPr="0011572E" w:rsidRDefault="00CC7D2C" w:rsidP="00320EFD">
            <w:pPr>
              <w:pStyle w:val="InstructionsText"/>
            </w:pPr>
            <w:r w:rsidRPr="0011572E">
              <w:t xml:space="preserve">Articolo 4, paragrafo 1, punto 114, e articolo 69 del regolamento (UE) </w:t>
            </w:r>
            <w:r w:rsidR="00376F2A" w:rsidRPr="0011572E">
              <w:t>n. </w:t>
            </w:r>
            <w:r w:rsidRPr="0011572E">
              <w:t>575/2013</w:t>
            </w:r>
          </w:p>
          <w:p w14:paraId="1D1733C3" w14:textId="46CFCFF0" w:rsidR="00CC7D2C" w:rsidRPr="0011572E" w:rsidRDefault="00CC7D2C" w:rsidP="00320EFD">
            <w:pPr>
              <w:pStyle w:val="InstructionsText"/>
            </w:pPr>
            <w:r w:rsidRPr="0011572E">
              <w:t>L</w:t>
            </w:r>
            <w:r w:rsidR="00376F2A" w:rsidRPr="0011572E">
              <w:t>'</w:t>
            </w:r>
            <w:r w:rsidRPr="0011572E">
              <w:t xml:space="preserve">articolo 69, lettera a), del regolamento (UE) </w:t>
            </w:r>
            <w:r w:rsidR="00376F2A" w:rsidRPr="0011572E">
              <w:t>n. </w:t>
            </w:r>
            <w:r w:rsidRPr="0011572E">
              <w:t>575/2013 permette di compensare le posizioni corte nella stessa esposizione sottostante a condizione che la data di scadenza della posizione corta sia identica o posteriore a quella della posizione lunga o la durata residua della posizione corta sia di almeno un anno.</w:t>
            </w:r>
          </w:p>
        </w:tc>
      </w:tr>
      <w:tr w:rsidR="00CC7D2C" w:rsidRPr="0011572E" w14:paraId="4BBC825C" w14:textId="77777777" w:rsidTr="00822842">
        <w:tc>
          <w:tcPr>
            <w:tcW w:w="1474" w:type="dxa"/>
          </w:tcPr>
          <w:p w14:paraId="3BA64925" w14:textId="77777777" w:rsidR="00CC7D2C" w:rsidRPr="0011572E" w:rsidRDefault="00CC7D2C" w:rsidP="00320EFD">
            <w:pPr>
              <w:pStyle w:val="InstructionsText"/>
            </w:pPr>
            <w:r w:rsidRPr="0011572E">
              <w:lastRenderedPageBreak/>
              <w:t>0641</w:t>
            </w:r>
          </w:p>
        </w:tc>
        <w:tc>
          <w:tcPr>
            <w:tcW w:w="7049" w:type="dxa"/>
            <w:vAlign w:val="center"/>
          </w:tcPr>
          <w:p w14:paraId="7550DD64" w14:textId="0CD17460" w:rsidR="00CC7D2C" w:rsidRPr="0011572E" w:rsidRDefault="00CC7D2C" w:rsidP="00320EFD">
            <w:pPr>
              <w:pStyle w:val="InstructionsText"/>
            </w:pPr>
            <w:r w:rsidRPr="0011572E">
              <w:rPr>
                <w:rStyle w:val="InstructionsTabelleberschrift"/>
                <w:rFonts w:ascii="Times New Roman" w:hAnsi="Times New Roman"/>
                <w:sz w:val="24"/>
              </w:rPr>
              <w:t>17.3</w:t>
            </w:r>
            <w:r w:rsidR="0012394F" w:rsidRPr="0011572E">
              <w:rPr>
                <w:u w:val="single"/>
              </w:rPr>
              <w:tab/>
            </w:r>
            <w:r w:rsidRPr="0011572E">
              <w:rPr>
                <w:rStyle w:val="InstructionsTabelleberschrift"/>
                <w:rFonts w:ascii="Times New Roman" w:hAnsi="Times New Roman"/>
                <w:sz w:val="24"/>
              </w:rPr>
              <w:t>Detenzioni sintetiche di capitale di classe 2 di soggetti del settore finanziario in cui l</w:t>
            </w:r>
            <w:r w:rsidR="00376F2A" w:rsidRPr="0011572E">
              <w:rPr>
                <w:rStyle w:val="InstructionsTabelleberschrift"/>
                <w:rFonts w:ascii="Times New Roman" w:hAnsi="Times New Roman"/>
                <w:sz w:val="24"/>
              </w:rPr>
              <w:t>'</w:t>
            </w:r>
            <w:r w:rsidRPr="0011572E">
              <w:rPr>
                <w:rStyle w:val="InstructionsTabelleberschrift"/>
                <w:rFonts w:ascii="Times New Roman" w:hAnsi="Times New Roman"/>
                <w:sz w:val="24"/>
              </w:rPr>
              <w:t>ente ha un investimento significativo</w:t>
            </w:r>
          </w:p>
          <w:p w14:paraId="3A4A3413" w14:textId="260A6763" w:rsidR="00CC7D2C" w:rsidRPr="0011572E" w:rsidRDefault="00CC7D2C" w:rsidP="00320EFD">
            <w:pPr>
              <w:pStyle w:val="InstructionsText"/>
              <w:rPr>
                <w:rStyle w:val="InstructionsTabelleberschrift"/>
                <w:rFonts w:ascii="Times New Roman" w:hAnsi="Times New Roman"/>
                <w:b w:val="0"/>
                <w:bCs w:val="0"/>
                <w:sz w:val="24"/>
                <w:u w:val="none"/>
              </w:rPr>
            </w:pPr>
            <w:r w:rsidRPr="0011572E">
              <w:t>Articolo</w:t>
            </w:r>
            <w:r w:rsidR="002F119A" w:rsidRPr="0011572E">
              <w:t> </w:t>
            </w:r>
            <w:r w:rsidRPr="0011572E">
              <w:t>4, paragrafo</w:t>
            </w:r>
            <w:r w:rsidR="002F119A" w:rsidRPr="0011572E">
              <w:t> </w:t>
            </w:r>
            <w:r w:rsidRPr="0011572E">
              <w:t>1, punto</w:t>
            </w:r>
            <w:r w:rsidR="002F119A" w:rsidRPr="0011572E">
              <w:t> </w:t>
            </w:r>
            <w:r w:rsidRPr="0011572E">
              <w:t xml:space="preserve">126, e articoli 68 e 69 del regolamento (UE) </w:t>
            </w:r>
            <w:r w:rsidR="00376F2A" w:rsidRPr="0011572E">
              <w:t>n. </w:t>
            </w:r>
            <w:r w:rsidRPr="0011572E">
              <w:t>575/2013</w:t>
            </w:r>
          </w:p>
        </w:tc>
      </w:tr>
      <w:tr w:rsidR="00CC7D2C" w:rsidRPr="0011572E" w14:paraId="51CCFD73" w14:textId="77777777" w:rsidTr="00822842">
        <w:tc>
          <w:tcPr>
            <w:tcW w:w="1474" w:type="dxa"/>
          </w:tcPr>
          <w:p w14:paraId="19E1EBE0" w14:textId="77777777" w:rsidR="00CC7D2C" w:rsidRPr="0011572E" w:rsidRDefault="00CC7D2C" w:rsidP="00320EFD">
            <w:pPr>
              <w:pStyle w:val="InstructionsText"/>
            </w:pPr>
            <w:r w:rsidRPr="0011572E">
              <w:t>0642</w:t>
            </w:r>
          </w:p>
        </w:tc>
        <w:tc>
          <w:tcPr>
            <w:tcW w:w="7049" w:type="dxa"/>
            <w:vAlign w:val="center"/>
          </w:tcPr>
          <w:p w14:paraId="0B22ABCC" w14:textId="39335606" w:rsidR="00CC7D2C" w:rsidRPr="0011572E" w:rsidRDefault="00CC7D2C" w:rsidP="00320EFD">
            <w:pPr>
              <w:pStyle w:val="InstructionsText"/>
            </w:pPr>
            <w:r w:rsidRPr="0011572E">
              <w:rPr>
                <w:rStyle w:val="InstructionsTabelleberschrift"/>
                <w:rFonts w:ascii="Times New Roman" w:hAnsi="Times New Roman"/>
                <w:sz w:val="24"/>
              </w:rPr>
              <w:t>17.3.1</w:t>
            </w:r>
            <w:r w:rsidR="0012394F" w:rsidRPr="0011572E">
              <w:rPr>
                <w:u w:val="single"/>
              </w:rPr>
              <w:tab/>
            </w:r>
            <w:r w:rsidRPr="0011572E">
              <w:rPr>
                <w:rStyle w:val="InstructionsTabelleberschrift"/>
                <w:rFonts w:ascii="Times New Roman" w:hAnsi="Times New Roman"/>
                <w:sz w:val="24"/>
              </w:rPr>
              <w:t>Detenzioni sintetiche lorde di capitale di classe 2 di soggetti del settore finanziario in cui l</w:t>
            </w:r>
            <w:r w:rsidR="00376F2A" w:rsidRPr="0011572E">
              <w:rPr>
                <w:rStyle w:val="InstructionsTabelleberschrift"/>
                <w:rFonts w:ascii="Times New Roman" w:hAnsi="Times New Roman"/>
                <w:sz w:val="24"/>
              </w:rPr>
              <w:t>'</w:t>
            </w:r>
            <w:r w:rsidRPr="0011572E">
              <w:rPr>
                <w:rStyle w:val="InstructionsTabelleberschrift"/>
                <w:rFonts w:ascii="Times New Roman" w:hAnsi="Times New Roman"/>
                <w:sz w:val="24"/>
              </w:rPr>
              <w:t>ente ha un investimento significativo</w:t>
            </w:r>
          </w:p>
          <w:p w14:paraId="4C256628" w14:textId="52535D68" w:rsidR="00CC7D2C" w:rsidRPr="0011572E" w:rsidRDefault="00CC7D2C" w:rsidP="00320EFD">
            <w:pPr>
              <w:pStyle w:val="InstructionsText"/>
              <w:rPr>
                <w:rStyle w:val="InstructionsTabelleberschrift"/>
                <w:rFonts w:ascii="Times New Roman" w:hAnsi="Times New Roman"/>
                <w:b w:val="0"/>
                <w:bCs w:val="0"/>
                <w:sz w:val="24"/>
                <w:u w:val="none"/>
              </w:rPr>
            </w:pPr>
            <w:r w:rsidRPr="0011572E">
              <w:t>Articolo</w:t>
            </w:r>
            <w:r w:rsidR="002F119A" w:rsidRPr="0011572E">
              <w:t> </w:t>
            </w:r>
            <w:r w:rsidRPr="0011572E">
              <w:t>4, paragrafo</w:t>
            </w:r>
            <w:r w:rsidR="002F119A" w:rsidRPr="0011572E">
              <w:t> </w:t>
            </w:r>
            <w:r w:rsidRPr="0011572E">
              <w:t>1, punto</w:t>
            </w:r>
            <w:r w:rsidR="002F119A" w:rsidRPr="0011572E">
              <w:t> </w:t>
            </w:r>
            <w:r w:rsidRPr="0011572E">
              <w:t xml:space="preserve">126, e articoli 68 e 69 del regolamento (UE) </w:t>
            </w:r>
            <w:r w:rsidR="00376F2A" w:rsidRPr="0011572E">
              <w:t>n. </w:t>
            </w:r>
            <w:r w:rsidRPr="0011572E">
              <w:t>575/2013</w:t>
            </w:r>
          </w:p>
        </w:tc>
      </w:tr>
      <w:tr w:rsidR="00CC7D2C" w:rsidRPr="0011572E" w14:paraId="5FD57E23" w14:textId="77777777" w:rsidTr="00822842">
        <w:tc>
          <w:tcPr>
            <w:tcW w:w="1474" w:type="dxa"/>
          </w:tcPr>
          <w:p w14:paraId="4023F45A" w14:textId="77777777" w:rsidR="00CC7D2C" w:rsidRPr="0011572E" w:rsidRDefault="00CC7D2C" w:rsidP="00320EFD">
            <w:pPr>
              <w:pStyle w:val="InstructionsText"/>
            </w:pPr>
            <w:r w:rsidRPr="0011572E">
              <w:t>0643</w:t>
            </w:r>
          </w:p>
        </w:tc>
        <w:tc>
          <w:tcPr>
            <w:tcW w:w="7049" w:type="dxa"/>
            <w:vAlign w:val="center"/>
          </w:tcPr>
          <w:p w14:paraId="3E61F6CA" w14:textId="6FDDBF94" w:rsidR="00CC7D2C" w:rsidRPr="0011572E" w:rsidRDefault="00CC7D2C" w:rsidP="00320EFD">
            <w:pPr>
              <w:pStyle w:val="InstructionsText"/>
            </w:pPr>
            <w:r w:rsidRPr="0011572E">
              <w:rPr>
                <w:rStyle w:val="InstructionsTabelleberschrift"/>
                <w:rFonts w:ascii="Times New Roman" w:hAnsi="Times New Roman"/>
                <w:sz w:val="24"/>
              </w:rPr>
              <w:t>17.3.2</w:t>
            </w:r>
            <w:r w:rsidR="0012394F" w:rsidRPr="0011572E">
              <w:rPr>
                <w:u w:val="single"/>
              </w:rPr>
              <w:tab/>
            </w:r>
            <w:r w:rsidRPr="0011572E">
              <w:rPr>
                <w:rStyle w:val="InstructionsTabelleberschrift"/>
                <w:rFonts w:ascii="Times New Roman" w:hAnsi="Times New Roman"/>
                <w:sz w:val="24"/>
              </w:rPr>
              <w:t>(-) Posizioni corte di segno opposto autorizzate in relazione alle detenzioni sintetiche lorde di cui sopra</w:t>
            </w:r>
          </w:p>
          <w:p w14:paraId="4F4571E8" w14:textId="045BC540" w:rsidR="00CC7D2C" w:rsidRPr="0011572E" w:rsidRDefault="00CC7D2C" w:rsidP="00320EFD">
            <w:pPr>
              <w:pStyle w:val="InstructionsText"/>
            </w:pPr>
            <w:r w:rsidRPr="0011572E">
              <w:t xml:space="preserve">Articolo 4, paragrafo 1, punto 126, e articolo 69 del regolamento (UE) </w:t>
            </w:r>
            <w:r w:rsidR="00376F2A" w:rsidRPr="0011572E">
              <w:t>n. </w:t>
            </w:r>
            <w:r w:rsidRPr="0011572E">
              <w:t>575/2013.</w:t>
            </w:r>
          </w:p>
          <w:p w14:paraId="362FB8E8" w14:textId="6640FCD2" w:rsidR="00CC7D2C" w:rsidRPr="0011572E" w:rsidRDefault="00CC7D2C" w:rsidP="00320EFD">
            <w:pPr>
              <w:pStyle w:val="InstructionsText"/>
              <w:rPr>
                <w:rStyle w:val="InstructionsTabelleberschrift"/>
                <w:rFonts w:ascii="Times New Roman" w:hAnsi="Times New Roman"/>
                <w:b w:val="0"/>
                <w:bCs w:val="0"/>
                <w:sz w:val="24"/>
                <w:u w:val="none"/>
              </w:rPr>
            </w:pPr>
            <w:r w:rsidRPr="0011572E">
              <w:t>L</w:t>
            </w:r>
            <w:r w:rsidR="00376F2A" w:rsidRPr="0011572E">
              <w:t>'</w:t>
            </w:r>
            <w:r w:rsidRPr="0011572E">
              <w:t xml:space="preserve">articolo 69, lettera a), del regolamento (UE) </w:t>
            </w:r>
            <w:r w:rsidR="00376F2A" w:rsidRPr="0011572E">
              <w:t>n. </w:t>
            </w:r>
            <w:r w:rsidRPr="0011572E">
              <w:t>575/2013 permette di compensare le posizioni corte nella stessa esposizione sottostante a condizione che la data di scadenza della posizione corta sia identica o posteriore a quella della posizione lunga o la durata residua della posizione corta sia di almeno un anno.</w:t>
            </w:r>
          </w:p>
        </w:tc>
      </w:tr>
      <w:tr w:rsidR="00CC7D2C" w:rsidRPr="0011572E" w14:paraId="40BA3B7E" w14:textId="77777777" w:rsidTr="00822842">
        <w:tc>
          <w:tcPr>
            <w:tcW w:w="1474" w:type="dxa"/>
          </w:tcPr>
          <w:p w14:paraId="1C54E719" w14:textId="77777777" w:rsidR="00CC7D2C" w:rsidRPr="0011572E" w:rsidRDefault="00CC7D2C" w:rsidP="00320EFD">
            <w:pPr>
              <w:pStyle w:val="InstructionsText"/>
            </w:pPr>
            <w:r w:rsidRPr="0011572E">
              <w:t>0650</w:t>
            </w:r>
          </w:p>
        </w:tc>
        <w:tc>
          <w:tcPr>
            <w:tcW w:w="7049" w:type="dxa"/>
          </w:tcPr>
          <w:p w14:paraId="00327085" w14:textId="71F5BD84" w:rsidR="00CC7D2C" w:rsidRPr="0011572E" w:rsidRDefault="00CC7D2C" w:rsidP="00320EFD">
            <w:pPr>
              <w:pStyle w:val="InstructionsText"/>
            </w:pPr>
            <w:r w:rsidRPr="0011572E">
              <w:rPr>
                <w:rStyle w:val="InstructionsTabelleberschrift"/>
                <w:rFonts w:ascii="Times New Roman" w:hAnsi="Times New Roman"/>
                <w:sz w:val="24"/>
              </w:rPr>
              <w:t>18 Esposizioni ponderate per il rischio del capitale primario di classe 1 detenuto in soggetti del settore finanziario non dedotto dal capitale primario di classe 1 dell</w:t>
            </w:r>
            <w:r w:rsidR="00376F2A" w:rsidRPr="0011572E">
              <w:rPr>
                <w:rStyle w:val="InstructionsTabelleberschrift"/>
                <w:rFonts w:ascii="Times New Roman" w:hAnsi="Times New Roman"/>
                <w:sz w:val="24"/>
              </w:rPr>
              <w:t>'</w:t>
            </w:r>
            <w:r w:rsidRPr="0011572E">
              <w:rPr>
                <w:rStyle w:val="InstructionsTabelleberschrift"/>
                <w:rFonts w:ascii="Times New Roman" w:hAnsi="Times New Roman"/>
                <w:sz w:val="24"/>
              </w:rPr>
              <w:t>ente</w:t>
            </w:r>
          </w:p>
          <w:p w14:paraId="2A1347E7" w14:textId="5999996C" w:rsidR="00CC7D2C" w:rsidRPr="0011572E" w:rsidRDefault="00CC7D2C" w:rsidP="00320EFD">
            <w:pPr>
              <w:pStyle w:val="InstructionsText"/>
            </w:pPr>
            <w:r w:rsidRPr="0011572E">
              <w:t xml:space="preserve">Articolo 46, paragrafo 4, articolo 48, paragrafo 4, e articolo 49, paragrafo 4, del regolamento (UE) </w:t>
            </w:r>
            <w:r w:rsidR="00376F2A" w:rsidRPr="0011572E">
              <w:t>n. </w:t>
            </w:r>
            <w:r w:rsidRPr="0011572E">
              <w:t>575/2013</w:t>
            </w:r>
          </w:p>
        </w:tc>
      </w:tr>
      <w:tr w:rsidR="00CC7D2C" w:rsidRPr="0011572E" w14:paraId="48CB694B" w14:textId="77777777" w:rsidTr="00822842">
        <w:tc>
          <w:tcPr>
            <w:tcW w:w="1474" w:type="dxa"/>
          </w:tcPr>
          <w:p w14:paraId="43891914" w14:textId="77777777" w:rsidR="00CC7D2C" w:rsidRPr="0011572E" w:rsidRDefault="00CC7D2C" w:rsidP="00320EFD">
            <w:pPr>
              <w:pStyle w:val="InstructionsText"/>
            </w:pPr>
            <w:r w:rsidRPr="0011572E">
              <w:t>0660</w:t>
            </w:r>
          </w:p>
        </w:tc>
        <w:tc>
          <w:tcPr>
            <w:tcW w:w="7049" w:type="dxa"/>
          </w:tcPr>
          <w:p w14:paraId="7D93F8F7" w14:textId="3A3A8A71" w:rsidR="00CC7D2C" w:rsidRPr="0011572E" w:rsidRDefault="00CC7D2C" w:rsidP="00320EFD">
            <w:pPr>
              <w:pStyle w:val="InstructionsText"/>
            </w:pPr>
            <w:r w:rsidRPr="0011572E">
              <w:rPr>
                <w:rStyle w:val="InstructionsTabelleberschrift"/>
                <w:rFonts w:ascii="Times New Roman" w:hAnsi="Times New Roman"/>
                <w:sz w:val="24"/>
              </w:rPr>
              <w:t>19 Esposizioni ponderate per il rischio del capitale aggiuntivo di classe 1 detenuto in soggetti del settore finanziario non dedotto dal capitale aggiuntivo di classe 1 dell</w:t>
            </w:r>
            <w:r w:rsidR="00376F2A" w:rsidRPr="0011572E">
              <w:rPr>
                <w:rStyle w:val="InstructionsTabelleberschrift"/>
                <w:rFonts w:ascii="Times New Roman" w:hAnsi="Times New Roman"/>
                <w:sz w:val="24"/>
              </w:rPr>
              <w:t>'</w:t>
            </w:r>
            <w:r w:rsidRPr="0011572E">
              <w:rPr>
                <w:rStyle w:val="InstructionsTabelleberschrift"/>
                <w:rFonts w:ascii="Times New Roman" w:hAnsi="Times New Roman"/>
                <w:sz w:val="24"/>
              </w:rPr>
              <w:t>ente</w:t>
            </w:r>
          </w:p>
          <w:p w14:paraId="30C320BB" w14:textId="2A0A35E1" w:rsidR="00CC7D2C" w:rsidRPr="0011572E" w:rsidRDefault="00CC7D2C" w:rsidP="00320EFD">
            <w:pPr>
              <w:pStyle w:val="InstructionsText"/>
            </w:pPr>
            <w:r w:rsidRPr="0011572E">
              <w:t xml:space="preserve">Articolo 60, paragrafo 4, del regolamento (UE) </w:t>
            </w:r>
            <w:r w:rsidR="00376F2A" w:rsidRPr="0011572E">
              <w:t>n. </w:t>
            </w:r>
            <w:r w:rsidRPr="0011572E">
              <w:t>575/2013</w:t>
            </w:r>
          </w:p>
        </w:tc>
      </w:tr>
      <w:tr w:rsidR="00CC7D2C" w:rsidRPr="0011572E" w14:paraId="1623E6A7" w14:textId="77777777" w:rsidTr="00822842">
        <w:tc>
          <w:tcPr>
            <w:tcW w:w="1474" w:type="dxa"/>
          </w:tcPr>
          <w:p w14:paraId="3E934766" w14:textId="77777777" w:rsidR="00CC7D2C" w:rsidRPr="0011572E" w:rsidRDefault="00CC7D2C" w:rsidP="00320EFD">
            <w:pPr>
              <w:pStyle w:val="InstructionsText"/>
            </w:pPr>
            <w:r w:rsidRPr="0011572E">
              <w:t>0670</w:t>
            </w:r>
          </w:p>
        </w:tc>
        <w:tc>
          <w:tcPr>
            <w:tcW w:w="7049" w:type="dxa"/>
          </w:tcPr>
          <w:p w14:paraId="3326F623" w14:textId="46F63996" w:rsidR="00CC7D2C" w:rsidRPr="0011572E" w:rsidRDefault="00CC7D2C" w:rsidP="00320EFD">
            <w:pPr>
              <w:pStyle w:val="InstructionsText"/>
            </w:pPr>
            <w:r w:rsidRPr="0011572E">
              <w:rPr>
                <w:rStyle w:val="InstructionsTabelleberschrift"/>
                <w:rFonts w:ascii="Times New Roman" w:hAnsi="Times New Roman"/>
                <w:sz w:val="24"/>
              </w:rPr>
              <w:t>20 Esposizioni ponderate per il rischio del capitale di classe 2 detenuto in soggetti del settore finanziario non dedotto dal capitale di classe 2 dell</w:t>
            </w:r>
            <w:r w:rsidR="00376F2A" w:rsidRPr="0011572E">
              <w:rPr>
                <w:rStyle w:val="InstructionsTabelleberschrift"/>
                <w:rFonts w:ascii="Times New Roman" w:hAnsi="Times New Roman"/>
                <w:sz w:val="24"/>
              </w:rPr>
              <w:t>'</w:t>
            </w:r>
            <w:r w:rsidRPr="0011572E">
              <w:rPr>
                <w:rStyle w:val="InstructionsTabelleberschrift"/>
                <w:rFonts w:ascii="Times New Roman" w:hAnsi="Times New Roman"/>
                <w:sz w:val="24"/>
              </w:rPr>
              <w:t>ente</w:t>
            </w:r>
          </w:p>
          <w:p w14:paraId="78BD6DA2" w14:textId="773D3187" w:rsidR="00CC7D2C" w:rsidRPr="0011572E" w:rsidRDefault="00CC7D2C" w:rsidP="00320EFD">
            <w:pPr>
              <w:pStyle w:val="InstructionsText"/>
            </w:pPr>
            <w:r w:rsidRPr="0011572E">
              <w:t xml:space="preserve">Articolo 70, paragrafo 4, del regolamento (UE) </w:t>
            </w:r>
            <w:r w:rsidR="00376F2A" w:rsidRPr="0011572E">
              <w:t>n. </w:t>
            </w:r>
            <w:r w:rsidRPr="0011572E">
              <w:t>575/2013</w:t>
            </w:r>
          </w:p>
        </w:tc>
      </w:tr>
      <w:tr w:rsidR="00CC7D2C" w:rsidRPr="0011572E" w14:paraId="28C63A85" w14:textId="77777777" w:rsidTr="00822842">
        <w:tc>
          <w:tcPr>
            <w:tcW w:w="1474" w:type="dxa"/>
          </w:tcPr>
          <w:p w14:paraId="7A543F73" w14:textId="77777777" w:rsidR="00CC7D2C" w:rsidRPr="0011572E" w:rsidRDefault="00CC7D2C" w:rsidP="00320EFD">
            <w:pPr>
              <w:pStyle w:val="InstructionsText"/>
            </w:pPr>
            <w:r w:rsidRPr="0011572E">
              <w:t>0680</w:t>
            </w:r>
          </w:p>
        </w:tc>
        <w:tc>
          <w:tcPr>
            <w:tcW w:w="7049" w:type="dxa"/>
          </w:tcPr>
          <w:p w14:paraId="0D13141E" w14:textId="37AF0674" w:rsidR="00CC7D2C" w:rsidRPr="0011572E" w:rsidRDefault="00CC7D2C" w:rsidP="00320EFD">
            <w:pPr>
              <w:pStyle w:val="InstructionsText"/>
            </w:pPr>
            <w:r w:rsidRPr="0011572E">
              <w:rPr>
                <w:rStyle w:val="InstructionsTabelleberschrift"/>
                <w:rFonts w:ascii="Times New Roman" w:hAnsi="Times New Roman"/>
                <w:sz w:val="24"/>
              </w:rPr>
              <w:t>21</w:t>
            </w:r>
            <w:r w:rsidR="0012394F" w:rsidRPr="0011572E">
              <w:rPr>
                <w:u w:val="single"/>
              </w:rPr>
              <w:tab/>
            </w:r>
            <w:r w:rsidRPr="0011572E">
              <w:rPr>
                <w:rStyle w:val="InstructionsTabelleberschrift"/>
                <w:rFonts w:ascii="Times New Roman" w:hAnsi="Times New Roman"/>
                <w:sz w:val="24"/>
              </w:rPr>
              <w:t>Detenzioni di strumenti di capitale primario di classe 1 di soggetti del settore finanziario in cui l</w:t>
            </w:r>
            <w:r w:rsidR="00376F2A" w:rsidRPr="0011572E">
              <w:rPr>
                <w:rStyle w:val="InstructionsTabelleberschrift"/>
                <w:rFonts w:ascii="Times New Roman" w:hAnsi="Times New Roman"/>
                <w:sz w:val="24"/>
              </w:rPr>
              <w:t>'</w:t>
            </w:r>
            <w:r w:rsidRPr="0011572E">
              <w:rPr>
                <w:rStyle w:val="InstructionsTabelleberschrift"/>
                <w:rFonts w:ascii="Times New Roman" w:hAnsi="Times New Roman"/>
                <w:sz w:val="24"/>
              </w:rPr>
              <w:t>ente non ha un investimento significativo cui è applicata una deroga temporanea</w:t>
            </w:r>
          </w:p>
          <w:p w14:paraId="2FF787C2" w14:textId="3C0CD9B5" w:rsidR="00CC7D2C" w:rsidRPr="0011572E" w:rsidRDefault="00CC7D2C" w:rsidP="00320EFD">
            <w:pPr>
              <w:pStyle w:val="InstructionsText"/>
            </w:pPr>
            <w:r w:rsidRPr="0011572E">
              <w:t xml:space="preserve">Articolo 79 del regolamento (UE) </w:t>
            </w:r>
            <w:r w:rsidR="00376F2A" w:rsidRPr="0011572E">
              <w:t>n. </w:t>
            </w:r>
            <w:r w:rsidRPr="0011572E">
              <w:t>575/2013</w:t>
            </w:r>
          </w:p>
          <w:p w14:paraId="461FF48B" w14:textId="628D19AA" w:rsidR="00CC7D2C" w:rsidRPr="0011572E" w:rsidRDefault="00CC7D2C" w:rsidP="00320EFD">
            <w:pPr>
              <w:pStyle w:val="InstructionsText"/>
            </w:pPr>
            <w:r w:rsidRPr="0011572E">
              <w:t>L</w:t>
            </w:r>
            <w:r w:rsidR="00376F2A" w:rsidRPr="0011572E">
              <w:t>'</w:t>
            </w:r>
            <w:r w:rsidRPr="0011572E">
              <w:t>autorità competente può derogare su base temporanea alle disposizioni relative alle deduzioni dal capitale primario di classe 1 dovute a partecipazioni in strumenti di uno specifico soggetto del settore finanziario qualora ritenga che dette partecipazioni sussistano ai fini di un</w:t>
            </w:r>
            <w:r w:rsidR="00376F2A" w:rsidRPr="0011572E">
              <w:t>'</w:t>
            </w:r>
            <w:r w:rsidRPr="0011572E">
              <w:t>operazione di assistenza finanziaria destinata alla riorganizzazione e al salvataggio del soggetto.</w:t>
            </w:r>
          </w:p>
          <w:p w14:paraId="52F554E2" w14:textId="3F43BB1B" w:rsidR="00CC7D2C" w:rsidRPr="0011572E" w:rsidRDefault="00CC7D2C" w:rsidP="00320EFD">
            <w:pPr>
              <w:pStyle w:val="InstructionsText"/>
            </w:pPr>
            <w:r w:rsidRPr="0011572E">
              <w:lastRenderedPageBreak/>
              <w:t>Si rileva che tali strumenti devono essere segnalati anche nella voce</w:t>
            </w:r>
            <w:r w:rsidR="002F119A" w:rsidRPr="0011572E">
              <w:t> </w:t>
            </w:r>
            <w:r w:rsidRPr="0011572E">
              <w:t>12.1.</w:t>
            </w:r>
          </w:p>
        </w:tc>
      </w:tr>
      <w:tr w:rsidR="00CC7D2C" w:rsidRPr="0011572E" w14:paraId="33D6B99C" w14:textId="77777777" w:rsidTr="00822842">
        <w:tc>
          <w:tcPr>
            <w:tcW w:w="1474" w:type="dxa"/>
          </w:tcPr>
          <w:p w14:paraId="57BFC0AE" w14:textId="77777777" w:rsidR="00CC7D2C" w:rsidRPr="0011572E" w:rsidRDefault="00CC7D2C" w:rsidP="00320EFD">
            <w:pPr>
              <w:pStyle w:val="InstructionsText"/>
            </w:pPr>
            <w:r w:rsidRPr="0011572E">
              <w:lastRenderedPageBreak/>
              <w:t>0690</w:t>
            </w:r>
          </w:p>
        </w:tc>
        <w:tc>
          <w:tcPr>
            <w:tcW w:w="7049" w:type="dxa"/>
          </w:tcPr>
          <w:p w14:paraId="724FAE2C" w14:textId="5D30E3B0" w:rsidR="00CC7D2C" w:rsidRPr="0011572E" w:rsidRDefault="00CC7D2C" w:rsidP="00320EFD">
            <w:pPr>
              <w:pStyle w:val="InstructionsText"/>
            </w:pPr>
            <w:r w:rsidRPr="0011572E">
              <w:rPr>
                <w:rStyle w:val="InstructionsTabelleberschrift"/>
                <w:rFonts w:ascii="Times New Roman" w:hAnsi="Times New Roman"/>
                <w:sz w:val="24"/>
              </w:rPr>
              <w:t>22</w:t>
            </w:r>
            <w:r w:rsidR="0012394F" w:rsidRPr="0011572E">
              <w:rPr>
                <w:u w:val="single"/>
              </w:rPr>
              <w:tab/>
            </w:r>
            <w:r w:rsidRPr="0011572E">
              <w:rPr>
                <w:rStyle w:val="InstructionsTabelleberschrift"/>
                <w:rFonts w:ascii="Times New Roman" w:hAnsi="Times New Roman"/>
                <w:sz w:val="24"/>
              </w:rPr>
              <w:t>Detenzioni di strumenti di capitale primario di classe 1 di soggetti del settore finanziario in cui l</w:t>
            </w:r>
            <w:r w:rsidR="00376F2A" w:rsidRPr="0011572E">
              <w:rPr>
                <w:rStyle w:val="InstructionsTabelleberschrift"/>
                <w:rFonts w:ascii="Times New Roman" w:hAnsi="Times New Roman"/>
                <w:sz w:val="24"/>
              </w:rPr>
              <w:t>'</w:t>
            </w:r>
            <w:r w:rsidRPr="0011572E">
              <w:rPr>
                <w:rStyle w:val="InstructionsTabelleberschrift"/>
                <w:rFonts w:ascii="Times New Roman" w:hAnsi="Times New Roman"/>
                <w:sz w:val="24"/>
              </w:rPr>
              <w:t>ente ha un investimento significativo cui è applicata una deroga temporanea</w:t>
            </w:r>
          </w:p>
          <w:p w14:paraId="75D9BB74" w14:textId="727A0860" w:rsidR="00CC7D2C" w:rsidRPr="0011572E" w:rsidRDefault="00CC7D2C" w:rsidP="00320EFD">
            <w:pPr>
              <w:pStyle w:val="InstructionsText"/>
            </w:pPr>
            <w:r w:rsidRPr="0011572E">
              <w:t xml:space="preserve">Articolo 79 del regolamento (UE) </w:t>
            </w:r>
            <w:r w:rsidR="00376F2A" w:rsidRPr="0011572E">
              <w:t>n. </w:t>
            </w:r>
            <w:r w:rsidRPr="0011572E">
              <w:t>575/2013</w:t>
            </w:r>
          </w:p>
          <w:p w14:paraId="3CF93984" w14:textId="64AF4583" w:rsidR="00CC7D2C" w:rsidRPr="0011572E" w:rsidRDefault="00CC7D2C" w:rsidP="00320EFD">
            <w:pPr>
              <w:pStyle w:val="InstructionsText"/>
            </w:pPr>
            <w:r w:rsidRPr="0011572E">
              <w:t>L</w:t>
            </w:r>
            <w:r w:rsidR="00376F2A" w:rsidRPr="0011572E">
              <w:t>'</w:t>
            </w:r>
            <w:r w:rsidRPr="0011572E">
              <w:t>autorità competente può derogare alle disposizioni relative alle deduzioni dal capitale primario di classe 1 dovute a partecipazioni in strumenti di uno specifico soggetto del settore finanziario qualora ritenga che dette partecipazioni sussistano ai fini di un</w:t>
            </w:r>
            <w:r w:rsidR="00376F2A" w:rsidRPr="0011572E">
              <w:t>'</w:t>
            </w:r>
            <w:r w:rsidRPr="0011572E">
              <w:t>operazione di assistenza finanziaria destinata alla riorganizzazione e al salvataggio del soggetto.</w:t>
            </w:r>
          </w:p>
          <w:p w14:paraId="402057D7" w14:textId="24D4325B" w:rsidR="00CC7D2C" w:rsidRPr="0011572E" w:rsidRDefault="00CC7D2C" w:rsidP="00320EFD">
            <w:pPr>
              <w:pStyle w:val="InstructionsText"/>
            </w:pPr>
            <w:r w:rsidRPr="0011572E">
              <w:t>Si rileva che tali strumenti devono essere segnalati anche nella voce</w:t>
            </w:r>
            <w:r w:rsidR="002F119A" w:rsidRPr="0011572E">
              <w:t> </w:t>
            </w:r>
            <w:r w:rsidRPr="0011572E">
              <w:t>15.1.</w:t>
            </w:r>
          </w:p>
        </w:tc>
      </w:tr>
      <w:tr w:rsidR="00CC7D2C" w:rsidRPr="0011572E" w14:paraId="1ABB660F" w14:textId="77777777" w:rsidTr="00822842">
        <w:tc>
          <w:tcPr>
            <w:tcW w:w="1474" w:type="dxa"/>
          </w:tcPr>
          <w:p w14:paraId="4F9B5BBB" w14:textId="77777777" w:rsidR="00CC7D2C" w:rsidRPr="0011572E" w:rsidRDefault="00CC7D2C" w:rsidP="00320EFD">
            <w:pPr>
              <w:pStyle w:val="InstructionsText"/>
            </w:pPr>
            <w:r w:rsidRPr="0011572E">
              <w:t>0700</w:t>
            </w:r>
          </w:p>
        </w:tc>
        <w:tc>
          <w:tcPr>
            <w:tcW w:w="7049" w:type="dxa"/>
          </w:tcPr>
          <w:p w14:paraId="161AE868" w14:textId="6E128ED9" w:rsidR="00CC7D2C" w:rsidRPr="0011572E" w:rsidRDefault="00CC7D2C" w:rsidP="00320EFD">
            <w:pPr>
              <w:pStyle w:val="InstructionsText"/>
            </w:pPr>
            <w:r w:rsidRPr="0011572E">
              <w:rPr>
                <w:rStyle w:val="InstructionsTabelleberschrift"/>
                <w:rFonts w:ascii="Times New Roman" w:hAnsi="Times New Roman"/>
                <w:sz w:val="24"/>
              </w:rPr>
              <w:t>23</w:t>
            </w:r>
            <w:r w:rsidR="0012394F" w:rsidRPr="0011572E">
              <w:rPr>
                <w:u w:val="single"/>
              </w:rPr>
              <w:tab/>
            </w:r>
            <w:r w:rsidRPr="0011572E">
              <w:rPr>
                <w:rStyle w:val="InstructionsTabelleberschrift"/>
                <w:rFonts w:ascii="Times New Roman" w:hAnsi="Times New Roman"/>
                <w:sz w:val="24"/>
              </w:rPr>
              <w:t>Detenzioni di strumenti di capitale aggiuntivo di classe 1 di soggetti del settore finanziario in cui l</w:t>
            </w:r>
            <w:r w:rsidR="00376F2A" w:rsidRPr="0011572E">
              <w:rPr>
                <w:rStyle w:val="InstructionsTabelleberschrift"/>
                <w:rFonts w:ascii="Times New Roman" w:hAnsi="Times New Roman"/>
                <w:sz w:val="24"/>
              </w:rPr>
              <w:t>'</w:t>
            </w:r>
            <w:r w:rsidRPr="0011572E">
              <w:rPr>
                <w:rStyle w:val="InstructionsTabelleberschrift"/>
                <w:rFonts w:ascii="Times New Roman" w:hAnsi="Times New Roman"/>
                <w:sz w:val="24"/>
              </w:rPr>
              <w:t>ente non ha un investimento significativo cui è applicata una deroga temporanea</w:t>
            </w:r>
          </w:p>
          <w:p w14:paraId="21529E99" w14:textId="758CDA19" w:rsidR="00CC7D2C" w:rsidRPr="0011572E" w:rsidRDefault="00CC7D2C" w:rsidP="00320EFD">
            <w:pPr>
              <w:pStyle w:val="InstructionsText"/>
            </w:pPr>
            <w:r w:rsidRPr="0011572E">
              <w:t xml:space="preserve">Articolo 79 del regolamento (UE) </w:t>
            </w:r>
            <w:r w:rsidR="00376F2A" w:rsidRPr="0011572E">
              <w:t>n. </w:t>
            </w:r>
            <w:r w:rsidRPr="0011572E">
              <w:t>575/2013</w:t>
            </w:r>
          </w:p>
          <w:p w14:paraId="799B0BA0" w14:textId="439ED885" w:rsidR="00CC7D2C" w:rsidRPr="0011572E" w:rsidRDefault="00CC7D2C" w:rsidP="00320EFD">
            <w:pPr>
              <w:pStyle w:val="InstructionsText"/>
            </w:pPr>
            <w:r w:rsidRPr="0011572E">
              <w:t>L</w:t>
            </w:r>
            <w:r w:rsidR="00376F2A" w:rsidRPr="0011572E">
              <w:t>'</w:t>
            </w:r>
            <w:r w:rsidRPr="0011572E">
              <w:t>autorità competente può derogare su base temporanea alle disposizioni relative alle deduzioni dal capitale aggiuntivo di classe</w:t>
            </w:r>
            <w:r w:rsidR="002F119A" w:rsidRPr="0011572E">
              <w:t> </w:t>
            </w:r>
            <w:r w:rsidRPr="0011572E">
              <w:t>1 dovute a partecipazioni in strumenti di uno specifico soggetto del settore finanziario qualora ritenga che dette partecipazioni sussistano ai fini di un</w:t>
            </w:r>
            <w:r w:rsidR="00376F2A" w:rsidRPr="0011572E">
              <w:t>'</w:t>
            </w:r>
            <w:r w:rsidRPr="0011572E">
              <w:t>operazione di assistenza finanziaria destinata alla riorganizzazione e al salvataggio del soggetto.</w:t>
            </w:r>
          </w:p>
          <w:p w14:paraId="4C19F43B" w14:textId="77777777" w:rsidR="00CC7D2C" w:rsidRPr="0011572E" w:rsidRDefault="00CC7D2C" w:rsidP="00320EFD">
            <w:pPr>
              <w:pStyle w:val="InstructionsText"/>
            </w:pPr>
            <w:r w:rsidRPr="0011572E">
              <w:t>Si rileva che questi strumenti devono essere segnalati anche nella voce 13.1.</w:t>
            </w:r>
          </w:p>
        </w:tc>
      </w:tr>
      <w:tr w:rsidR="00CC7D2C" w:rsidRPr="0011572E" w14:paraId="44ED5ED4" w14:textId="77777777" w:rsidTr="00822842">
        <w:tc>
          <w:tcPr>
            <w:tcW w:w="1474" w:type="dxa"/>
          </w:tcPr>
          <w:p w14:paraId="22471322" w14:textId="77777777" w:rsidR="00CC7D2C" w:rsidRPr="0011572E" w:rsidRDefault="00CC7D2C" w:rsidP="00320EFD">
            <w:pPr>
              <w:pStyle w:val="InstructionsText"/>
            </w:pPr>
            <w:r w:rsidRPr="0011572E">
              <w:t>0710</w:t>
            </w:r>
          </w:p>
        </w:tc>
        <w:tc>
          <w:tcPr>
            <w:tcW w:w="7049" w:type="dxa"/>
          </w:tcPr>
          <w:p w14:paraId="1BB5D659" w14:textId="48E611AE" w:rsidR="00CC7D2C" w:rsidRPr="0011572E" w:rsidRDefault="00CC7D2C" w:rsidP="00320EFD">
            <w:pPr>
              <w:pStyle w:val="InstructionsText"/>
            </w:pPr>
            <w:r w:rsidRPr="0011572E">
              <w:rPr>
                <w:rStyle w:val="InstructionsTabelleberschrift"/>
                <w:rFonts w:ascii="Times New Roman" w:hAnsi="Times New Roman"/>
                <w:sz w:val="24"/>
              </w:rPr>
              <w:t>24</w:t>
            </w:r>
            <w:r w:rsidR="0012394F" w:rsidRPr="0011572E">
              <w:rPr>
                <w:u w:val="single"/>
              </w:rPr>
              <w:tab/>
            </w:r>
            <w:r w:rsidRPr="0011572E">
              <w:rPr>
                <w:rStyle w:val="InstructionsTabelleberschrift"/>
                <w:rFonts w:ascii="Times New Roman" w:hAnsi="Times New Roman"/>
                <w:sz w:val="24"/>
              </w:rPr>
              <w:t>Detenzioni di strumenti di capitale aggiuntivo di classe 1 di soggetti del settore finanziario in cui l</w:t>
            </w:r>
            <w:r w:rsidR="00376F2A" w:rsidRPr="0011572E">
              <w:rPr>
                <w:rStyle w:val="InstructionsTabelleberschrift"/>
                <w:rFonts w:ascii="Times New Roman" w:hAnsi="Times New Roman"/>
                <w:sz w:val="24"/>
              </w:rPr>
              <w:t>'</w:t>
            </w:r>
            <w:r w:rsidRPr="0011572E">
              <w:rPr>
                <w:rStyle w:val="InstructionsTabelleberschrift"/>
                <w:rFonts w:ascii="Times New Roman" w:hAnsi="Times New Roman"/>
                <w:sz w:val="24"/>
              </w:rPr>
              <w:t>ente ha un investimento significativo cui è applicata una deroga temporanea</w:t>
            </w:r>
          </w:p>
          <w:p w14:paraId="29ECC364" w14:textId="58784D11" w:rsidR="00CC7D2C" w:rsidRPr="0011572E" w:rsidRDefault="00CC7D2C" w:rsidP="00320EFD">
            <w:pPr>
              <w:pStyle w:val="InstructionsText"/>
            </w:pPr>
            <w:r w:rsidRPr="0011572E">
              <w:t xml:space="preserve">Articolo 79 del regolamento (UE) </w:t>
            </w:r>
            <w:r w:rsidR="00376F2A" w:rsidRPr="0011572E">
              <w:t>n. </w:t>
            </w:r>
            <w:r w:rsidRPr="0011572E">
              <w:t>575/2013</w:t>
            </w:r>
          </w:p>
          <w:p w14:paraId="7B10897F" w14:textId="59370C10" w:rsidR="00CC7D2C" w:rsidRPr="0011572E" w:rsidRDefault="00CC7D2C" w:rsidP="00320EFD">
            <w:pPr>
              <w:pStyle w:val="InstructionsText"/>
            </w:pPr>
            <w:r w:rsidRPr="0011572E">
              <w:t>L</w:t>
            </w:r>
            <w:r w:rsidR="00376F2A" w:rsidRPr="0011572E">
              <w:t>'</w:t>
            </w:r>
            <w:r w:rsidRPr="0011572E">
              <w:t>autorità competente può derogare su base temporanea alle disposizioni relative alle deduzioni dal capitale aggiuntivo di classe</w:t>
            </w:r>
            <w:r w:rsidR="002F119A" w:rsidRPr="0011572E">
              <w:t> </w:t>
            </w:r>
            <w:r w:rsidRPr="0011572E">
              <w:t>1 dovute a partecipazioni in strumenti di uno specifico soggetto del settore finanziario qualora ritenga che dette partecipazioni sussistano ai fini di un</w:t>
            </w:r>
            <w:r w:rsidR="00376F2A" w:rsidRPr="0011572E">
              <w:t>'</w:t>
            </w:r>
            <w:r w:rsidRPr="0011572E">
              <w:t>operazione di assistenza finanziaria destinata alla riorganizzazione e al salvataggio del soggetto.</w:t>
            </w:r>
          </w:p>
          <w:p w14:paraId="4477D9DA" w14:textId="77777777" w:rsidR="00CC7D2C" w:rsidRPr="0011572E" w:rsidRDefault="00CC7D2C" w:rsidP="00320EFD">
            <w:pPr>
              <w:pStyle w:val="InstructionsText"/>
            </w:pPr>
            <w:r w:rsidRPr="0011572E">
              <w:t>Si rileva che questi strumenti devono essere segnalati anche nella voce 16.1.</w:t>
            </w:r>
          </w:p>
        </w:tc>
      </w:tr>
      <w:tr w:rsidR="00CC7D2C" w:rsidRPr="0011572E" w14:paraId="78052D02" w14:textId="77777777" w:rsidTr="00822842">
        <w:tc>
          <w:tcPr>
            <w:tcW w:w="1474" w:type="dxa"/>
          </w:tcPr>
          <w:p w14:paraId="615BD4AA" w14:textId="77777777" w:rsidR="00CC7D2C" w:rsidRPr="0011572E" w:rsidRDefault="00CC7D2C" w:rsidP="00320EFD">
            <w:pPr>
              <w:pStyle w:val="InstructionsText"/>
            </w:pPr>
            <w:r w:rsidRPr="0011572E">
              <w:t>0720</w:t>
            </w:r>
          </w:p>
        </w:tc>
        <w:tc>
          <w:tcPr>
            <w:tcW w:w="7049" w:type="dxa"/>
          </w:tcPr>
          <w:p w14:paraId="1AFA5BF2" w14:textId="0737C363" w:rsidR="00CC7D2C" w:rsidRPr="0011572E" w:rsidRDefault="00CC7D2C" w:rsidP="00320EFD">
            <w:pPr>
              <w:pStyle w:val="InstructionsText"/>
            </w:pPr>
            <w:r w:rsidRPr="0011572E">
              <w:rPr>
                <w:rStyle w:val="InstructionsTabelleberschrift"/>
                <w:rFonts w:ascii="Times New Roman" w:hAnsi="Times New Roman"/>
                <w:sz w:val="24"/>
              </w:rPr>
              <w:t>25</w:t>
            </w:r>
            <w:r w:rsidR="0012394F" w:rsidRPr="0011572E">
              <w:rPr>
                <w:u w:val="single"/>
              </w:rPr>
              <w:tab/>
            </w:r>
            <w:r w:rsidRPr="0011572E">
              <w:rPr>
                <w:rStyle w:val="InstructionsTabelleberschrift"/>
                <w:rFonts w:ascii="Times New Roman" w:hAnsi="Times New Roman"/>
                <w:sz w:val="24"/>
              </w:rPr>
              <w:t>Detenzioni di strumenti di capitale di classe 2 di soggetti del settore finanziario in cui l</w:t>
            </w:r>
            <w:r w:rsidR="00376F2A" w:rsidRPr="0011572E">
              <w:rPr>
                <w:rStyle w:val="InstructionsTabelleberschrift"/>
                <w:rFonts w:ascii="Times New Roman" w:hAnsi="Times New Roman"/>
                <w:sz w:val="24"/>
              </w:rPr>
              <w:t>'</w:t>
            </w:r>
            <w:r w:rsidRPr="0011572E">
              <w:rPr>
                <w:rStyle w:val="InstructionsTabelleberschrift"/>
                <w:rFonts w:ascii="Times New Roman" w:hAnsi="Times New Roman"/>
                <w:sz w:val="24"/>
              </w:rPr>
              <w:t>ente non ha un investimento significativo cui è applicata una deroga temporanea</w:t>
            </w:r>
          </w:p>
          <w:p w14:paraId="11A612C2" w14:textId="71F49B2F" w:rsidR="00CC7D2C" w:rsidRPr="0011572E" w:rsidRDefault="00CC7D2C" w:rsidP="00320EFD">
            <w:pPr>
              <w:pStyle w:val="InstructionsText"/>
            </w:pPr>
            <w:r w:rsidRPr="0011572E">
              <w:lastRenderedPageBreak/>
              <w:t xml:space="preserve">Articolo 79 del regolamento (UE) </w:t>
            </w:r>
            <w:r w:rsidR="00376F2A" w:rsidRPr="0011572E">
              <w:t>n. </w:t>
            </w:r>
            <w:r w:rsidRPr="0011572E">
              <w:t>575/2013</w:t>
            </w:r>
          </w:p>
          <w:p w14:paraId="2B2A46AA" w14:textId="57ABE783" w:rsidR="00CC7D2C" w:rsidRPr="0011572E" w:rsidRDefault="00CC7D2C" w:rsidP="00320EFD">
            <w:pPr>
              <w:pStyle w:val="InstructionsText"/>
            </w:pPr>
            <w:r w:rsidRPr="0011572E">
              <w:t>L</w:t>
            </w:r>
            <w:r w:rsidR="00376F2A" w:rsidRPr="0011572E">
              <w:t>'</w:t>
            </w:r>
            <w:r w:rsidRPr="0011572E">
              <w:t xml:space="preserve">autorità competente può derogare alle disposizioni relative alle deduzioni dal capitale di classe </w:t>
            </w:r>
            <w:proofErr w:type="gramStart"/>
            <w:r w:rsidRPr="0011572E">
              <w:t>2</w:t>
            </w:r>
            <w:proofErr w:type="gramEnd"/>
            <w:r w:rsidRPr="0011572E">
              <w:t xml:space="preserve"> dovute a partecipazioni in strumenti di uno specifico soggetto del settore finanziario qualora ritenga che dette partecipazioni sussistano ai fini di un</w:t>
            </w:r>
            <w:r w:rsidR="00376F2A" w:rsidRPr="0011572E">
              <w:t>'</w:t>
            </w:r>
            <w:r w:rsidRPr="0011572E">
              <w:t>operazione di assistenza finanziaria destinata alla riorganizzazione e al salvataggio del soggetto.</w:t>
            </w:r>
          </w:p>
          <w:p w14:paraId="0FE5A55A" w14:textId="5A48C2DE" w:rsidR="00CC7D2C" w:rsidRPr="0011572E" w:rsidRDefault="00CC7D2C" w:rsidP="00320EFD">
            <w:pPr>
              <w:pStyle w:val="InstructionsText"/>
            </w:pPr>
            <w:r w:rsidRPr="0011572E">
              <w:t>Si rileva che tali strumenti devono essere segnalati anche nella voce</w:t>
            </w:r>
            <w:r w:rsidR="002F119A" w:rsidRPr="0011572E">
              <w:t> </w:t>
            </w:r>
            <w:r w:rsidRPr="0011572E">
              <w:t>14.1.</w:t>
            </w:r>
          </w:p>
        </w:tc>
      </w:tr>
      <w:tr w:rsidR="00CC7D2C" w:rsidRPr="0011572E" w14:paraId="553DEE26" w14:textId="77777777" w:rsidTr="00822842">
        <w:tc>
          <w:tcPr>
            <w:tcW w:w="1474" w:type="dxa"/>
          </w:tcPr>
          <w:p w14:paraId="799C9238" w14:textId="77777777" w:rsidR="00CC7D2C" w:rsidRPr="0011572E" w:rsidRDefault="00CC7D2C" w:rsidP="00320EFD">
            <w:pPr>
              <w:pStyle w:val="InstructionsText"/>
            </w:pPr>
            <w:r w:rsidRPr="0011572E">
              <w:lastRenderedPageBreak/>
              <w:t>0730</w:t>
            </w:r>
          </w:p>
        </w:tc>
        <w:tc>
          <w:tcPr>
            <w:tcW w:w="7049" w:type="dxa"/>
          </w:tcPr>
          <w:p w14:paraId="06A26F26" w14:textId="5E55F3A9" w:rsidR="00CC7D2C" w:rsidRPr="0011572E" w:rsidRDefault="00CC7D2C" w:rsidP="00320EFD">
            <w:pPr>
              <w:pStyle w:val="InstructionsText"/>
            </w:pPr>
            <w:r w:rsidRPr="0011572E">
              <w:rPr>
                <w:rStyle w:val="InstructionsTabelleberschrift"/>
                <w:rFonts w:ascii="Times New Roman" w:hAnsi="Times New Roman"/>
                <w:sz w:val="24"/>
              </w:rPr>
              <w:t>26</w:t>
            </w:r>
            <w:r w:rsidR="0012394F" w:rsidRPr="0011572E">
              <w:rPr>
                <w:u w:val="single"/>
              </w:rPr>
              <w:tab/>
            </w:r>
            <w:r w:rsidRPr="0011572E">
              <w:rPr>
                <w:rStyle w:val="InstructionsTabelleberschrift"/>
                <w:rFonts w:ascii="Times New Roman" w:hAnsi="Times New Roman"/>
                <w:sz w:val="24"/>
              </w:rPr>
              <w:t>Detenzioni di strumenti di capitale di classe 2 di soggetti del settore finanziario in cui l</w:t>
            </w:r>
            <w:r w:rsidR="00376F2A" w:rsidRPr="0011572E">
              <w:rPr>
                <w:rStyle w:val="InstructionsTabelleberschrift"/>
                <w:rFonts w:ascii="Times New Roman" w:hAnsi="Times New Roman"/>
                <w:sz w:val="24"/>
              </w:rPr>
              <w:t>'</w:t>
            </w:r>
            <w:r w:rsidRPr="0011572E">
              <w:rPr>
                <w:rStyle w:val="InstructionsTabelleberschrift"/>
                <w:rFonts w:ascii="Times New Roman" w:hAnsi="Times New Roman"/>
                <w:sz w:val="24"/>
              </w:rPr>
              <w:t>ente ha un investimento significativo cui è applicata una deroga temporanea</w:t>
            </w:r>
          </w:p>
          <w:p w14:paraId="208EC193" w14:textId="1E8F9234" w:rsidR="00CC7D2C" w:rsidRPr="0011572E" w:rsidRDefault="00CC7D2C" w:rsidP="00320EFD">
            <w:pPr>
              <w:pStyle w:val="InstructionsText"/>
            </w:pPr>
            <w:r w:rsidRPr="0011572E">
              <w:t xml:space="preserve">Articolo 79 del regolamento (UE) </w:t>
            </w:r>
            <w:r w:rsidR="00376F2A" w:rsidRPr="0011572E">
              <w:t>n. </w:t>
            </w:r>
            <w:r w:rsidRPr="0011572E">
              <w:t>575/2013</w:t>
            </w:r>
          </w:p>
          <w:p w14:paraId="1FA4E3CB" w14:textId="60382EA4" w:rsidR="00CC7D2C" w:rsidRPr="0011572E" w:rsidRDefault="00CC7D2C" w:rsidP="00320EFD">
            <w:pPr>
              <w:pStyle w:val="InstructionsText"/>
            </w:pPr>
            <w:r w:rsidRPr="0011572E">
              <w:t>L</w:t>
            </w:r>
            <w:r w:rsidR="00376F2A" w:rsidRPr="0011572E">
              <w:t>'</w:t>
            </w:r>
            <w:r w:rsidRPr="0011572E">
              <w:t xml:space="preserve">autorità competente può derogare alle disposizioni relative alle deduzioni dal capitale di classe </w:t>
            </w:r>
            <w:proofErr w:type="gramStart"/>
            <w:r w:rsidRPr="0011572E">
              <w:t>2</w:t>
            </w:r>
            <w:proofErr w:type="gramEnd"/>
            <w:r w:rsidRPr="0011572E">
              <w:t xml:space="preserve"> dovute a partecipazioni in strumenti di uno specifico soggetto del settore finanziario qualora ritenga che dette partecipazioni sussistano ai fini di un</w:t>
            </w:r>
            <w:r w:rsidR="00376F2A" w:rsidRPr="0011572E">
              <w:t>'</w:t>
            </w:r>
            <w:r w:rsidRPr="0011572E">
              <w:t>operazione di assistenza finanziaria destinata alla riorganizzazione e al salvataggio del soggetto.</w:t>
            </w:r>
          </w:p>
          <w:p w14:paraId="13C3AFDA" w14:textId="2FAE170B" w:rsidR="00CC7D2C" w:rsidRPr="0011572E" w:rsidRDefault="00CC7D2C" w:rsidP="00320EFD">
            <w:pPr>
              <w:pStyle w:val="InstructionsText"/>
            </w:pPr>
            <w:r w:rsidRPr="0011572E">
              <w:t>Si rileva che tali strumenti devono essere segnalati anche nella voce</w:t>
            </w:r>
            <w:r w:rsidR="002F119A" w:rsidRPr="0011572E">
              <w:t> </w:t>
            </w:r>
            <w:r w:rsidRPr="0011572E">
              <w:t>17.1.</w:t>
            </w:r>
          </w:p>
        </w:tc>
      </w:tr>
      <w:tr w:rsidR="00CC7D2C" w:rsidRPr="0011572E" w14:paraId="181B45DB"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43E60B3C" w14:textId="77777777" w:rsidR="00CC7D2C" w:rsidRPr="0011572E" w:rsidRDefault="00CC7D2C" w:rsidP="00320EFD">
            <w:pPr>
              <w:pStyle w:val="InstructionsText"/>
            </w:pPr>
            <w:r w:rsidRPr="0011572E">
              <w:t>0740</w:t>
            </w:r>
          </w:p>
        </w:tc>
        <w:tc>
          <w:tcPr>
            <w:tcW w:w="7049" w:type="dxa"/>
            <w:tcBorders>
              <w:top w:val="single" w:sz="4" w:space="0" w:color="auto"/>
              <w:left w:val="single" w:sz="4" w:space="0" w:color="auto"/>
              <w:bottom w:val="single" w:sz="4" w:space="0" w:color="auto"/>
              <w:right w:val="single" w:sz="4" w:space="0" w:color="auto"/>
            </w:tcBorders>
          </w:tcPr>
          <w:p w14:paraId="6B49D80F" w14:textId="765115BF" w:rsidR="00CC7D2C" w:rsidRPr="0011572E" w:rsidRDefault="00CC7D2C" w:rsidP="00320EFD">
            <w:pPr>
              <w:pStyle w:val="InstructionsText"/>
            </w:pPr>
            <w:r w:rsidRPr="0011572E">
              <w:rPr>
                <w:rStyle w:val="InstructionsTabelleberschrift"/>
                <w:rFonts w:ascii="Times New Roman" w:hAnsi="Times New Roman"/>
                <w:sz w:val="24"/>
              </w:rPr>
              <w:t>27</w:t>
            </w:r>
            <w:r w:rsidR="0012394F" w:rsidRPr="0011572E">
              <w:rPr>
                <w:u w:val="single"/>
              </w:rPr>
              <w:tab/>
            </w:r>
            <w:r w:rsidRPr="0011572E">
              <w:rPr>
                <w:rStyle w:val="InstructionsTabelleberschrift"/>
                <w:rFonts w:ascii="Times New Roman" w:hAnsi="Times New Roman"/>
                <w:sz w:val="24"/>
              </w:rPr>
              <w:t>Requisito combinato di riserva di capitale</w:t>
            </w:r>
          </w:p>
          <w:p w14:paraId="0AF29A6F" w14:textId="77777777" w:rsidR="00CC7D2C" w:rsidRPr="0011572E" w:rsidRDefault="00CC7D2C" w:rsidP="00320EFD">
            <w:pPr>
              <w:pStyle w:val="InstructionsText"/>
            </w:pPr>
            <w:r w:rsidRPr="0011572E">
              <w:t>Articolo 128, punto 6, della direttiva 2013/36/UE</w:t>
            </w:r>
          </w:p>
        </w:tc>
      </w:tr>
      <w:tr w:rsidR="00CC7D2C" w:rsidRPr="0011572E" w14:paraId="374B2E39"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69539881" w14:textId="77777777" w:rsidR="00CC7D2C" w:rsidRPr="0011572E" w:rsidRDefault="00CC7D2C" w:rsidP="00320EFD">
            <w:pPr>
              <w:pStyle w:val="InstructionsText"/>
            </w:pPr>
            <w:r w:rsidRPr="0011572E">
              <w:t>0750</w:t>
            </w:r>
          </w:p>
        </w:tc>
        <w:tc>
          <w:tcPr>
            <w:tcW w:w="7049" w:type="dxa"/>
            <w:tcBorders>
              <w:top w:val="single" w:sz="4" w:space="0" w:color="auto"/>
              <w:left w:val="single" w:sz="4" w:space="0" w:color="auto"/>
              <w:bottom w:val="single" w:sz="4" w:space="0" w:color="auto"/>
              <w:right w:val="single" w:sz="4" w:space="0" w:color="auto"/>
            </w:tcBorders>
          </w:tcPr>
          <w:p w14:paraId="470E84AC" w14:textId="77777777" w:rsidR="00CC7D2C" w:rsidRPr="0011572E" w:rsidRDefault="00CC7D2C" w:rsidP="00320EFD">
            <w:pPr>
              <w:pStyle w:val="InstructionsText"/>
            </w:pPr>
            <w:r w:rsidRPr="0011572E">
              <w:rPr>
                <w:rStyle w:val="InstructionsTabelleberschrift"/>
                <w:rFonts w:ascii="Times New Roman" w:hAnsi="Times New Roman"/>
                <w:sz w:val="24"/>
              </w:rPr>
              <w:t>Riserva di conservazione del capitale</w:t>
            </w:r>
          </w:p>
          <w:p w14:paraId="1304A556" w14:textId="77777777" w:rsidR="00CC7D2C" w:rsidRPr="0011572E" w:rsidRDefault="00CC7D2C" w:rsidP="00320EFD">
            <w:pPr>
              <w:pStyle w:val="InstructionsText"/>
            </w:pPr>
            <w:r w:rsidRPr="0011572E">
              <w:t xml:space="preserve">Articolo 128, punto 1, e articolo 129 della direttiva 2013/36/UE </w:t>
            </w:r>
          </w:p>
          <w:p w14:paraId="34478878" w14:textId="12DFBB4A" w:rsidR="00CC7D2C" w:rsidRPr="0011572E" w:rsidRDefault="00CC7D2C" w:rsidP="00320EFD">
            <w:pPr>
              <w:pStyle w:val="InstructionsText"/>
            </w:pPr>
            <w:r w:rsidRPr="0011572E">
              <w:t>Conformemente all</w:t>
            </w:r>
            <w:r w:rsidR="00376F2A" w:rsidRPr="0011572E">
              <w:t>'</w:t>
            </w:r>
            <w:r w:rsidRPr="0011572E">
              <w:t>articolo</w:t>
            </w:r>
            <w:r w:rsidR="002F119A" w:rsidRPr="0011572E">
              <w:t> </w:t>
            </w:r>
            <w:r w:rsidRPr="0011572E">
              <w:t>129, paragrafo</w:t>
            </w:r>
            <w:r w:rsidR="002F119A" w:rsidRPr="0011572E">
              <w:t> </w:t>
            </w:r>
            <w:r w:rsidRPr="0011572E">
              <w:t>1, della direttiva 2013/36/UE la riserva di conservazione del capitale è un importo aggiuntivo del capitale primario di classe</w:t>
            </w:r>
            <w:r w:rsidR="002F119A" w:rsidRPr="0011572E">
              <w:t> </w:t>
            </w:r>
            <w:r w:rsidRPr="0011572E">
              <w:t>1. In questa riga è segnalato un importo dato che il coefficiente della riserva di conservazione del capitale del 2,5 % è stabile.</w:t>
            </w:r>
          </w:p>
        </w:tc>
      </w:tr>
      <w:tr w:rsidR="00CC7D2C" w:rsidRPr="0011572E" w14:paraId="794CD8BA"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5A39173F" w14:textId="77777777" w:rsidR="00CC7D2C" w:rsidRPr="0011572E" w:rsidRDefault="00CC7D2C" w:rsidP="00320EFD">
            <w:pPr>
              <w:pStyle w:val="InstructionsText"/>
            </w:pPr>
            <w:r w:rsidRPr="0011572E">
              <w:t>0760</w:t>
            </w:r>
          </w:p>
        </w:tc>
        <w:tc>
          <w:tcPr>
            <w:tcW w:w="7049" w:type="dxa"/>
            <w:tcBorders>
              <w:top w:val="single" w:sz="4" w:space="0" w:color="auto"/>
              <w:left w:val="single" w:sz="4" w:space="0" w:color="auto"/>
              <w:bottom w:val="single" w:sz="4" w:space="0" w:color="auto"/>
              <w:right w:val="single" w:sz="4" w:space="0" w:color="auto"/>
            </w:tcBorders>
          </w:tcPr>
          <w:p w14:paraId="5B3DC438" w14:textId="77777777" w:rsidR="00CC7D2C" w:rsidRPr="0011572E" w:rsidRDefault="00CC7D2C" w:rsidP="00320EFD">
            <w:pPr>
              <w:pStyle w:val="InstructionsText"/>
            </w:pPr>
            <w:r w:rsidRPr="0011572E">
              <w:rPr>
                <w:rStyle w:val="InstructionsTabelleberschrift"/>
                <w:rFonts w:ascii="Times New Roman" w:hAnsi="Times New Roman"/>
                <w:sz w:val="24"/>
              </w:rPr>
              <w:t xml:space="preserve">Riserva di conservazione dovuta al rischio macroprudenziale o sistemico individuato a livello di uno Stato membro </w:t>
            </w:r>
          </w:p>
          <w:p w14:paraId="6B9D8D9B" w14:textId="67377628" w:rsidR="00CC7D2C" w:rsidRPr="0011572E" w:rsidRDefault="00CC7D2C" w:rsidP="00320EFD">
            <w:pPr>
              <w:pStyle w:val="InstructionsText"/>
            </w:pPr>
            <w:r w:rsidRPr="0011572E">
              <w:t xml:space="preserve">Articolo 458, paragrafo 2, lettera d), punto iv), del regolamento (UE) </w:t>
            </w:r>
            <w:r w:rsidR="00376F2A" w:rsidRPr="0011572E">
              <w:t>n. </w:t>
            </w:r>
            <w:r w:rsidRPr="0011572E">
              <w:t>575/2013</w:t>
            </w:r>
          </w:p>
          <w:p w14:paraId="164E576A" w14:textId="451FFB80" w:rsidR="00CC7D2C" w:rsidRPr="0011572E" w:rsidRDefault="00CC7D2C" w:rsidP="00320EFD">
            <w:pPr>
              <w:pStyle w:val="InstructionsText"/>
            </w:pPr>
            <w:r w:rsidRPr="0011572E">
              <w:t>In questa riga è segnalato l</w:t>
            </w:r>
            <w:r w:rsidR="00376F2A" w:rsidRPr="0011572E">
              <w:t>'</w:t>
            </w:r>
            <w:r w:rsidRPr="0011572E">
              <w:t>importo della riserva di conservazione dovuta al rischio macroprudenziale o sistemico individuato a livello di uno Stato membro che può essere richiesta conformemente all</w:t>
            </w:r>
            <w:r w:rsidR="00376F2A" w:rsidRPr="0011572E">
              <w:t>'</w:t>
            </w:r>
            <w:r w:rsidRPr="0011572E">
              <w:t xml:space="preserve">articolo 458 del regolamento (UE) </w:t>
            </w:r>
            <w:r w:rsidR="00376F2A" w:rsidRPr="0011572E">
              <w:t>n. </w:t>
            </w:r>
            <w:r w:rsidRPr="0011572E">
              <w:t>575/2013, in aggiunta alla riserva di conservazione del capitale.</w:t>
            </w:r>
          </w:p>
          <w:p w14:paraId="567C4AC2" w14:textId="64043768" w:rsidR="00CC7D2C" w:rsidRPr="0011572E" w:rsidRDefault="00CC7D2C" w:rsidP="00320EFD">
            <w:pPr>
              <w:pStyle w:val="InstructionsText"/>
            </w:pPr>
            <w:r w:rsidRPr="0011572E">
              <w:t>L</w:t>
            </w:r>
            <w:r w:rsidR="00376F2A" w:rsidRPr="0011572E">
              <w:t>'</w:t>
            </w:r>
            <w:r w:rsidRPr="0011572E">
              <w:t>importo indicato rappresenta l</w:t>
            </w:r>
            <w:r w:rsidR="00376F2A" w:rsidRPr="0011572E">
              <w:t>'</w:t>
            </w:r>
            <w:r w:rsidRPr="0011572E">
              <w:t>importo dei fondi propri necessari per soddisfare i rispettivi requisiti di riserva di capitale alla data di riferimento per le segnalazioni.</w:t>
            </w:r>
          </w:p>
        </w:tc>
      </w:tr>
      <w:tr w:rsidR="00CC7D2C" w:rsidRPr="0011572E" w14:paraId="2FDB1631"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4235920" w14:textId="77777777" w:rsidR="00CC7D2C" w:rsidRPr="0011572E" w:rsidRDefault="00CC7D2C" w:rsidP="00320EFD">
            <w:pPr>
              <w:pStyle w:val="InstructionsText"/>
            </w:pPr>
            <w:r w:rsidRPr="0011572E">
              <w:lastRenderedPageBreak/>
              <w:t>0770</w:t>
            </w:r>
          </w:p>
        </w:tc>
        <w:tc>
          <w:tcPr>
            <w:tcW w:w="7049" w:type="dxa"/>
            <w:tcBorders>
              <w:top w:val="single" w:sz="4" w:space="0" w:color="auto"/>
              <w:left w:val="single" w:sz="4" w:space="0" w:color="auto"/>
              <w:bottom w:val="single" w:sz="4" w:space="0" w:color="auto"/>
              <w:right w:val="single" w:sz="4" w:space="0" w:color="auto"/>
            </w:tcBorders>
          </w:tcPr>
          <w:p w14:paraId="2B1ED65A" w14:textId="5AB4BDBC" w:rsidR="00CC7D2C" w:rsidRPr="0011572E" w:rsidRDefault="00CC7D2C" w:rsidP="00320EFD">
            <w:pPr>
              <w:pStyle w:val="InstructionsText"/>
            </w:pPr>
            <w:r w:rsidRPr="0011572E">
              <w:rPr>
                <w:rStyle w:val="InstructionsTabelleberschrift"/>
                <w:rFonts w:ascii="Times New Roman" w:hAnsi="Times New Roman"/>
                <w:sz w:val="24"/>
              </w:rPr>
              <w:t>Riserva di capitale anticiclica specifica dell</w:t>
            </w:r>
            <w:r w:rsidR="00376F2A" w:rsidRPr="0011572E">
              <w:rPr>
                <w:rStyle w:val="InstructionsTabelleberschrift"/>
                <w:rFonts w:ascii="Times New Roman" w:hAnsi="Times New Roman"/>
                <w:sz w:val="24"/>
              </w:rPr>
              <w:t>'</w:t>
            </w:r>
            <w:r w:rsidRPr="0011572E">
              <w:rPr>
                <w:rStyle w:val="InstructionsTabelleberschrift"/>
                <w:rFonts w:ascii="Times New Roman" w:hAnsi="Times New Roman"/>
                <w:sz w:val="24"/>
              </w:rPr>
              <w:t xml:space="preserve">ente </w:t>
            </w:r>
          </w:p>
          <w:p w14:paraId="5911F73C" w14:textId="77777777" w:rsidR="00CC7D2C" w:rsidRPr="0011572E" w:rsidRDefault="00CC7D2C" w:rsidP="00320EFD">
            <w:pPr>
              <w:pStyle w:val="InstructionsText"/>
            </w:pPr>
            <w:r w:rsidRPr="0011572E">
              <w:t xml:space="preserve">Articolo 128, punto 2, articolo 130 e articoli da 135 a 140 della direttiva 2013/36/UE </w:t>
            </w:r>
          </w:p>
          <w:p w14:paraId="2146B003" w14:textId="0FC90831" w:rsidR="00CC7D2C" w:rsidRPr="0011572E" w:rsidRDefault="00CC7D2C" w:rsidP="00320EFD">
            <w:pPr>
              <w:pStyle w:val="InstructionsText"/>
            </w:pPr>
            <w:r w:rsidRPr="0011572E">
              <w:t>L</w:t>
            </w:r>
            <w:r w:rsidR="00376F2A" w:rsidRPr="0011572E">
              <w:t>'</w:t>
            </w:r>
            <w:r w:rsidRPr="0011572E">
              <w:t>importo indicato rappresenta l</w:t>
            </w:r>
            <w:r w:rsidR="00376F2A" w:rsidRPr="0011572E">
              <w:t>'</w:t>
            </w:r>
            <w:r w:rsidRPr="0011572E">
              <w:t>importo dei fondi propri necessari per soddisfare i rispettivi requisiti di riserva di capitale alla data di riferimento per le segnalazioni.</w:t>
            </w:r>
          </w:p>
        </w:tc>
      </w:tr>
      <w:tr w:rsidR="00CC7D2C" w:rsidRPr="0011572E" w14:paraId="50C37F02"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02EF2B00" w14:textId="77777777" w:rsidR="00CC7D2C" w:rsidRPr="0011572E" w:rsidRDefault="00CC7D2C" w:rsidP="00320EFD">
            <w:pPr>
              <w:pStyle w:val="InstructionsText"/>
            </w:pPr>
            <w:r w:rsidRPr="0011572E">
              <w:t>0780</w:t>
            </w:r>
          </w:p>
        </w:tc>
        <w:tc>
          <w:tcPr>
            <w:tcW w:w="7049" w:type="dxa"/>
            <w:tcBorders>
              <w:top w:val="single" w:sz="4" w:space="0" w:color="auto"/>
              <w:left w:val="single" w:sz="4" w:space="0" w:color="auto"/>
              <w:bottom w:val="single" w:sz="4" w:space="0" w:color="auto"/>
              <w:right w:val="single" w:sz="4" w:space="0" w:color="auto"/>
            </w:tcBorders>
          </w:tcPr>
          <w:p w14:paraId="2C514045" w14:textId="77777777" w:rsidR="00CC7D2C" w:rsidRPr="0011572E" w:rsidRDefault="00CC7D2C" w:rsidP="00320EFD">
            <w:pPr>
              <w:pStyle w:val="InstructionsText"/>
            </w:pPr>
            <w:r w:rsidRPr="0011572E">
              <w:rPr>
                <w:rStyle w:val="InstructionsTabelleberschrift"/>
                <w:rFonts w:ascii="Times New Roman" w:hAnsi="Times New Roman"/>
                <w:sz w:val="24"/>
              </w:rPr>
              <w:t xml:space="preserve">Riserva di capitale a fronte del rischio sistemico </w:t>
            </w:r>
          </w:p>
          <w:p w14:paraId="441B636C" w14:textId="77777777" w:rsidR="00CC7D2C" w:rsidRPr="0011572E" w:rsidRDefault="00CC7D2C" w:rsidP="00320EFD">
            <w:pPr>
              <w:pStyle w:val="InstructionsText"/>
            </w:pPr>
            <w:r w:rsidRPr="0011572E">
              <w:t xml:space="preserve">Articolo 128, punto 5, articoli 133 e 134 della direttiva 2013/36/UE </w:t>
            </w:r>
          </w:p>
          <w:p w14:paraId="69C1F43C" w14:textId="66B0B3F7" w:rsidR="00CC7D2C" w:rsidRPr="0011572E" w:rsidRDefault="00CC7D2C" w:rsidP="00320EFD">
            <w:pPr>
              <w:pStyle w:val="InstructionsText"/>
            </w:pPr>
            <w:r w:rsidRPr="0011572E">
              <w:t>L</w:t>
            </w:r>
            <w:r w:rsidR="00376F2A" w:rsidRPr="0011572E">
              <w:t>'</w:t>
            </w:r>
            <w:r w:rsidRPr="0011572E">
              <w:t>importo indicato rappresenta l</w:t>
            </w:r>
            <w:r w:rsidR="00376F2A" w:rsidRPr="0011572E">
              <w:t>'</w:t>
            </w:r>
            <w:r w:rsidRPr="0011572E">
              <w:t>importo dei fondi propri necessari per soddisfare i rispettivi requisiti di riserva di capitale alla data di riferimento per le segnalazioni.</w:t>
            </w:r>
          </w:p>
        </w:tc>
      </w:tr>
      <w:tr w:rsidR="00CC7D2C" w:rsidRPr="0011572E" w14:paraId="3371B57B"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76EC4810" w14:textId="77777777" w:rsidR="00CC7D2C" w:rsidRPr="0011572E" w:rsidRDefault="00CC7D2C" w:rsidP="00320EFD">
            <w:pPr>
              <w:pStyle w:val="InstructionsText"/>
            </w:pPr>
            <w:r w:rsidRPr="0011572E">
              <w:t>0800</w:t>
            </w:r>
          </w:p>
        </w:tc>
        <w:tc>
          <w:tcPr>
            <w:tcW w:w="7049" w:type="dxa"/>
            <w:tcBorders>
              <w:top w:val="single" w:sz="4" w:space="0" w:color="auto"/>
              <w:left w:val="single" w:sz="4" w:space="0" w:color="auto"/>
              <w:bottom w:val="single" w:sz="4" w:space="0" w:color="auto"/>
              <w:right w:val="single" w:sz="4" w:space="0" w:color="auto"/>
            </w:tcBorders>
          </w:tcPr>
          <w:p w14:paraId="619593EF" w14:textId="77777777" w:rsidR="00CC7D2C" w:rsidRPr="0011572E" w:rsidRDefault="00CC7D2C" w:rsidP="00320EFD">
            <w:pPr>
              <w:pStyle w:val="InstructionsText"/>
              <w:rPr>
                <w:rStyle w:val="InstructionsTabelleberschrift"/>
                <w:rFonts w:ascii="Times New Roman" w:hAnsi="Times New Roman"/>
                <w:sz w:val="24"/>
              </w:rPr>
            </w:pPr>
            <w:r w:rsidRPr="0011572E">
              <w:rPr>
                <w:rStyle w:val="InstructionsTabelleberschrift"/>
                <w:rFonts w:ascii="Times New Roman" w:hAnsi="Times New Roman"/>
                <w:sz w:val="24"/>
              </w:rPr>
              <w:t>Riserva degli enti a rilevanza sistemica a livello globale</w:t>
            </w:r>
          </w:p>
          <w:p w14:paraId="4259170F" w14:textId="77777777" w:rsidR="00CC7D2C" w:rsidRPr="0011572E" w:rsidRDefault="00CC7D2C" w:rsidP="00320EFD">
            <w:pPr>
              <w:pStyle w:val="InstructionsText"/>
              <w:rPr>
                <w:rStyle w:val="InstructionsTabelleberschrift"/>
                <w:rFonts w:ascii="Times New Roman" w:hAnsi="Times New Roman"/>
                <w:b w:val="0"/>
                <w:sz w:val="24"/>
                <w:u w:val="none"/>
              </w:rPr>
            </w:pPr>
            <w:r w:rsidRPr="0011572E">
              <w:t>Articolo 128, punto 3, e articolo 131 della direttiva 2013/36/UE</w:t>
            </w:r>
          </w:p>
          <w:p w14:paraId="6ED66F1E" w14:textId="6EE7AE4D" w:rsidR="00CC7D2C" w:rsidRPr="0011572E" w:rsidRDefault="00CC7D2C" w:rsidP="00320EFD">
            <w:pPr>
              <w:pStyle w:val="InstructionsText"/>
              <w:rPr>
                <w:rStyle w:val="InstructionsTabelleberschrift"/>
                <w:rFonts w:ascii="Times New Roman" w:hAnsi="Times New Roman"/>
                <w:b w:val="0"/>
                <w:bCs w:val="0"/>
                <w:sz w:val="24"/>
                <w:u w:val="none"/>
              </w:rPr>
            </w:pPr>
            <w:r w:rsidRPr="0011572E">
              <w:t>L</w:t>
            </w:r>
            <w:r w:rsidR="00376F2A" w:rsidRPr="0011572E">
              <w:t>'</w:t>
            </w:r>
            <w:r w:rsidRPr="0011572E">
              <w:t>importo indicato rappresenta l</w:t>
            </w:r>
            <w:r w:rsidR="00376F2A" w:rsidRPr="0011572E">
              <w:t>'</w:t>
            </w:r>
            <w:r w:rsidRPr="0011572E">
              <w:t>importo dei fondi propri necessari per soddisfare i rispettivi requisiti di riserva di capitale alla data di riferimento per le segnalazioni.</w:t>
            </w:r>
          </w:p>
        </w:tc>
      </w:tr>
      <w:tr w:rsidR="00CC7D2C" w:rsidRPr="0011572E" w14:paraId="79BE700D"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2C4BF299" w14:textId="77777777" w:rsidR="00CC7D2C" w:rsidRPr="0011572E" w:rsidRDefault="00CC7D2C" w:rsidP="00320EFD">
            <w:pPr>
              <w:pStyle w:val="InstructionsText"/>
            </w:pPr>
            <w:r w:rsidRPr="0011572E">
              <w:t>0810</w:t>
            </w:r>
          </w:p>
        </w:tc>
        <w:tc>
          <w:tcPr>
            <w:tcW w:w="7049" w:type="dxa"/>
            <w:tcBorders>
              <w:top w:val="single" w:sz="4" w:space="0" w:color="auto"/>
              <w:left w:val="single" w:sz="4" w:space="0" w:color="auto"/>
              <w:bottom w:val="single" w:sz="4" w:space="0" w:color="auto"/>
              <w:right w:val="single" w:sz="4" w:space="0" w:color="auto"/>
            </w:tcBorders>
          </w:tcPr>
          <w:p w14:paraId="78A692EC" w14:textId="77777777" w:rsidR="00CC7D2C" w:rsidRPr="0011572E" w:rsidRDefault="00CC7D2C" w:rsidP="00320EFD">
            <w:pPr>
              <w:pStyle w:val="InstructionsText"/>
              <w:rPr>
                <w:rStyle w:val="InstructionsTabelleberschrift"/>
                <w:rFonts w:ascii="Times New Roman" w:hAnsi="Times New Roman"/>
                <w:sz w:val="24"/>
              </w:rPr>
            </w:pPr>
            <w:r w:rsidRPr="0011572E">
              <w:rPr>
                <w:rStyle w:val="InstructionsTabelleberschrift"/>
                <w:rFonts w:ascii="Times New Roman" w:hAnsi="Times New Roman"/>
                <w:sz w:val="24"/>
              </w:rPr>
              <w:t xml:space="preserve">Riserva di altri enti a rilevanza sistemica </w:t>
            </w:r>
          </w:p>
          <w:p w14:paraId="295F628B" w14:textId="77777777" w:rsidR="00CC7D2C" w:rsidRPr="0011572E" w:rsidRDefault="00CC7D2C" w:rsidP="00320EFD">
            <w:pPr>
              <w:pStyle w:val="InstructionsText"/>
              <w:rPr>
                <w:rStyle w:val="InstructionsTabelleberschrift"/>
                <w:rFonts w:ascii="Times New Roman" w:hAnsi="Times New Roman"/>
                <w:b w:val="0"/>
                <w:sz w:val="24"/>
                <w:u w:val="none"/>
              </w:rPr>
            </w:pPr>
            <w:r w:rsidRPr="0011572E">
              <w:t>Articolo 128, punto 4, e articolo 131 della direttiva 2013/36/UE</w:t>
            </w:r>
          </w:p>
          <w:p w14:paraId="4B543D3F" w14:textId="5D4CF98C" w:rsidR="00CC7D2C" w:rsidRPr="0011572E" w:rsidRDefault="00CC7D2C" w:rsidP="00320EFD">
            <w:pPr>
              <w:pStyle w:val="InstructionsText"/>
              <w:rPr>
                <w:rStyle w:val="InstructionsTabelleberschrift"/>
                <w:rFonts w:ascii="Times New Roman" w:hAnsi="Times New Roman"/>
                <w:b w:val="0"/>
                <w:bCs w:val="0"/>
                <w:sz w:val="24"/>
                <w:u w:val="none"/>
              </w:rPr>
            </w:pPr>
            <w:r w:rsidRPr="0011572E">
              <w:t>L</w:t>
            </w:r>
            <w:r w:rsidR="00376F2A" w:rsidRPr="0011572E">
              <w:t>'</w:t>
            </w:r>
            <w:r w:rsidRPr="0011572E">
              <w:t>importo indicato rappresenta l</w:t>
            </w:r>
            <w:r w:rsidR="00376F2A" w:rsidRPr="0011572E">
              <w:t>'</w:t>
            </w:r>
            <w:r w:rsidRPr="0011572E">
              <w:t>importo dei fondi propri necessari per soddisfare i rispettivi requisiti di riserva di capitale alla data di riferimento per le segnalazioni.</w:t>
            </w:r>
          </w:p>
        </w:tc>
      </w:tr>
      <w:tr w:rsidR="00CC7D2C" w:rsidRPr="0011572E" w14:paraId="79CF320F"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9DD9E95" w14:textId="77777777" w:rsidR="00CC7D2C" w:rsidRPr="0011572E" w:rsidRDefault="00CC7D2C" w:rsidP="00320EFD">
            <w:pPr>
              <w:pStyle w:val="InstructionsText"/>
            </w:pPr>
            <w:r w:rsidRPr="0011572E">
              <w:t>0820</w:t>
            </w:r>
          </w:p>
        </w:tc>
        <w:tc>
          <w:tcPr>
            <w:tcW w:w="7049" w:type="dxa"/>
            <w:tcBorders>
              <w:top w:val="single" w:sz="4" w:space="0" w:color="auto"/>
              <w:left w:val="single" w:sz="4" w:space="0" w:color="auto"/>
              <w:bottom w:val="single" w:sz="4" w:space="0" w:color="auto"/>
              <w:right w:val="single" w:sz="4" w:space="0" w:color="auto"/>
            </w:tcBorders>
          </w:tcPr>
          <w:p w14:paraId="66197758" w14:textId="14E6E885" w:rsidR="00CC7D2C" w:rsidRPr="0011572E" w:rsidRDefault="00CC7D2C" w:rsidP="00320EFD">
            <w:pPr>
              <w:pStyle w:val="InstructionsText"/>
              <w:rPr>
                <w:rStyle w:val="InstructionsTabelleberschrift"/>
                <w:rFonts w:ascii="Times New Roman" w:hAnsi="Times New Roman"/>
                <w:sz w:val="24"/>
              </w:rPr>
            </w:pPr>
            <w:r w:rsidRPr="0011572E">
              <w:rPr>
                <w:rStyle w:val="InstructionsTabelleberschrift"/>
                <w:rFonts w:ascii="Times New Roman" w:hAnsi="Times New Roman"/>
                <w:sz w:val="24"/>
              </w:rPr>
              <w:t>28</w:t>
            </w:r>
            <w:r w:rsidR="0012394F" w:rsidRPr="0011572E">
              <w:rPr>
                <w:u w:val="single"/>
              </w:rPr>
              <w:tab/>
            </w:r>
            <w:r w:rsidRPr="0011572E">
              <w:rPr>
                <w:rStyle w:val="InstructionsTabelleberschrift"/>
                <w:rFonts w:ascii="Times New Roman" w:hAnsi="Times New Roman"/>
                <w:sz w:val="24"/>
              </w:rPr>
              <w:t>Requisiti di fondi propri relativi agli aggiustamenti del secondo pilastro</w:t>
            </w:r>
          </w:p>
          <w:p w14:paraId="7A04542A" w14:textId="77777777" w:rsidR="00CC7D2C" w:rsidRPr="0011572E" w:rsidRDefault="00CC7D2C" w:rsidP="00320EFD">
            <w:pPr>
              <w:pStyle w:val="InstructionsText"/>
              <w:rPr>
                <w:rStyle w:val="InstructionsTabelleberschrift"/>
                <w:rFonts w:ascii="Times New Roman" w:hAnsi="Times New Roman"/>
                <w:b w:val="0"/>
                <w:sz w:val="24"/>
                <w:u w:val="none"/>
              </w:rPr>
            </w:pPr>
            <w:r w:rsidRPr="0011572E">
              <w:t>Articolo 104 bis, paragrafo 1, della direttiva 2013/36/UE</w:t>
            </w:r>
            <w:r w:rsidRPr="0011572E">
              <w:rPr>
                <w:rStyle w:val="InstructionsTabelleberschrift"/>
                <w:rFonts w:ascii="Times New Roman" w:hAnsi="Times New Roman"/>
                <w:b w:val="0"/>
                <w:sz w:val="24"/>
                <w:u w:val="none"/>
              </w:rPr>
              <w:t xml:space="preserve"> </w:t>
            </w:r>
          </w:p>
          <w:p w14:paraId="131DD05D" w14:textId="4CC72AD0" w:rsidR="00CC7D2C" w:rsidRPr="0011572E" w:rsidRDefault="00CC7D2C" w:rsidP="00320EFD">
            <w:pPr>
              <w:pStyle w:val="InstructionsText"/>
              <w:rPr>
                <w:rStyle w:val="InstructionsTabelleberschrift"/>
                <w:rFonts w:ascii="Times New Roman" w:hAnsi="Times New Roman"/>
                <w:b w:val="0"/>
                <w:sz w:val="24"/>
                <w:u w:val="none"/>
              </w:rPr>
            </w:pPr>
            <w:r w:rsidRPr="0011572E">
              <w:rPr>
                <w:rStyle w:val="InstructionsTabelleberschrift"/>
                <w:rFonts w:ascii="Times New Roman" w:hAnsi="Times New Roman"/>
                <w:b w:val="0"/>
                <w:sz w:val="24"/>
                <w:u w:val="none"/>
              </w:rPr>
              <w:t>Se l</w:t>
            </w:r>
            <w:r w:rsidR="00376F2A" w:rsidRPr="0011572E">
              <w:rPr>
                <w:rStyle w:val="InstructionsTabelleberschrift"/>
                <w:rFonts w:ascii="Times New Roman" w:hAnsi="Times New Roman"/>
                <w:b w:val="0"/>
                <w:sz w:val="24"/>
                <w:u w:val="none"/>
              </w:rPr>
              <w:t>'</w:t>
            </w:r>
            <w:r w:rsidRPr="0011572E">
              <w:rPr>
                <w:rStyle w:val="InstructionsTabelleberschrift"/>
                <w:rFonts w:ascii="Times New Roman" w:hAnsi="Times New Roman"/>
                <w:b w:val="0"/>
                <w:sz w:val="24"/>
                <w:u w:val="none"/>
              </w:rPr>
              <w:t>autorità competente stabilisce che l</w:t>
            </w:r>
            <w:r w:rsidR="00376F2A" w:rsidRPr="0011572E">
              <w:rPr>
                <w:rStyle w:val="InstructionsTabelleberschrift"/>
                <w:rFonts w:ascii="Times New Roman" w:hAnsi="Times New Roman"/>
                <w:b w:val="0"/>
                <w:sz w:val="24"/>
                <w:u w:val="none"/>
              </w:rPr>
              <w:t>'</w:t>
            </w:r>
            <w:r w:rsidRPr="0011572E">
              <w:rPr>
                <w:rStyle w:val="InstructionsTabelleberschrift"/>
                <w:rFonts w:ascii="Times New Roman" w:hAnsi="Times New Roman"/>
                <w:b w:val="0"/>
                <w:sz w:val="24"/>
                <w:u w:val="none"/>
              </w:rPr>
              <w:t>ente deve calcolare requisiti aggiuntivi di fondi propri per motivi connessi al secondo pilastro, l</w:t>
            </w:r>
            <w:r w:rsidR="00376F2A" w:rsidRPr="0011572E">
              <w:rPr>
                <w:rStyle w:val="InstructionsTabelleberschrift"/>
                <w:rFonts w:ascii="Times New Roman" w:hAnsi="Times New Roman"/>
                <w:b w:val="0"/>
                <w:sz w:val="24"/>
                <w:u w:val="none"/>
              </w:rPr>
              <w:t>'</w:t>
            </w:r>
            <w:r w:rsidRPr="0011572E">
              <w:rPr>
                <w:rStyle w:val="InstructionsTabelleberschrift"/>
                <w:rFonts w:ascii="Times New Roman" w:hAnsi="Times New Roman"/>
                <w:b w:val="0"/>
                <w:sz w:val="24"/>
                <w:u w:val="none"/>
              </w:rPr>
              <w:t xml:space="preserve">importo di tali requisiti aggiuntivi di fondi propri è segnalato in questa riga. </w:t>
            </w:r>
          </w:p>
        </w:tc>
      </w:tr>
      <w:tr w:rsidR="00CC7D2C" w:rsidRPr="0011572E" w14:paraId="347C7B47"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CC06515" w14:textId="77777777" w:rsidR="00CC7D2C" w:rsidRPr="0011572E" w:rsidRDefault="00CC7D2C" w:rsidP="00320EFD">
            <w:pPr>
              <w:pStyle w:val="InstructionsText"/>
            </w:pPr>
            <w:r w:rsidRPr="0011572E">
              <w:t>0830</w:t>
            </w:r>
          </w:p>
        </w:tc>
        <w:tc>
          <w:tcPr>
            <w:tcW w:w="7049" w:type="dxa"/>
            <w:tcBorders>
              <w:top w:val="single" w:sz="4" w:space="0" w:color="auto"/>
              <w:left w:val="single" w:sz="4" w:space="0" w:color="auto"/>
              <w:bottom w:val="single" w:sz="4" w:space="0" w:color="auto"/>
              <w:right w:val="single" w:sz="4" w:space="0" w:color="auto"/>
            </w:tcBorders>
          </w:tcPr>
          <w:p w14:paraId="1BF2A562" w14:textId="474C5041" w:rsidR="00CC7D2C" w:rsidRPr="0011572E" w:rsidRDefault="00CC7D2C" w:rsidP="00320EFD">
            <w:pPr>
              <w:pStyle w:val="InstructionsText"/>
              <w:rPr>
                <w:rStyle w:val="InstructionsTabelleberschrift"/>
                <w:rFonts w:ascii="Times New Roman" w:hAnsi="Times New Roman"/>
                <w:sz w:val="24"/>
              </w:rPr>
            </w:pPr>
            <w:r w:rsidRPr="0011572E">
              <w:rPr>
                <w:rStyle w:val="InstructionsTabelleberschrift"/>
                <w:rFonts w:ascii="Times New Roman" w:hAnsi="Times New Roman"/>
                <w:sz w:val="24"/>
              </w:rPr>
              <w:t>29</w:t>
            </w:r>
            <w:r w:rsidR="0012394F" w:rsidRPr="0011572E">
              <w:rPr>
                <w:u w:val="single"/>
              </w:rPr>
              <w:tab/>
            </w:r>
            <w:r w:rsidRPr="0011572E">
              <w:rPr>
                <w:rStyle w:val="InstructionsTabelleberschrift"/>
                <w:rFonts w:ascii="Times New Roman" w:hAnsi="Times New Roman"/>
                <w:sz w:val="24"/>
              </w:rPr>
              <w:t>Capitale iniziale</w:t>
            </w:r>
          </w:p>
          <w:p w14:paraId="46BF5068" w14:textId="7D825AF4" w:rsidR="00CC7D2C" w:rsidRPr="0011572E" w:rsidRDefault="00CC7D2C" w:rsidP="00320EFD">
            <w:pPr>
              <w:pStyle w:val="InstructionsText"/>
              <w:rPr>
                <w:rStyle w:val="InstructionsTabelleberschrift"/>
                <w:rFonts w:ascii="Times New Roman" w:hAnsi="Times New Roman"/>
                <w:b w:val="0"/>
                <w:sz w:val="24"/>
                <w:u w:val="none"/>
              </w:rPr>
            </w:pPr>
            <w:r w:rsidRPr="0011572E">
              <w:t>Articolo</w:t>
            </w:r>
            <w:r w:rsidR="002F119A" w:rsidRPr="0011572E">
              <w:t> </w:t>
            </w:r>
            <w:r w:rsidRPr="0011572E">
              <w:t xml:space="preserve">12 e articoli da 28 a 31 della direttiva 2013/36/UE e articolo 93 del regolamento (UE) </w:t>
            </w:r>
            <w:r w:rsidR="00376F2A" w:rsidRPr="0011572E">
              <w:t>n. </w:t>
            </w:r>
            <w:r w:rsidRPr="0011572E">
              <w:t>575/2013</w:t>
            </w:r>
          </w:p>
        </w:tc>
      </w:tr>
      <w:tr w:rsidR="00CC7D2C" w:rsidRPr="0011572E" w14:paraId="183DB6A2"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26920FF0" w14:textId="77777777" w:rsidR="00CC7D2C" w:rsidRPr="0011572E" w:rsidRDefault="00CC7D2C" w:rsidP="00320EFD">
            <w:pPr>
              <w:pStyle w:val="InstructionsText"/>
            </w:pPr>
            <w:r w:rsidRPr="0011572E">
              <w:t>0840</w:t>
            </w:r>
          </w:p>
        </w:tc>
        <w:tc>
          <w:tcPr>
            <w:tcW w:w="7049" w:type="dxa"/>
            <w:tcBorders>
              <w:top w:val="single" w:sz="4" w:space="0" w:color="auto"/>
              <w:left w:val="single" w:sz="4" w:space="0" w:color="auto"/>
              <w:bottom w:val="single" w:sz="4" w:space="0" w:color="auto"/>
              <w:right w:val="single" w:sz="4" w:space="0" w:color="auto"/>
            </w:tcBorders>
          </w:tcPr>
          <w:p w14:paraId="4C7A260E" w14:textId="5180BEBD" w:rsidR="00CC7D2C" w:rsidRPr="0011572E" w:rsidRDefault="00CC7D2C" w:rsidP="00320EFD">
            <w:pPr>
              <w:pStyle w:val="InstructionsText"/>
              <w:rPr>
                <w:rStyle w:val="InstructionsTabelleberschrift"/>
                <w:rFonts w:ascii="Times New Roman" w:hAnsi="Times New Roman"/>
                <w:sz w:val="24"/>
              </w:rPr>
            </w:pPr>
            <w:r w:rsidRPr="0011572E">
              <w:rPr>
                <w:rStyle w:val="InstructionsTabelleberschrift"/>
                <w:rFonts w:ascii="Times New Roman" w:hAnsi="Times New Roman"/>
                <w:sz w:val="24"/>
              </w:rPr>
              <w:t>30</w:t>
            </w:r>
            <w:r w:rsidR="0012394F" w:rsidRPr="0011572E">
              <w:rPr>
                <w:u w:val="single"/>
              </w:rPr>
              <w:tab/>
            </w:r>
            <w:r w:rsidRPr="0011572E">
              <w:rPr>
                <w:rStyle w:val="InstructionsTabelleberschrift"/>
                <w:rFonts w:ascii="Times New Roman" w:hAnsi="Times New Roman"/>
                <w:sz w:val="24"/>
              </w:rPr>
              <w:t>Fondi propri basati sulle spese fisse generali</w:t>
            </w:r>
          </w:p>
          <w:p w14:paraId="0512C5F3" w14:textId="51BC07E8" w:rsidR="00CC7D2C" w:rsidRPr="0011572E" w:rsidRDefault="00CC7D2C" w:rsidP="00320EFD">
            <w:pPr>
              <w:pStyle w:val="InstructionsText"/>
            </w:pPr>
            <w:r w:rsidRPr="0011572E">
              <w:t>Articolo</w:t>
            </w:r>
            <w:r w:rsidR="002F119A" w:rsidRPr="0011572E">
              <w:t> </w:t>
            </w:r>
            <w:r w:rsidRPr="0011572E">
              <w:t>95, paragrafo</w:t>
            </w:r>
            <w:r w:rsidR="002F119A" w:rsidRPr="0011572E">
              <w:t> </w:t>
            </w:r>
            <w:r w:rsidRPr="0011572E">
              <w:t>2, lettera</w:t>
            </w:r>
            <w:r w:rsidR="002F119A" w:rsidRPr="0011572E">
              <w:t> </w:t>
            </w:r>
            <w:r w:rsidRPr="0011572E">
              <w:t>b), articolo</w:t>
            </w:r>
            <w:r w:rsidR="002F119A" w:rsidRPr="0011572E">
              <w:t> </w:t>
            </w:r>
            <w:r w:rsidRPr="0011572E">
              <w:t>96, paragrafo</w:t>
            </w:r>
            <w:r w:rsidR="002F119A" w:rsidRPr="0011572E">
              <w:t> </w:t>
            </w:r>
            <w:r w:rsidRPr="0011572E">
              <w:t>2, lettera</w:t>
            </w:r>
            <w:r w:rsidR="002F119A" w:rsidRPr="0011572E">
              <w:t> </w:t>
            </w:r>
            <w:r w:rsidRPr="0011572E">
              <w:t>b), articolo</w:t>
            </w:r>
            <w:r w:rsidR="002F119A" w:rsidRPr="0011572E">
              <w:t> </w:t>
            </w:r>
            <w:r w:rsidRPr="0011572E">
              <w:t>97 e articolo</w:t>
            </w:r>
            <w:r w:rsidR="002F119A" w:rsidRPr="0011572E">
              <w:t> </w:t>
            </w:r>
            <w:r w:rsidRPr="0011572E">
              <w:t>98, paragrafo</w:t>
            </w:r>
            <w:r w:rsidR="002F119A" w:rsidRPr="0011572E">
              <w:t> </w:t>
            </w:r>
            <w:r w:rsidRPr="0011572E">
              <w:t>1, lettera</w:t>
            </w:r>
            <w:r w:rsidR="002F119A" w:rsidRPr="0011572E">
              <w:t> </w:t>
            </w:r>
            <w:r w:rsidRPr="0011572E">
              <w:t xml:space="preserve">a), del regolamento (UE) </w:t>
            </w:r>
            <w:r w:rsidR="00376F2A" w:rsidRPr="0011572E">
              <w:t>n. </w:t>
            </w:r>
            <w:r w:rsidRPr="0011572E">
              <w:t>575/2013</w:t>
            </w:r>
          </w:p>
          <w:p w14:paraId="3C40AD1B" w14:textId="43054B9E" w:rsidR="00CC7D2C" w:rsidRPr="0011572E" w:rsidRDefault="00CC7D2C" w:rsidP="00320EFD">
            <w:pPr>
              <w:pStyle w:val="InstructionsText"/>
              <w:rPr>
                <w:rStyle w:val="InstructionsTabelleberschrift"/>
                <w:rFonts w:ascii="Times New Roman" w:hAnsi="Times New Roman"/>
                <w:b w:val="0"/>
                <w:sz w:val="24"/>
                <w:u w:val="none"/>
              </w:rPr>
            </w:pPr>
            <w:r w:rsidRPr="0011572E">
              <w:t>L</w:t>
            </w:r>
            <w:r w:rsidR="00376F2A" w:rsidRPr="0011572E">
              <w:t>'</w:t>
            </w:r>
            <w:r w:rsidRPr="0011572E">
              <w:t>importo segnalato è il requisito di fondi propri risultante dall</w:t>
            </w:r>
            <w:r w:rsidR="00376F2A" w:rsidRPr="0011572E">
              <w:t>'</w:t>
            </w:r>
            <w:r w:rsidRPr="0011572E">
              <w:t>applicazione dei suddetti articoli.</w:t>
            </w:r>
          </w:p>
        </w:tc>
      </w:tr>
      <w:tr w:rsidR="00CC7D2C" w:rsidRPr="0011572E" w14:paraId="175335EF"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29425D1" w14:textId="77777777" w:rsidR="00CC7D2C" w:rsidRPr="0011572E" w:rsidRDefault="00CC7D2C" w:rsidP="00320EFD">
            <w:pPr>
              <w:pStyle w:val="InstructionsText"/>
            </w:pPr>
            <w:r w:rsidRPr="0011572E">
              <w:t>0850</w:t>
            </w:r>
          </w:p>
        </w:tc>
        <w:tc>
          <w:tcPr>
            <w:tcW w:w="7049" w:type="dxa"/>
            <w:tcBorders>
              <w:top w:val="single" w:sz="4" w:space="0" w:color="auto"/>
              <w:left w:val="single" w:sz="4" w:space="0" w:color="auto"/>
              <w:bottom w:val="single" w:sz="4" w:space="0" w:color="auto"/>
              <w:right w:val="single" w:sz="4" w:space="0" w:color="auto"/>
            </w:tcBorders>
          </w:tcPr>
          <w:p w14:paraId="587B88E8" w14:textId="63F7D326" w:rsidR="00CC7D2C" w:rsidRPr="0011572E" w:rsidRDefault="00CC7D2C" w:rsidP="00320EFD">
            <w:pPr>
              <w:pStyle w:val="InstructionsText"/>
              <w:rPr>
                <w:rStyle w:val="InstructionsTabelleberschrift"/>
                <w:rFonts w:ascii="Times New Roman" w:hAnsi="Times New Roman"/>
                <w:sz w:val="24"/>
              </w:rPr>
            </w:pPr>
            <w:r w:rsidRPr="0011572E">
              <w:rPr>
                <w:rStyle w:val="InstructionsTabelleberschrift"/>
                <w:rFonts w:ascii="Times New Roman" w:hAnsi="Times New Roman"/>
                <w:sz w:val="24"/>
              </w:rPr>
              <w:t>31</w:t>
            </w:r>
            <w:r w:rsidR="0012394F" w:rsidRPr="0011572E">
              <w:rPr>
                <w:u w:val="single"/>
              </w:rPr>
              <w:tab/>
            </w:r>
            <w:r w:rsidRPr="0011572E">
              <w:rPr>
                <w:rStyle w:val="InstructionsTabelleberschrift"/>
                <w:rFonts w:ascii="Times New Roman" w:hAnsi="Times New Roman"/>
                <w:sz w:val="24"/>
              </w:rPr>
              <w:t>Esposizioni originarie non nazionali</w:t>
            </w:r>
          </w:p>
          <w:p w14:paraId="16401F26" w14:textId="421D2D43" w:rsidR="00CC7D2C" w:rsidRPr="0011572E" w:rsidRDefault="00CC7D2C" w:rsidP="00320EFD">
            <w:pPr>
              <w:pStyle w:val="InstructionsText"/>
              <w:rPr>
                <w:rStyle w:val="InstructionsTabelleberschrift"/>
                <w:rFonts w:ascii="Times New Roman" w:hAnsi="Times New Roman"/>
                <w:b w:val="0"/>
                <w:sz w:val="24"/>
                <w:u w:val="none"/>
              </w:rPr>
            </w:pPr>
            <w:r w:rsidRPr="0011572E">
              <w:rPr>
                <w:rStyle w:val="InstructionsTabelleberschrift"/>
                <w:rFonts w:ascii="Times New Roman" w:hAnsi="Times New Roman"/>
                <w:b w:val="0"/>
                <w:sz w:val="24"/>
                <w:u w:val="none"/>
              </w:rPr>
              <w:t>Informazioni necessarie per il calcolo della soglia per la segnalazione del modello CR GB conformemente all</w:t>
            </w:r>
            <w:r w:rsidR="00376F2A" w:rsidRPr="0011572E">
              <w:rPr>
                <w:rStyle w:val="InstructionsTabelleberschrift"/>
                <w:rFonts w:ascii="Times New Roman" w:hAnsi="Times New Roman"/>
                <w:b w:val="0"/>
                <w:sz w:val="24"/>
                <w:u w:val="none"/>
              </w:rPr>
              <w:t>'</w:t>
            </w:r>
            <w:r w:rsidRPr="0011572E">
              <w:rPr>
                <w:rStyle w:val="InstructionsTabelleberschrift"/>
                <w:rFonts w:ascii="Times New Roman" w:hAnsi="Times New Roman"/>
                <w:b w:val="0"/>
                <w:sz w:val="24"/>
                <w:u w:val="none"/>
              </w:rPr>
              <w:t>articolo</w:t>
            </w:r>
            <w:r w:rsidR="002F119A" w:rsidRPr="0011572E">
              <w:rPr>
                <w:rStyle w:val="InstructionsTabelleberschrift"/>
                <w:rFonts w:ascii="Times New Roman" w:hAnsi="Times New Roman"/>
                <w:b w:val="0"/>
                <w:sz w:val="24"/>
                <w:u w:val="none"/>
              </w:rPr>
              <w:t> </w:t>
            </w:r>
            <w:r w:rsidRPr="0011572E">
              <w:rPr>
                <w:rStyle w:val="InstructionsTabelleberschrift"/>
                <w:rFonts w:ascii="Times New Roman" w:hAnsi="Times New Roman"/>
                <w:b w:val="0"/>
                <w:sz w:val="24"/>
                <w:u w:val="none"/>
              </w:rPr>
              <w:t>5, paragrafo 5, del presente regolamento di esecuzione</w:t>
            </w:r>
            <w:r w:rsidRPr="0011572E">
              <w:t>.</w:t>
            </w:r>
            <w:r w:rsidRPr="0011572E">
              <w:rPr>
                <w:rStyle w:val="InstructionsTabelleberschrift"/>
                <w:rFonts w:ascii="Times New Roman" w:hAnsi="Times New Roman"/>
                <w:b w:val="0"/>
                <w:sz w:val="24"/>
                <w:u w:val="none"/>
              </w:rPr>
              <w:t xml:space="preserve"> La soglia è </w:t>
            </w:r>
            <w:r w:rsidRPr="0011572E">
              <w:rPr>
                <w:rStyle w:val="InstructionsTabelleberschrift"/>
                <w:rFonts w:ascii="Times New Roman" w:hAnsi="Times New Roman"/>
                <w:b w:val="0"/>
                <w:sz w:val="24"/>
                <w:u w:val="none"/>
              </w:rPr>
              <w:lastRenderedPageBreak/>
              <w:t>calcolata sulla base dell</w:t>
            </w:r>
            <w:r w:rsidR="00376F2A" w:rsidRPr="0011572E">
              <w:rPr>
                <w:rStyle w:val="InstructionsTabelleberschrift"/>
                <w:rFonts w:ascii="Times New Roman" w:hAnsi="Times New Roman"/>
                <w:b w:val="0"/>
                <w:sz w:val="24"/>
                <w:u w:val="none"/>
              </w:rPr>
              <w:t>'</w:t>
            </w:r>
            <w:r w:rsidRPr="0011572E">
              <w:rPr>
                <w:rStyle w:val="InstructionsTabelleberschrift"/>
                <w:rFonts w:ascii="Times New Roman" w:hAnsi="Times New Roman"/>
                <w:b w:val="0"/>
                <w:sz w:val="24"/>
                <w:u w:val="none"/>
              </w:rPr>
              <w:t>esposizione originaria prima dell</w:t>
            </w:r>
            <w:r w:rsidR="00376F2A" w:rsidRPr="0011572E">
              <w:rPr>
                <w:rStyle w:val="InstructionsTabelleberschrift"/>
                <w:rFonts w:ascii="Times New Roman" w:hAnsi="Times New Roman"/>
                <w:b w:val="0"/>
                <w:sz w:val="24"/>
                <w:u w:val="none"/>
              </w:rPr>
              <w:t>'</w:t>
            </w:r>
            <w:r w:rsidRPr="0011572E">
              <w:rPr>
                <w:rStyle w:val="InstructionsTabelleberschrift"/>
                <w:rFonts w:ascii="Times New Roman" w:hAnsi="Times New Roman"/>
                <w:b w:val="0"/>
                <w:sz w:val="24"/>
                <w:u w:val="none"/>
              </w:rPr>
              <w:t xml:space="preserve">applicazione del fattore di conversione. </w:t>
            </w:r>
          </w:p>
          <w:p w14:paraId="34F7B9BD" w14:textId="608B7E12" w:rsidR="00CC7D2C" w:rsidRPr="0011572E" w:rsidRDefault="00CC7D2C" w:rsidP="00320EFD">
            <w:pPr>
              <w:pStyle w:val="InstructionsText"/>
              <w:rPr>
                <w:rStyle w:val="InstructionsTabelleberschrift"/>
                <w:rFonts w:ascii="Times New Roman" w:hAnsi="Times New Roman"/>
                <w:b w:val="0"/>
                <w:sz w:val="24"/>
                <w:u w:val="none"/>
              </w:rPr>
            </w:pPr>
            <w:r w:rsidRPr="0011572E">
              <w:rPr>
                <w:rStyle w:val="InstructionsTabelleberschrift"/>
                <w:rFonts w:ascii="Times New Roman" w:hAnsi="Times New Roman"/>
                <w:b w:val="0"/>
                <w:sz w:val="24"/>
                <w:u w:val="none"/>
              </w:rPr>
              <w:t>Le esposizioni sono considerate di livello nazionale quando sono verso controparti situate nello Stato membro in cui è situato l</w:t>
            </w:r>
            <w:r w:rsidR="00376F2A" w:rsidRPr="0011572E">
              <w:rPr>
                <w:rStyle w:val="InstructionsTabelleberschrift"/>
                <w:rFonts w:ascii="Times New Roman" w:hAnsi="Times New Roman"/>
                <w:b w:val="0"/>
                <w:sz w:val="24"/>
                <w:u w:val="none"/>
              </w:rPr>
              <w:t>'</w:t>
            </w:r>
            <w:r w:rsidRPr="0011572E">
              <w:rPr>
                <w:rStyle w:val="InstructionsTabelleberschrift"/>
                <w:rFonts w:ascii="Times New Roman" w:hAnsi="Times New Roman"/>
                <w:b w:val="0"/>
                <w:sz w:val="24"/>
                <w:u w:val="none"/>
              </w:rPr>
              <w:t>ente.</w:t>
            </w:r>
          </w:p>
          <w:p w14:paraId="1E9D65B3" w14:textId="0AC75CE5" w:rsidR="00CC7D2C" w:rsidRPr="0011572E" w:rsidRDefault="00CC7D2C" w:rsidP="00320EFD">
            <w:pPr>
              <w:pStyle w:val="InstructionsText"/>
              <w:rPr>
                <w:rStyle w:val="InstructionsTabelleberschrift"/>
                <w:rFonts w:ascii="Times New Roman" w:hAnsi="Times New Roman"/>
                <w:sz w:val="24"/>
              </w:rPr>
            </w:pPr>
            <w:r w:rsidRPr="0011572E">
              <w:rPr>
                <w:rStyle w:val="InstructionsTabelleberschrift"/>
                <w:rFonts w:ascii="Times New Roman" w:hAnsi="Times New Roman"/>
                <w:b w:val="0"/>
                <w:sz w:val="24"/>
                <w:u w:val="none"/>
              </w:rPr>
              <w:t>In deroga all</w:t>
            </w:r>
            <w:r w:rsidR="00376F2A" w:rsidRPr="0011572E">
              <w:rPr>
                <w:rStyle w:val="InstructionsTabelleberschrift"/>
                <w:rFonts w:ascii="Times New Roman" w:hAnsi="Times New Roman"/>
                <w:b w:val="0"/>
                <w:sz w:val="24"/>
                <w:u w:val="none"/>
              </w:rPr>
              <w:t>'</w:t>
            </w:r>
            <w:r w:rsidRPr="0011572E">
              <w:rPr>
                <w:rStyle w:val="InstructionsTabelleberschrift"/>
                <w:rFonts w:ascii="Times New Roman" w:hAnsi="Times New Roman"/>
                <w:b w:val="0"/>
                <w:sz w:val="24"/>
                <w:u w:val="none"/>
              </w:rPr>
              <w:t>articolo 21, paragrafo 1, lettera a), del presente regolamento di esecuzione, questa riga è sempre compilata.</w:t>
            </w:r>
          </w:p>
        </w:tc>
      </w:tr>
      <w:tr w:rsidR="00CC7D2C" w:rsidRPr="0011572E" w14:paraId="07A3EA7E"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6E48C440" w14:textId="77777777" w:rsidR="00CC7D2C" w:rsidRPr="0011572E" w:rsidRDefault="00CC7D2C" w:rsidP="00320EFD">
            <w:pPr>
              <w:pStyle w:val="InstructionsText"/>
            </w:pPr>
            <w:r w:rsidRPr="0011572E">
              <w:lastRenderedPageBreak/>
              <w:t>0860</w:t>
            </w:r>
          </w:p>
        </w:tc>
        <w:tc>
          <w:tcPr>
            <w:tcW w:w="7049" w:type="dxa"/>
            <w:tcBorders>
              <w:top w:val="single" w:sz="4" w:space="0" w:color="auto"/>
              <w:left w:val="single" w:sz="4" w:space="0" w:color="auto"/>
              <w:bottom w:val="single" w:sz="4" w:space="0" w:color="auto"/>
              <w:right w:val="single" w:sz="4" w:space="0" w:color="auto"/>
            </w:tcBorders>
          </w:tcPr>
          <w:p w14:paraId="789DAE74" w14:textId="17DBFC32" w:rsidR="00CC7D2C" w:rsidRPr="0011572E" w:rsidRDefault="00CC7D2C" w:rsidP="00320EFD">
            <w:pPr>
              <w:pStyle w:val="InstructionsText"/>
              <w:rPr>
                <w:rStyle w:val="InstructionsTabelleberschrift"/>
                <w:rFonts w:ascii="Times New Roman" w:hAnsi="Times New Roman"/>
                <w:sz w:val="24"/>
              </w:rPr>
            </w:pPr>
            <w:r w:rsidRPr="0011572E">
              <w:rPr>
                <w:rStyle w:val="InstructionsTabelleberschrift"/>
                <w:rFonts w:ascii="Times New Roman" w:hAnsi="Times New Roman"/>
                <w:sz w:val="24"/>
              </w:rPr>
              <w:t>32</w:t>
            </w:r>
            <w:r w:rsidR="0012394F" w:rsidRPr="0011572E">
              <w:rPr>
                <w:u w:val="single"/>
              </w:rPr>
              <w:tab/>
            </w:r>
            <w:r w:rsidRPr="0011572E">
              <w:rPr>
                <w:rStyle w:val="InstructionsTabelleberschrift"/>
                <w:rFonts w:ascii="Times New Roman" w:hAnsi="Times New Roman"/>
                <w:sz w:val="24"/>
              </w:rPr>
              <w:t>Esposizioni originarie totali</w:t>
            </w:r>
          </w:p>
          <w:p w14:paraId="543A84DC" w14:textId="60914609" w:rsidR="00CC7D2C" w:rsidRPr="0011572E" w:rsidRDefault="00CC7D2C" w:rsidP="00320EFD">
            <w:pPr>
              <w:pStyle w:val="InstructionsText"/>
              <w:rPr>
                <w:rStyle w:val="InstructionsTabelleberschrift"/>
                <w:rFonts w:ascii="Times New Roman" w:hAnsi="Times New Roman"/>
                <w:b w:val="0"/>
                <w:sz w:val="24"/>
                <w:u w:val="none"/>
              </w:rPr>
            </w:pPr>
            <w:r w:rsidRPr="0011572E">
              <w:rPr>
                <w:rStyle w:val="InstructionsTabelleberschrift"/>
                <w:rFonts w:ascii="Times New Roman" w:hAnsi="Times New Roman"/>
                <w:b w:val="0"/>
                <w:sz w:val="24"/>
                <w:u w:val="none"/>
              </w:rPr>
              <w:t>Informazioni necessarie per il calcolo della soglia per la segnalazione del modello CR GB</w:t>
            </w:r>
            <w:r w:rsidRPr="0011572E">
              <w:t xml:space="preserve"> conformemente </w:t>
            </w:r>
            <w:r w:rsidRPr="0011572E">
              <w:rPr>
                <w:rStyle w:val="InstructionsTabelleberschrift"/>
                <w:rFonts w:ascii="Times New Roman" w:hAnsi="Times New Roman"/>
                <w:b w:val="0"/>
                <w:sz w:val="24"/>
                <w:u w:val="none"/>
              </w:rPr>
              <w:t>all</w:t>
            </w:r>
            <w:r w:rsidR="00376F2A" w:rsidRPr="0011572E">
              <w:rPr>
                <w:rStyle w:val="InstructionsTabelleberschrift"/>
                <w:rFonts w:ascii="Times New Roman" w:hAnsi="Times New Roman"/>
                <w:b w:val="0"/>
                <w:sz w:val="24"/>
                <w:u w:val="none"/>
              </w:rPr>
              <w:t>'</w:t>
            </w:r>
            <w:r w:rsidRPr="0011572E">
              <w:rPr>
                <w:rStyle w:val="InstructionsTabelleberschrift"/>
                <w:rFonts w:ascii="Times New Roman" w:hAnsi="Times New Roman"/>
                <w:b w:val="0"/>
                <w:sz w:val="24"/>
                <w:u w:val="none"/>
              </w:rPr>
              <w:t>articolo</w:t>
            </w:r>
            <w:r w:rsidR="002F119A" w:rsidRPr="0011572E">
              <w:rPr>
                <w:rStyle w:val="InstructionsTabelleberschrift"/>
                <w:rFonts w:ascii="Times New Roman" w:hAnsi="Times New Roman"/>
                <w:b w:val="0"/>
                <w:sz w:val="24"/>
                <w:u w:val="none"/>
              </w:rPr>
              <w:t> </w:t>
            </w:r>
            <w:r w:rsidRPr="0011572E">
              <w:rPr>
                <w:rStyle w:val="InstructionsTabelleberschrift"/>
                <w:rFonts w:ascii="Times New Roman" w:hAnsi="Times New Roman"/>
                <w:b w:val="0"/>
                <w:sz w:val="24"/>
                <w:u w:val="none"/>
              </w:rPr>
              <w:t>5, paragrafo 5, del presente regolamento di esecuzione</w:t>
            </w:r>
            <w:r w:rsidRPr="0011572E">
              <w:t>.</w:t>
            </w:r>
            <w:r w:rsidRPr="0011572E">
              <w:rPr>
                <w:rStyle w:val="InstructionsTabelleberschrift"/>
                <w:rFonts w:ascii="Times New Roman" w:hAnsi="Times New Roman"/>
                <w:b w:val="0"/>
                <w:sz w:val="24"/>
                <w:u w:val="none"/>
              </w:rPr>
              <w:t xml:space="preserve"> La soglia è calcolata sulla base dell</w:t>
            </w:r>
            <w:r w:rsidR="00376F2A" w:rsidRPr="0011572E">
              <w:rPr>
                <w:rStyle w:val="InstructionsTabelleberschrift"/>
                <w:rFonts w:ascii="Times New Roman" w:hAnsi="Times New Roman"/>
                <w:b w:val="0"/>
                <w:sz w:val="24"/>
                <w:u w:val="none"/>
              </w:rPr>
              <w:t>'</w:t>
            </w:r>
            <w:r w:rsidRPr="0011572E">
              <w:rPr>
                <w:rStyle w:val="InstructionsTabelleberschrift"/>
                <w:rFonts w:ascii="Times New Roman" w:hAnsi="Times New Roman"/>
                <w:b w:val="0"/>
                <w:sz w:val="24"/>
                <w:u w:val="none"/>
              </w:rPr>
              <w:t>esposizione originaria prima dell</w:t>
            </w:r>
            <w:r w:rsidR="00376F2A" w:rsidRPr="0011572E">
              <w:rPr>
                <w:rStyle w:val="InstructionsTabelleberschrift"/>
                <w:rFonts w:ascii="Times New Roman" w:hAnsi="Times New Roman"/>
                <w:b w:val="0"/>
                <w:sz w:val="24"/>
                <w:u w:val="none"/>
              </w:rPr>
              <w:t>'</w:t>
            </w:r>
            <w:r w:rsidRPr="0011572E">
              <w:rPr>
                <w:rStyle w:val="InstructionsTabelleberschrift"/>
                <w:rFonts w:ascii="Times New Roman" w:hAnsi="Times New Roman"/>
                <w:b w:val="0"/>
                <w:sz w:val="24"/>
                <w:u w:val="none"/>
              </w:rPr>
              <w:t>applicazione del fattore di conversione.</w:t>
            </w:r>
          </w:p>
          <w:p w14:paraId="6407DB57" w14:textId="0B0C6B56" w:rsidR="00CC7D2C" w:rsidRPr="0011572E" w:rsidRDefault="00CC7D2C" w:rsidP="00320EFD">
            <w:pPr>
              <w:pStyle w:val="InstructionsText"/>
              <w:rPr>
                <w:rStyle w:val="InstructionsTabelleberschrift"/>
                <w:rFonts w:ascii="Times New Roman" w:hAnsi="Times New Roman"/>
                <w:b w:val="0"/>
                <w:sz w:val="24"/>
                <w:u w:val="none"/>
              </w:rPr>
            </w:pPr>
            <w:r w:rsidRPr="0011572E">
              <w:rPr>
                <w:rStyle w:val="InstructionsTabelleberschrift"/>
                <w:rFonts w:ascii="Times New Roman" w:hAnsi="Times New Roman"/>
                <w:b w:val="0"/>
                <w:sz w:val="24"/>
                <w:u w:val="none"/>
              </w:rPr>
              <w:t>Le esposizioni sono considerate di livello nazionale quando sono verso controparti situate nello Stato membro in cui è situato l</w:t>
            </w:r>
            <w:r w:rsidR="00376F2A" w:rsidRPr="0011572E">
              <w:rPr>
                <w:rStyle w:val="InstructionsTabelleberschrift"/>
                <w:rFonts w:ascii="Times New Roman" w:hAnsi="Times New Roman"/>
                <w:b w:val="0"/>
                <w:sz w:val="24"/>
                <w:u w:val="none"/>
              </w:rPr>
              <w:t>'</w:t>
            </w:r>
            <w:r w:rsidRPr="0011572E">
              <w:rPr>
                <w:rStyle w:val="InstructionsTabelleberschrift"/>
                <w:rFonts w:ascii="Times New Roman" w:hAnsi="Times New Roman"/>
                <w:b w:val="0"/>
                <w:sz w:val="24"/>
                <w:u w:val="none"/>
              </w:rPr>
              <w:t>ente.</w:t>
            </w:r>
          </w:p>
          <w:p w14:paraId="1C767645" w14:textId="572D84FB" w:rsidR="00CC7D2C" w:rsidRPr="0011572E" w:rsidRDefault="00CC7D2C" w:rsidP="00320EFD">
            <w:pPr>
              <w:pStyle w:val="InstructionsText"/>
              <w:rPr>
                <w:rStyle w:val="InstructionsTabelleberschrift"/>
                <w:rFonts w:ascii="Times New Roman" w:hAnsi="Times New Roman"/>
                <w:sz w:val="24"/>
              </w:rPr>
            </w:pPr>
            <w:r w:rsidRPr="0011572E">
              <w:rPr>
                <w:rStyle w:val="InstructionsTabelleberschrift"/>
                <w:rFonts w:ascii="Times New Roman" w:hAnsi="Times New Roman"/>
                <w:b w:val="0"/>
                <w:sz w:val="24"/>
                <w:u w:val="none"/>
              </w:rPr>
              <w:t>In deroga all</w:t>
            </w:r>
            <w:r w:rsidR="00376F2A" w:rsidRPr="0011572E">
              <w:rPr>
                <w:rStyle w:val="InstructionsTabelleberschrift"/>
                <w:rFonts w:ascii="Times New Roman" w:hAnsi="Times New Roman"/>
                <w:b w:val="0"/>
                <w:sz w:val="24"/>
                <w:u w:val="none"/>
              </w:rPr>
              <w:t>'</w:t>
            </w:r>
            <w:r w:rsidRPr="0011572E">
              <w:rPr>
                <w:rStyle w:val="InstructionsTabelleberschrift"/>
                <w:rFonts w:ascii="Times New Roman" w:hAnsi="Times New Roman"/>
                <w:b w:val="0"/>
                <w:sz w:val="24"/>
                <w:u w:val="none"/>
              </w:rPr>
              <w:t>articolo 21, paragrafo 1, lettera</w:t>
            </w:r>
            <w:r w:rsidR="002F119A" w:rsidRPr="0011572E">
              <w:rPr>
                <w:rStyle w:val="InstructionsTabelleberschrift"/>
                <w:rFonts w:ascii="Times New Roman" w:hAnsi="Times New Roman"/>
                <w:b w:val="0"/>
                <w:sz w:val="24"/>
                <w:u w:val="none"/>
              </w:rPr>
              <w:t> </w:t>
            </w:r>
            <w:r w:rsidRPr="0011572E">
              <w:rPr>
                <w:rStyle w:val="InstructionsTabelleberschrift"/>
                <w:rFonts w:ascii="Times New Roman" w:hAnsi="Times New Roman"/>
                <w:b w:val="0"/>
                <w:sz w:val="24"/>
                <w:u w:val="none"/>
              </w:rPr>
              <w:t>a), del presente regolamento di esecuzione, questa riga è sempre compilata.</w:t>
            </w:r>
          </w:p>
        </w:tc>
      </w:tr>
      <w:tr w:rsidR="00CC7D2C" w:rsidRPr="0011572E" w14:paraId="5AEAF4C5"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3667AACE" w14:textId="77777777" w:rsidR="00CC7D2C" w:rsidRPr="0011572E" w:rsidRDefault="00CC7D2C" w:rsidP="00320EFD">
            <w:pPr>
              <w:pStyle w:val="InstructionsText"/>
            </w:pPr>
            <w:r w:rsidRPr="0011572E">
              <w:t>0870</w:t>
            </w:r>
          </w:p>
        </w:tc>
        <w:tc>
          <w:tcPr>
            <w:tcW w:w="7049" w:type="dxa"/>
            <w:tcBorders>
              <w:top w:val="single" w:sz="4" w:space="0" w:color="auto"/>
              <w:left w:val="single" w:sz="4" w:space="0" w:color="auto"/>
              <w:bottom w:val="single" w:sz="4" w:space="0" w:color="auto"/>
              <w:right w:val="single" w:sz="4" w:space="0" w:color="auto"/>
            </w:tcBorders>
          </w:tcPr>
          <w:p w14:paraId="4210822B" w14:textId="24EE4C9E" w:rsidR="00CC7D2C" w:rsidRPr="0011572E" w:rsidRDefault="00CC7D2C" w:rsidP="00320EFD">
            <w:pPr>
              <w:pStyle w:val="InstructionsText"/>
              <w:rPr>
                <w:rStyle w:val="InstructionsTabelleberschrift"/>
                <w:rFonts w:ascii="Times New Roman" w:hAnsi="Times New Roman"/>
                <w:sz w:val="24"/>
              </w:rPr>
            </w:pPr>
            <w:r w:rsidRPr="0011572E">
              <w:rPr>
                <w:rStyle w:val="InstructionsTabelleberschrift"/>
                <w:rFonts w:ascii="Times New Roman" w:hAnsi="Times New Roman"/>
                <w:sz w:val="24"/>
              </w:rPr>
              <w:t>33   RETTIFICA PER L</w:t>
            </w:r>
            <w:r w:rsidR="00376F2A" w:rsidRPr="0011572E">
              <w:rPr>
                <w:rStyle w:val="InstructionsTabelleberschrift"/>
                <w:rFonts w:ascii="Times New Roman" w:hAnsi="Times New Roman"/>
                <w:sz w:val="24"/>
              </w:rPr>
              <w:t>'</w:t>
            </w:r>
            <w:r w:rsidRPr="0011572E">
              <w:rPr>
                <w:rStyle w:val="InstructionsTabelleberschrift"/>
                <w:rFonts w:ascii="Times New Roman" w:hAnsi="Times New Roman"/>
                <w:sz w:val="24"/>
              </w:rPr>
              <w:t>APPLICAZIONE DELLA SOGLIA MINIMA PRIMA DELL</w:t>
            </w:r>
            <w:r w:rsidR="00376F2A" w:rsidRPr="0011572E">
              <w:rPr>
                <w:rStyle w:val="InstructionsTabelleberschrift"/>
                <w:rFonts w:ascii="Times New Roman" w:hAnsi="Times New Roman"/>
                <w:sz w:val="24"/>
              </w:rPr>
              <w:t>'</w:t>
            </w:r>
            <w:r w:rsidRPr="0011572E">
              <w:rPr>
                <w:rStyle w:val="InstructionsTabelleberschrift"/>
                <w:rFonts w:ascii="Times New Roman" w:hAnsi="Times New Roman"/>
                <w:sz w:val="24"/>
              </w:rPr>
              <w:t>APPLICAZIONE DEL MASSIMALE TRANSITORIO</w:t>
            </w:r>
          </w:p>
          <w:p w14:paraId="0E5E8397" w14:textId="196E7A07" w:rsidR="00CC7D2C" w:rsidRPr="0011572E" w:rsidRDefault="00CC7D2C" w:rsidP="00320EFD">
            <w:pPr>
              <w:pStyle w:val="InstructionsText"/>
              <w:rPr>
                <w:rStyle w:val="InstructionsTabelleberschrift"/>
                <w:rFonts w:ascii="Times New Roman" w:hAnsi="Times New Roman"/>
                <w:sz w:val="24"/>
              </w:rPr>
            </w:pPr>
            <w:r w:rsidRPr="0011572E">
              <w:t>Per gli enti soggetti all</w:t>
            </w:r>
            <w:r w:rsidR="00376F2A" w:rsidRPr="0011572E">
              <w:t>'</w:t>
            </w:r>
            <w:r w:rsidRPr="0011572E">
              <w:t>output floor ai sensi dell</w:t>
            </w:r>
            <w:r w:rsidR="00376F2A" w:rsidRPr="0011572E">
              <w:t>'</w:t>
            </w:r>
            <w:r w:rsidRPr="0011572E">
              <w:t>articolo</w:t>
            </w:r>
            <w:r w:rsidR="002F119A" w:rsidRPr="0011572E">
              <w:t> </w:t>
            </w:r>
            <w:r w:rsidRPr="0011572E">
              <w:t>92, paragrafo</w:t>
            </w:r>
            <w:r w:rsidR="002F119A" w:rsidRPr="0011572E">
              <w:t> </w:t>
            </w:r>
            <w:r w:rsidRPr="0011572E">
              <w:t xml:space="preserve">3, del regolamento (UE) </w:t>
            </w:r>
            <w:r w:rsidR="00376F2A" w:rsidRPr="0011572E">
              <w:t>n. </w:t>
            </w:r>
            <w:r w:rsidRPr="0011572E">
              <w:t>575/</w:t>
            </w:r>
            <w:proofErr w:type="gramStart"/>
            <w:r w:rsidRPr="0011572E">
              <w:t>2013,  la</w:t>
            </w:r>
            <w:proofErr w:type="gramEnd"/>
            <w:r w:rsidRPr="0011572E">
              <w:t xml:space="preserve"> rettifica per l</w:t>
            </w:r>
            <w:r w:rsidR="00376F2A" w:rsidRPr="0011572E">
              <w:t>'</w:t>
            </w:r>
            <w:r w:rsidRPr="0011572E">
              <w:t>applicazione della soglia minima senza l</w:t>
            </w:r>
            <w:r w:rsidR="00376F2A" w:rsidRPr="0011572E">
              <w:t>'</w:t>
            </w:r>
            <w:r w:rsidRPr="0011572E">
              <w:t>applicazione del massimale transitorio di cui all</w:t>
            </w:r>
            <w:r w:rsidR="00376F2A" w:rsidRPr="0011572E">
              <w:t>'</w:t>
            </w:r>
            <w:r w:rsidRPr="0011572E">
              <w:t>articolo</w:t>
            </w:r>
            <w:r w:rsidR="002F119A" w:rsidRPr="0011572E">
              <w:t> </w:t>
            </w:r>
            <w:r w:rsidRPr="0011572E">
              <w:t>465, paragrafo</w:t>
            </w:r>
            <w:r w:rsidR="002F119A" w:rsidRPr="0011572E">
              <w:t> </w:t>
            </w:r>
            <w:r w:rsidRPr="0011572E">
              <w:t xml:space="preserve">2, del regolamento </w:t>
            </w:r>
            <w:r w:rsidR="00376F2A" w:rsidRPr="0011572E">
              <w:t>n. </w:t>
            </w:r>
            <w:r w:rsidRPr="0011572E">
              <w:t>575/2013.</w:t>
            </w:r>
          </w:p>
        </w:tc>
      </w:tr>
      <w:tr w:rsidR="00CC7D2C" w:rsidRPr="0011572E" w14:paraId="2F17B997"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02BD1D42" w14:textId="77777777" w:rsidR="00CC7D2C" w:rsidRPr="0011572E" w:rsidRDefault="00CC7D2C" w:rsidP="00320EFD">
            <w:pPr>
              <w:pStyle w:val="InstructionsText"/>
            </w:pPr>
            <w:r w:rsidRPr="0011572E">
              <w:t>0880</w:t>
            </w:r>
          </w:p>
        </w:tc>
        <w:tc>
          <w:tcPr>
            <w:tcW w:w="7049" w:type="dxa"/>
            <w:tcBorders>
              <w:top w:val="single" w:sz="4" w:space="0" w:color="auto"/>
              <w:left w:val="single" w:sz="4" w:space="0" w:color="auto"/>
              <w:bottom w:val="single" w:sz="4" w:space="0" w:color="auto"/>
              <w:right w:val="single" w:sz="4" w:space="0" w:color="auto"/>
            </w:tcBorders>
          </w:tcPr>
          <w:p w14:paraId="2C1831D6" w14:textId="152A0DF4" w:rsidR="00CC7D2C" w:rsidRPr="0011572E" w:rsidRDefault="00CC7D2C" w:rsidP="00320EFD">
            <w:pPr>
              <w:pStyle w:val="InstructionsText"/>
              <w:rPr>
                <w:rStyle w:val="InstructionsTabelleberschrift"/>
                <w:rFonts w:ascii="Times New Roman" w:hAnsi="Times New Roman"/>
                <w:sz w:val="24"/>
              </w:rPr>
            </w:pPr>
            <w:r w:rsidRPr="0011572E">
              <w:rPr>
                <w:rStyle w:val="InstructionsTabelleberschrift"/>
                <w:rFonts w:ascii="Times New Roman" w:hAnsi="Times New Roman"/>
                <w:sz w:val="24"/>
              </w:rPr>
              <w:t>34   RETTIFICA PER L</w:t>
            </w:r>
            <w:r w:rsidR="00376F2A" w:rsidRPr="0011572E">
              <w:rPr>
                <w:rStyle w:val="InstructionsTabelleberschrift"/>
                <w:rFonts w:ascii="Times New Roman" w:hAnsi="Times New Roman"/>
                <w:sz w:val="24"/>
              </w:rPr>
              <w:t>'</w:t>
            </w:r>
            <w:r w:rsidRPr="0011572E">
              <w:rPr>
                <w:rStyle w:val="InstructionsTabelleberschrift"/>
                <w:rFonts w:ascii="Times New Roman" w:hAnsi="Times New Roman"/>
                <w:sz w:val="24"/>
              </w:rPr>
              <w:t>APPLICAZIONE DELLA SOGLIA MINIMA DOPO L</w:t>
            </w:r>
            <w:r w:rsidR="00376F2A" w:rsidRPr="0011572E">
              <w:rPr>
                <w:rStyle w:val="InstructionsTabelleberschrift"/>
                <w:rFonts w:ascii="Times New Roman" w:hAnsi="Times New Roman"/>
                <w:sz w:val="24"/>
              </w:rPr>
              <w:t>'</w:t>
            </w:r>
            <w:r w:rsidRPr="0011572E">
              <w:rPr>
                <w:rStyle w:val="InstructionsTabelleberschrift"/>
                <w:rFonts w:ascii="Times New Roman" w:hAnsi="Times New Roman"/>
                <w:sz w:val="24"/>
              </w:rPr>
              <w:t>APPLICAZIONE DEL MASSIMALE TRANSITORIO</w:t>
            </w:r>
          </w:p>
          <w:p w14:paraId="373CB5D0" w14:textId="4571E8FA" w:rsidR="00CC7D2C" w:rsidRPr="0011572E" w:rsidRDefault="00CC7D2C" w:rsidP="00320EFD">
            <w:pPr>
              <w:pStyle w:val="InstructionsText"/>
              <w:rPr>
                <w:rStyle w:val="InstructionsTabelleberschrift"/>
                <w:rFonts w:ascii="Times New Roman" w:hAnsi="Times New Roman"/>
                <w:sz w:val="24"/>
              </w:rPr>
            </w:pPr>
            <w:r w:rsidRPr="0011572E">
              <w:t>Per gli enti soggetti all</w:t>
            </w:r>
            <w:r w:rsidR="00376F2A" w:rsidRPr="0011572E">
              <w:t>'</w:t>
            </w:r>
            <w:r w:rsidRPr="0011572E">
              <w:t>output floor ai sensi dell</w:t>
            </w:r>
            <w:r w:rsidR="00376F2A" w:rsidRPr="0011572E">
              <w:t>'</w:t>
            </w:r>
            <w:r w:rsidRPr="0011572E">
              <w:t>articolo</w:t>
            </w:r>
            <w:r w:rsidR="002F119A" w:rsidRPr="0011572E">
              <w:t> </w:t>
            </w:r>
            <w:r w:rsidRPr="0011572E">
              <w:t>92, paragrafo</w:t>
            </w:r>
            <w:r w:rsidR="002F119A" w:rsidRPr="0011572E">
              <w:t> </w:t>
            </w:r>
            <w:r w:rsidRPr="0011572E">
              <w:t xml:space="preserve">3, del regolamento (UE) </w:t>
            </w:r>
            <w:r w:rsidR="00376F2A" w:rsidRPr="0011572E">
              <w:t>n. </w:t>
            </w:r>
            <w:r w:rsidRPr="0011572E">
              <w:t>575/</w:t>
            </w:r>
            <w:proofErr w:type="gramStart"/>
            <w:r w:rsidRPr="0011572E">
              <w:t>2013,  la</w:t>
            </w:r>
            <w:proofErr w:type="gramEnd"/>
            <w:r w:rsidRPr="0011572E">
              <w:t xml:space="preserve"> rettifica per l</w:t>
            </w:r>
            <w:r w:rsidR="00376F2A" w:rsidRPr="0011572E">
              <w:t>'</w:t>
            </w:r>
            <w:r w:rsidRPr="0011572E">
              <w:t>applicazione della soglia minima dopo l</w:t>
            </w:r>
            <w:r w:rsidR="00376F2A" w:rsidRPr="0011572E">
              <w:t>'</w:t>
            </w:r>
            <w:r w:rsidRPr="0011572E">
              <w:t>applicazione del massimale transitorio di cui all</w:t>
            </w:r>
            <w:r w:rsidR="00376F2A" w:rsidRPr="0011572E">
              <w:t>'</w:t>
            </w:r>
            <w:r w:rsidRPr="0011572E">
              <w:t>articolo</w:t>
            </w:r>
            <w:r w:rsidR="002F119A" w:rsidRPr="0011572E">
              <w:t> </w:t>
            </w:r>
            <w:r w:rsidRPr="0011572E">
              <w:t>465, paragrafo</w:t>
            </w:r>
            <w:r w:rsidR="002F119A" w:rsidRPr="0011572E">
              <w:t> </w:t>
            </w:r>
            <w:r w:rsidRPr="0011572E">
              <w:t xml:space="preserve">2, del regolamento </w:t>
            </w:r>
            <w:r w:rsidR="00376F2A" w:rsidRPr="0011572E">
              <w:t>n. </w:t>
            </w:r>
            <w:r w:rsidRPr="0011572E">
              <w:t>575/2013.</w:t>
            </w:r>
          </w:p>
        </w:tc>
      </w:tr>
      <w:tr w:rsidR="00CC7D2C" w:rsidRPr="0011572E" w14:paraId="5E80DDB0"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3C37A535" w14:textId="77777777" w:rsidR="00CC7D2C" w:rsidRPr="0011572E" w:rsidRDefault="00CC7D2C" w:rsidP="00320EFD">
            <w:pPr>
              <w:pStyle w:val="InstructionsText"/>
            </w:pPr>
            <w:r w:rsidRPr="0011572E">
              <w:t>0890</w:t>
            </w:r>
          </w:p>
        </w:tc>
        <w:tc>
          <w:tcPr>
            <w:tcW w:w="7049" w:type="dxa"/>
            <w:tcBorders>
              <w:top w:val="single" w:sz="4" w:space="0" w:color="auto"/>
              <w:left w:val="single" w:sz="4" w:space="0" w:color="auto"/>
              <w:bottom w:val="single" w:sz="4" w:space="0" w:color="auto"/>
              <w:right w:val="single" w:sz="4" w:space="0" w:color="auto"/>
            </w:tcBorders>
          </w:tcPr>
          <w:p w14:paraId="3DC9A371" w14:textId="1490EBC1" w:rsidR="00CC7D2C" w:rsidRPr="0011572E" w:rsidRDefault="00CC7D2C" w:rsidP="00320EFD">
            <w:pPr>
              <w:pStyle w:val="InstructionsText"/>
              <w:rPr>
                <w:rStyle w:val="InstructionsTabelleberschrift"/>
                <w:rFonts w:ascii="Times New Roman" w:hAnsi="Times New Roman"/>
                <w:sz w:val="24"/>
              </w:rPr>
            </w:pPr>
            <w:r w:rsidRPr="0011572E">
              <w:rPr>
                <w:rStyle w:val="InstructionsTabelleberschrift"/>
                <w:rFonts w:ascii="Times New Roman" w:hAnsi="Times New Roman"/>
                <w:sz w:val="24"/>
              </w:rPr>
              <w:t>35     RETTIFICA PER L</w:t>
            </w:r>
            <w:r w:rsidR="00376F2A" w:rsidRPr="0011572E">
              <w:rPr>
                <w:rStyle w:val="InstructionsTabelleberschrift"/>
                <w:rFonts w:ascii="Times New Roman" w:hAnsi="Times New Roman"/>
                <w:sz w:val="24"/>
              </w:rPr>
              <w:t>'</w:t>
            </w:r>
            <w:r w:rsidRPr="0011572E">
              <w:rPr>
                <w:rStyle w:val="InstructionsTabelleberschrift"/>
                <w:rFonts w:ascii="Times New Roman" w:hAnsi="Times New Roman"/>
                <w:sz w:val="24"/>
              </w:rPr>
              <w:t xml:space="preserve">APPLICAZIONE DELLA SOGLIA MINIMA APPLICATA PIENAMENTE (FULLY LOADED) </w:t>
            </w:r>
          </w:p>
          <w:p w14:paraId="7B9000EF" w14:textId="51109D88" w:rsidR="00CC7D2C" w:rsidRPr="0011572E" w:rsidRDefault="00CC7D2C" w:rsidP="00320EFD">
            <w:pPr>
              <w:pStyle w:val="InstructionsText"/>
              <w:rPr>
                <w:rStyle w:val="InstructionsTabelleberschrift"/>
                <w:rFonts w:ascii="Times New Roman" w:hAnsi="Times New Roman"/>
                <w:sz w:val="24"/>
              </w:rPr>
            </w:pPr>
            <w:r w:rsidRPr="0011572E">
              <w:t>Per gli enti soggetti all</w:t>
            </w:r>
            <w:r w:rsidR="00376F2A" w:rsidRPr="0011572E">
              <w:t>'</w:t>
            </w:r>
            <w:r w:rsidRPr="0011572E">
              <w:t>output floor ai sensi dell</w:t>
            </w:r>
            <w:r w:rsidR="00376F2A" w:rsidRPr="0011572E">
              <w:t>'</w:t>
            </w:r>
            <w:r w:rsidRPr="0011572E">
              <w:t xml:space="preserve">articolo 92, paragrafo 3, del regolamento (UE) </w:t>
            </w:r>
            <w:r w:rsidR="00376F2A" w:rsidRPr="0011572E">
              <w:t>n. </w:t>
            </w:r>
            <w:r w:rsidRPr="0011572E">
              <w:t>575/</w:t>
            </w:r>
            <w:proofErr w:type="gramStart"/>
            <w:r w:rsidRPr="0011572E">
              <w:t>2013,  la</w:t>
            </w:r>
            <w:proofErr w:type="gramEnd"/>
            <w:r w:rsidRPr="0011572E">
              <w:t xml:space="preserve"> rettifica per l</w:t>
            </w:r>
            <w:r w:rsidR="00376F2A" w:rsidRPr="0011572E">
              <w:t>'</w:t>
            </w:r>
            <w:r w:rsidRPr="0011572E">
              <w:t>applicazione della soglia minima senza l</w:t>
            </w:r>
            <w:r w:rsidR="00376F2A" w:rsidRPr="0011572E">
              <w:t>'</w:t>
            </w:r>
            <w:r w:rsidRPr="0011572E">
              <w:t>applicazione di tutte le disposizioni transitorie di cui all</w:t>
            </w:r>
            <w:r w:rsidR="00376F2A" w:rsidRPr="0011572E">
              <w:t>'</w:t>
            </w:r>
            <w:r w:rsidRPr="0011572E">
              <w:t xml:space="preserve">articolo 465 del regolamento </w:t>
            </w:r>
            <w:r w:rsidR="00376F2A" w:rsidRPr="0011572E">
              <w:t>n. </w:t>
            </w:r>
            <w:r w:rsidRPr="0011572E">
              <w:t>575/2013.</w:t>
            </w:r>
          </w:p>
        </w:tc>
      </w:tr>
      <w:tr w:rsidR="00CC7D2C" w:rsidRPr="0011572E" w14:paraId="1962C7AD"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0C5955D" w14:textId="77777777" w:rsidR="00CC7D2C" w:rsidRPr="0011572E" w:rsidRDefault="00CC7D2C" w:rsidP="00320EFD">
            <w:pPr>
              <w:pStyle w:val="InstructionsText"/>
            </w:pPr>
            <w:r w:rsidRPr="0011572E">
              <w:t>0900</w:t>
            </w:r>
          </w:p>
        </w:tc>
        <w:tc>
          <w:tcPr>
            <w:tcW w:w="7049" w:type="dxa"/>
            <w:tcBorders>
              <w:top w:val="single" w:sz="4" w:space="0" w:color="auto"/>
              <w:left w:val="single" w:sz="4" w:space="0" w:color="auto"/>
              <w:bottom w:val="single" w:sz="4" w:space="0" w:color="auto"/>
              <w:right w:val="single" w:sz="4" w:space="0" w:color="auto"/>
            </w:tcBorders>
          </w:tcPr>
          <w:p w14:paraId="06FFBDE5" w14:textId="77777777" w:rsidR="00CC7D2C" w:rsidRPr="0011572E" w:rsidRDefault="00CC7D2C" w:rsidP="00320EFD">
            <w:pPr>
              <w:pStyle w:val="InstructionsText"/>
              <w:rPr>
                <w:rStyle w:val="InstructionsTabelleberschrift"/>
                <w:rFonts w:ascii="Times New Roman" w:hAnsi="Times New Roman"/>
                <w:sz w:val="24"/>
              </w:rPr>
            </w:pPr>
            <w:r w:rsidRPr="0011572E">
              <w:rPr>
                <w:rStyle w:val="InstructionsTabelleberschrift"/>
                <w:rFonts w:ascii="Times New Roman" w:hAnsi="Times New Roman"/>
                <w:sz w:val="24"/>
              </w:rPr>
              <w:t>36      Output floor applicato (%)</w:t>
            </w:r>
          </w:p>
          <w:p w14:paraId="1C24BB02" w14:textId="3912A34D" w:rsidR="00CC7D2C" w:rsidRPr="0011572E" w:rsidRDefault="00CC7D2C" w:rsidP="002F119A">
            <w:pPr>
              <w:pStyle w:val="InstructionsText"/>
              <w:rPr>
                <w:rFonts w:eastAsia="Arial"/>
              </w:rPr>
            </w:pPr>
            <w:r w:rsidRPr="0011572E">
              <w:t>L</w:t>
            </w:r>
            <w:r w:rsidR="00376F2A" w:rsidRPr="0011572E">
              <w:t>'</w:t>
            </w:r>
            <w:r w:rsidRPr="0011572E">
              <w:t>output floor, espresso in percentuale, applicato dalla banca nel calcolo del valore della rettifica per l</w:t>
            </w:r>
            <w:r w:rsidR="00376F2A" w:rsidRPr="0011572E">
              <w:t>'</w:t>
            </w:r>
            <w:r w:rsidRPr="0011572E">
              <w:t>applicazione della soglia minima:</w:t>
            </w:r>
          </w:p>
          <w:p w14:paraId="4826F3C6" w14:textId="45B58B35" w:rsidR="00CC7D2C" w:rsidRPr="0011572E" w:rsidRDefault="00CC7D2C" w:rsidP="00320EFD">
            <w:pPr>
              <w:pStyle w:val="InstructionsText"/>
              <w:rPr>
                <w:rStyle w:val="InstructionsTabelleberschrift"/>
                <w:rFonts w:ascii="Times New Roman" w:hAnsi="Times New Roman"/>
                <w:sz w:val="24"/>
              </w:rPr>
            </w:pPr>
            <w:r w:rsidRPr="0011572E">
              <w:lastRenderedPageBreak/>
              <w:t xml:space="preserve"> il fattore </w:t>
            </w:r>
            <w:r w:rsidR="00376F2A" w:rsidRPr="0011572E">
              <w:t>"</w:t>
            </w:r>
            <w:r w:rsidRPr="0011572E">
              <w:t>x</w:t>
            </w:r>
            <w:r w:rsidR="00376F2A" w:rsidRPr="0011572E">
              <w:t>"</w:t>
            </w:r>
            <w:r w:rsidRPr="0011572E">
              <w:t xml:space="preserve"> a norma dell</w:t>
            </w:r>
            <w:r w:rsidR="00376F2A" w:rsidRPr="0011572E">
              <w:t>'</w:t>
            </w:r>
            <w:r w:rsidRPr="0011572E">
              <w:t>articolo</w:t>
            </w:r>
            <w:r w:rsidR="002F119A" w:rsidRPr="0011572E">
              <w:t> </w:t>
            </w:r>
            <w:r w:rsidRPr="0011572E">
              <w:t>92, paragrafo</w:t>
            </w:r>
            <w:r w:rsidR="002F119A" w:rsidRPr="0011572E">
              <w:t> </w:t>
            </w:r>
            <w:r w:rsidRPr="0011572E">
              <w:t>3, e dell</w:t>
            </w:r>
            <w:r w:rsidR="00376F2A" w:rsidRPr="0011572E">
              <w:t>'</w:t>
            </w:r>
            <w:r w:rsidRPr="0011572E">
              <w:t>articolo</w:t>
            </w:r>
            <w:r w:rsidR="002F119A" w:rsidRPr="0011572E">
              <w:t> </w:t>
            </w:r>
            <w:r w:rsidRPr="0011572E">
              <w:t xml:space="preserve">465, paragrafo 1, del regolamento (UE) </w:t>
            </w:r>
            <w:r w:rsidR="00376F2A" w:rsidRPr="0011572E">
              <w:t>n. </w:t>
            </w:r>
            <w:r w:rsidRPr="0011572E">
              <w:t>575/2013.</w:t>
            </w:r>
          </w:p>
        </w:tc>
      </w:tr>
    </w:tbl>
    <w:p w14:paraId="7D92FC07" w14:textId="77777777" w:rsidR="00CC7D2C" w:rsidRPr="0011572E" w:rsidRDefault="00CC7D2C" w:rsidP="00320EFD">
      <w:pPr>
        <w:pStyle w:val="InstructionsText"/>
      </w:pPr>
    </w:p>
    <w:p w14:paraId="0ADBA3FD" w14:textId="77777777" w:rsidR="00CC7D2C" w:rsidRPr="0011572E" w:rsidRDefault="00CC7D2C" w:rsidP="00886567">
      <w:pPr>
        <w:pStyle w:val="Instructionsberschrift2"/>
        <w:numPr>
          <w:ilvl w:val="0"/>
          <w:numId w:val="0"/>
        </w:numPr>
        <w:ind w:left="357" w:hanging="357"/>
      </w:pPr>
      <w:bookmarkStart w:id="46" w:name="_Toc360188333"/>
      <w:bookmarkStart w:id="47" w:name="_Toc473560881"/>
      <w:bookmarkStart w:id="48" w:name="_Toc151714369"/>
      <w:bookmarkStart w:id="49" w:name="_Toc308175834"/>
      <w:r w:rsidRPr="0011572E">
        <w:t>1.6</w:t>
      </w:r>
      <w:r w:rsidRPr="0011572E">
        <w:tab/>
        <w:t xml:space="preserve">DISPOSIZIONI TRANSITORIE e STRUMENTI SOGGETTI ALLA CLAUSOLA GRANDFATHERING: </w:t>
      </w:r>
      <w:bookmarkEnd w:id="46"/>
      <w:r w:rsidRPr="0011572E">
        <w:t>STRUMENTI CHE NON COSTITUISCONO AIUTI DI STATO (CA5)</w:t>
      </w:r>
      <w:bookmarkEnd w:id="47"/>
      <w:bookmarkEnd w:id="48"/>
    </w:p>
    <w:p w14:paraId="272ED5BD" w14:textId="56AFCF00" w:rsidR="00CC7D2C" w:rsidRPr="0011572E" w:rsidRDefault="00CC7D2C" w:rsidP="00886567">
      <w:pPr>
        <w:pStyle w:val="Instructionsberschrift2"/>
        <w:numPr>
          <w:ilvl w:val="0"/>
          <w:numId w:val="0"/>
        </w:numPr>
        <w:ind w:left="357" w:hanging="357"/>
      </w:pPr>
      <w:bookmarkStart w:id="50" w:name="_Toc308175835"/>
      <w:bookmarkStart w:id="51" w:name="_Toc360188334"/>
      <w:bookmarkStart w:id="52" w:name="_Toc473560882"/>
      <w:bookmarkStart w:id="53" w:name="_Toc151714370"/>
      <w:bookmarkEnd w:id="49"/>
      <w:r w:rsidRPr="0011572E">
        <w:t>1.6.1</w:t>
      </w:r>
      <w:r w:rsidRPr="0011572E">
        <w:tab/>
        <w:t>Osservazioni di carattere generale</w:t>
      </w:r>
      <w:bookmarkEnd w:id="50"/>
      <w:bookmarkEnd w:id="51"/>
      <w:bookmarkEnd w:id="52"/>
      <w:bookmarkEnd w:id="53"/>
    </w:p>
    <w:p w14:paraId="4ACA694F" w14:textId="156C9852" w:rsidR="00CC7D2C" w:rsidRPr="0011572E" w:rsidRDefault="00CC7D2C" w:rsidP="00886567">
      <w:pPr>
        <w:pStyle w:val="InstructionsText2"/>
        <w:numPr>
          <w:ilvl w:val="0"/>
          <w:numId w:val="0"/>
        </w:numPr>
      </w:pPr>
      <w:r w:rsidRPr="0011572E">
        <w:fldChar w:fldCharType="begin"/>
      </w:r>
      <w:r w:rsidRPr="0011572E">
        <w:instrText>seq paragraphs</w:instrText>
      </w:r>
      <w:r w:rsidRPr="0011572E">
        <w:fldChar w:fldCharType="separate"/>
      </w:r>
      <w:r w:rsidRPr="0011572E">
        <w:t>16</w:t>
      </w:r>
      <w:r w:rsidRPr="0011572E">
        <w:fldChar w:fldCharType="end"/>
      </w:r>
      <w:r w:rsidRPr="0011572E">
        <w:t>.</w:t>
      </w:r>
      <w:r w:rsidRPr="0011572E">
        <w:tab/>
        <w:t xml:space="preserve">Il modello CA5 riassume il calcolo degli elementi dei fondi propri e delle deduzioni oggetto delle disposizioni transitorie di cui agli articoli da 465 a 491, 494 bis e 494 ter del regolamento (UE) </w:t>
      </w:r>
      <w:r w:rsidR="00376F2A" w:rsidRPr="0011572E">
        <w:t>n. </w:t>
      </w:r>
      <w:r w:rsidRPr="0011572E">
        <w:t xml:space="preserve">575/2013. </w:t>
      </w:r>
    </w:p>
    <w:p w14:paraId="5236D7A3" w14:textId="77777777" w:rsidR="00CC7D2C" w:rsidRPr="0011572E" w:rsidRDefault="00CC7D2C" w:rsidP="00886567">
      <w:pPr>
        <w:pStyle w:val="InstructionsText2"/>
        <w:numPr>
          <w:ilvl w:val="0"/>
          <w:numId w:val="0"/>
        </w:numPr>
      </w:pPr>
      <w:r w:rsidRPr="0011572E">
        <w:fldChar w:fldCharType="begin"/>
      </w:r>
      <w:r w:rsidRPr="0011572E">
        <w:instrText>seq paragraphs</w:instrText>
      </w:r>
      <w:r w:rsidRPr="0011572E">
        <w:fldChar w:fldCharType="separate"/>
      </w:r>
      <w:r w:rsidRPr="0011572E">
        <w:t>17</w:t>
      </w:r>
      <w:r w:rsidRPr="0011572E">
        <w:fldChar w:fldCharType="end"/>
      </w:r>
      <w:r w:rsidRPr="0011572E">
        <w:t>.</w:t>
      </w:r>
      <w:r w:rsidRPr="0011572E">
        <w:tab/>
        <w:t>Il modello CA5 è strutturato come segue:</w:t>
      </w:r>
    </w:p>
    <w:p w14:paraId="1CFB5D30" w14:textId="7398E3A2" w:rsidR="00CC7D2C" w:rsidRPr="0011572E" w:rsidRDefault="00CC7D2C" w:rsidP="00886567">
      <w:pPr>
        <w:pStyle w:val="InstructionsText2"/>
        <w:numPr>
          <w:ilvl w:val="0"/>
          <w:numId w:val="0"/>
        </w:numPr>
        <w:ind w:left="993"/>
      </w:pPr>
      <w:r w:rsidRPr="0011572E">
        <w:t>a)</w:t>
      </w:r>
      <w:r w:rsidRPr="0011572E">
        <w:tab/>
        <w:t>il modello CA5.1 riassume gli aggiustamenti totali da apportare alle diverse componenti dei fondi propri (segnalate nel modello CA1 conformemente alle disposizioni definitive) per effetto dell</w:t>
      </w:r>
      <w:r w:rsidR="00376F2A" w:rsidRPr="0011572E">
        <w:t>'</w:t>
      </w:r>
      <w:r w:rsidRPr="0011572E">
        <w:t xml:space="preserve">applicazione delle disposizioni transitorie. Gli elementi di questo modello sono presentati come </w:t>
      </w:r>
      <w:r w:rsidR="00376F2A" w:rsidRPr="0011572E">
        <w:t>"</w:t>
      </w:r>
      <w:r w:rsidRPr="0011572E">
        <w:t>aggiustamenti</w:t>
      </w:r>
      <w:r w:rsidR="00376F2A" w:rsidRPr="0011572E">
        <w:t>"</w:t>
      </w:r>
      <w:r w:rsidRPr="0011572E">
        <w:t xml:space="preserve"> delle diverse componenti di capitale segnalate nel modello CA1, per tener conto degli effetti delle disposizioni transitorie sulle componenti dei fondi propri;</w:t>
      </w:r>
    </w:p>
    <w:p w14:paraId="7232AD29" w14:textId="77777777" w:rsidR="00CC7D2C" w:rsidRPr="0011572E" w:rsidRDefault="00CC7D2C" w:rsidP="00886567">
      <w:pPr>
        <w:pStyle w:val="InstructionsText2"/>
        <w:numPr>
          <w:ilvl w:val="0"/>
          <w:numId w:val="0"/>
        </w:numPr>
        <w:ind w:left="993"/>
      </w:pPr>
      <w:r w:rsidRPr="0011572E">
        <w:t>b)</w:t>
      </w:r>
      <w:r w:rsidRPr="0011572E">
        <w:tab/>
        <w:t xml:space="preserve">il modello 5.2 contiene ulteriori informazioni dettagliate sul calcolo degli strumenti soggetti alla clausola grandfathering che non costituiscono aiuti di Stato. </w:t>
      </w:r>
    </w:p>
    <w:bookmarkStart w:id="54" w:name="_Toc307386943"/>
    <w:p w14:paraId="1D29FCFA" w14:textId="6E39B816" w:rsidR="00CC7D2C" w:rsidRPr="0011572E" w:rsidRDefault="00CC7D2C" w:rsidP="00886567">
      <w:pPr>
        <w:pStyle w:val="InstructionsText2"/>
        <w:numPr>
          <w:ilvl w:val="0"/>
          <w:numId w:val="0"/>
        </w:numPr>
      </w:pPr>
      <w:r w:rsidRPr="0011572E">
        <w:fldChar w:fldCharType="begin"/>
      </w:r>
      <w:r w:rsidRPr="0011572E">
        <w:instrText xml:space="preserve"> seq paragraphs </w:instrText>
      </w:r>
      <w:r w:rsidRPr="0011572E">
        <w:fldChar w:fldCharType="separate"/>
      </w:r>
      <w:r w:rsidRPr="0011572E">
        <w:t>18</w:t>
      </w:r>
      <w:r w:rsidRPr="0011572E">
        <w:fldChar w:fldCharType="end"/>
      </w:r>
      <w:r w:rsidRPr="0011572E">
        <w:t>.</w:t>
      </w:r>
      <w:r w:rsidRPr="0011572E">
        <w:tab/>
        <w:t>L</w:t>
      </w:r>
      <w:r w:rsidR="00376F2A" w:rsidRPr="0011572E">
        <w:t>'</w:t>
      </w:r>
      <w:r w:rsidRPr="0011572E">
        <w:t>ente segnala nelle prime quattro colonne gli aggiustamenti del capitale primario di classe 1, del capitale aggiuntivo di classe 1 e del capitale di classe 2, nonché l</w:t>
      </w:r>
      <w:r w:rsidR="00376F2A" w:rsidRPr="0011572E">
        <w:t>'</w:t>
      </w:r>
      <w:r w:rsidRPr="0011572E">
        <w:t>importo da trattare come attività ponderate per il rischio. L</w:t>
      </w:r>
      <w:r w:rsidR="00376F2A" w:rsidRPr="0011572E">
        <w:t>'</w:t>
      </w:r>
      <w:r w:rsidRPr="0011572E">
        <w:t>ente deve segnalare altresì nella colonna 0050 la percentuale applicabile e nella colonna 0060 l</w:t>
      </w:r>
      <w:r w:rsidR="00376F2A" w:rsidRPr="0011572E">
        <w:t>'</w:t>
      </w:r>
      <w:r w:rsidRPr="0011572E">
        <w:t>importo ammissibile senza l</w:t>
      </w:r>
      <w:r w:rsidR="00376F2A" w:rsidRPr="0011572E">
        <w:t>'</w:t>
      </w:r>
      <w:r w:rsidRPr="0011572E">
        <w:t>applicazione delle disposizioni transitorie.</w:t>
      </w:r>
    </w:p>
    <w:p w14:paraId="6EDAB8B1" w14:textId="0E45AE1D" w:rsidR="00CC7D2C" w:rsidRPr="0011572E" w:rsidRDefault="00CC7D2C" w:rsidP="00886567">
      <w:pPr>
        <w:pStyle w:val="InstructionsText2"/>
        <w:numPr>
          <w:ilvl w:val="0"/>
          <w:numId w:val="0"/>
        </w:numPr>
      </w:pPr>
      <w:r w:rsidRPr="0011572E">
        <w:fldChar w:fldCharType="begin"/>
      </w:r>
      <w:r w:rsidRPr="0011572E">
        <w:instrText>seq paragraphs</w:instrText>
      </w:r>
      <w:r w:rsidRPr="0011572E">
        <w:fldChar w:fldCharType="separate"/>
      </w:r>
      <w:r w:rsidRPr="0011572E">
        <w:t>19</w:t>
      </w:r>
      <w:r w:rsidRPr="0011572E">
        <w:fldChar w:fldCharType="end"/>
      </w:r>
      <w:r w:rsidRPr="0011572E">
        <w:t>.</w:t>
      </w:r>
      <w:r w:rsidRPr="0011572E">
        <w:tab/>
        <w:t xml:space="preserve">Gli enti compilano il modello CA5 soltanto per il periodo di vigenza delle disposizioni transitorie previste nella parte dieci del regolamento (UE) </w:t>
      </w:r>
      <w:r w:rsidR="00376F2A" w:rsidRPr="0011572E">
        <w:t>n. </w:t>
      </w:r>
      <w:r w:rsidRPr="0011572E">
        <w:t>575/2013.</w:t>
      </w:r>
    </w:p>
    <w:p w14:paraId="57EC4F24" w14:textId="71718C6B" w:rsidR="00CC7D2C" w:rsidRPr="0011572E" w:rsidRDefault="00CC7D2C" w:rsidP="00886567">
      <w:pPr>
        <w:pStyle w:val="InstructionsText2"/>
        <w:numPr>
          <w:ilvl w:val="0"/>
          <w:numId w:val="0"/>
        </w:numPr>
      </w:pPr>
      <w:r w:rsidRPr="0011572E">
        <w:fldChar w:fldCharType="begin"/>
      </w:r>
      <w:r w:rsidRPr="0011572E">
        <w:instrText>seq paragraphs</w:instrText>
      </w:r>
      <w:r w:rsidRPr="0011572E">
        <w:fldChar w:fldCharType="separate"/>
      </w:r>
      <w:r w:rsidRPr="0011572E">
        <w:t>20</w:t>
      </w:r>
      <w:r w:rsidRPr="0011572E">
        <w:fldChar w:fldCharType="end"/>
      </w:r>
      <w:r w:rsidRPr="0011572E">
        <w:t>.</w:t>
      </w:r>
      <w:r w:rsidRPr="0011572E">
        <w:tab/>
        <w:t>Alcune delle disposizioni transitorie prevedono una deduzione dal capitale di classe 1. In tali casi, qualora l</w:t>
      </w:r>
      <w:r w:rsidR="00376F2A" w:rsidRPr="0011572E">
        <w:t>'</w:t>
      </w:r>
      <w:r w:rsidRPr="0011572E">
        <w:t>importo residuo di una deduzione o delle deduzioni si applichi al capitale di classe 1 e il capitale aggiuntivo di classe 1 sia insufficiente per compensare detto importo, l</w:t>
      </w:r>
      <w:r w:rsidR="00376F2A" w:rsidRPr="0011572E">
        <w:t>'</w:t>
      </w:r>
      <w:r w:rsidRPr="0011572E">
        <w:t>importo eccedente è dedotto dal capitale primario di classe 1.</w:t>
      </w:r>
    </w:p>
    <w:p w14:paraId="1FA50733" w14:textId="64F030AA" w:rsidR="00CC7D2C" w:rsidRPr="0011572E" w:rsidRDefault="00CC7D2C" w:rsidP="00886567">
      <w:pPr>
        <w:pStyle w:val="Instructionsberschrift2"/>
        <w:numPr>
          <w:ilvl w:val="0"/>
          <w:numId w:val="0"/>
        </w:numPr>
      </w:pPr>
      <w:bookmarkStart w:id="55" w:name="_Toc473560883"/>
      <w:bookmarkStart w:id="56" w:name="_Toc151714371"/>
      <w:bookmarkStart w:id="57" w:name="_Toc360188335"/>
      <w:bookmarkStart w:id="58" w:name="_Toc308175836"/>
      <w:bookmarkEnd w:id="54"/>
      <w:r w:rsidRPr="0011572E">
        <w:t>1.6.2.</w:t>
      </w:r>
      <w:r w:rsidRPr="0011572E">
        <w:tab/>
        <w:t>C 05.01 — DISPOSIZIONI TRANSITORIE (CA5.1)</w:t>
      </w:r>
      <w:bookmarkEnd w:id="55"/>
      <w:bookmarkEnd w:id="56"/>
      <w:r w:rsidRPr="0011572E">
        <w:t xml:space="preserve"> </w:t>
      </w:r>
      <w:bookmarkEnd w:id="57"/>
      <w:bookmarkEnd w:id="58"/>
    </w:p>
    <w:p w14:paraId="1911F151" w14:textId="5E012EEA" w:rsidR="00CC7D2C" w:rsidRPr="0011572E" w:rsidRDefault="00CC7D2C" w:rsidP="00886567">
      <w:pPr>
        <w:pStyle w:val="InstructionsText2"/>
        <w:numPr>
          <w:ilvl w:val="0"/>
          <w:numId w:val="0"/>
        </w:numPr>
      </w:pPr>
      <w:r w:rsidRPr="0011572E">
        <w:fldChar w:fldCharType="begin"/>
      </w:r>
      <w:r w:rsidRPr="0011572E">
        <w:instrText>seq paragraphs</w:instrText>
      </w:r>
      <w:r w:rsidRPr="0011572E">
        <w:fldChar w:fldCharType="separate"/>
      </w:r>
      <w:r w:rsidRPr="0011572E">
        <w:t>21</w:t>
      </w:r>
      <w:r w:rsidRPr="0011572E">
        <w:fldChar w:fldCharType="end"/>
      </w:r>
      <w:r w:rsidRPr="0011572E">
        <w:t>.</w:t>
      </w:r>
      <w:r w:rsidRPr="0011572E">
        <w:tab/>
        <w:t xml:space="preserve">Gli enti segnalano nel modello CA5.1 le disposizioni transitorie che si applicano alle componenti dei fondi propri conformemente agli articoli da 465 a 491, 494 bis e 494 ter del regolamento (UE) </w:t>
      </w:r>
      <w:r w:rsidR="00376F2A" w:rsidRPr="0011572E">
        <w:t>n. </w:t>
      </w:r>
      <w:r w:rsidRPr="0011572E">
        <w:t>575/2013 e le confrontano con l</w:t>
      </w:r>
      <w:r w:rsidR="00376F2A" w:rsidRPr="0011572E">
        <w:t>'</w:t>
      </w:r>
      <w:r w:rsidRPr="0011572E">
        <w:t xml:space="preserve">applicazione delle disposizioni definitive di cui alla parte due, titolo II, di tale regolamento. </w:t>
      </w:r>
    </w:p>
    <w:p w14:paraId="60637655" w14:textId="63D24D67" w:rsidR="00CC7D2C" w:rsidRPr="0011572E" w:rsidRDefault="00CC7D2C" w:rsidP="00886567">
      <w:pPr>
        <w:pStyle w:val="InstructionsText2"/>
        <w:numPr>
          <w:ilvl w:val="0"/>
          <w:numId w:val="0"/>
        </w:numPr>
      </w:pPr>
      <w:r w:rsidRPr="0011572E">
        <w:fldChar w:fldCharType="begin"/>
      </w:r>
      <w:r w:rsidRPr="0011572E">
        <w:instrText>seq paragraphs</w:instrText>
      </w:r>
      <w:r w:rsidRPr="0011572E">
        <w:fldChar w:fldCharType="separate"/>
      </w:r>
      <w:r w:rsidRPr="0011572E">
        <w:t>22</w:t>
      </w:r>
      <w:r w:rsidRPr="0011572E">
        <w:fldChar w:fldCharType="end"/>
      </w:r>
      <w:r w:rsidRPr="0011572E">
        <w:t>.</w:t>
      </w:r>
      <w:r w:rsidRPr="0011572E">
        <w:tab/>
        <w:t xml:space="preserve">Gli enti segnalano nelle righe da 0060 a 0065 le informazioni sulle disposizioni transitorie riguardanti gli strumenti soggetti alla clausola grandfathering. I dati da segnalare nella riga 0060 del modello CA5.1 riflettono le disposizioni transitorie incluse nel regolamento (UE) </w:t>
      </w:r>
      <w:r w:rsidR="00376F2A" w:rsidRPr="0011572E">
        <w:t>n. </w:t>
      </w:r>
      <w:r w:rsidRPr="0011572E">
        <w:t>575/2013 nella versione applicabile fino al 26 giugno 2019 e possono essere ricavati dalle rispettive sezioni del modello CA5.2. Le righe da 0061 a 0065 riportano l</w:t>
      </w:r>
      <w:r w:rsidR="00376F2A" w:rsidRPr="0011572E">
        <w:t>'</w:t>
      </w:r>
      <w:r w:rsidRPr="0011572E">
        <w:t xml:space="preserve">effetto delle disposizioni transitorie degli articoli 494 bis e 494 ter del regolamento (UE) </w:t>
      </w:r>
      <w:r w:rsidR="00376F2A" w:rsidRPr="0011572E">
        <w:t>n. </w:t>
      </w:r>
      <w:r w:rsidRPr="0011572E">
        <w:t>575/2013.</w:t>
      </w:r>
    </w:p>
    <w:p w14:paraId="62BF86C6" w14:textId="018739C6" w:rsidR="00CC7D2C" w:rsidRPr="0011572E" w:rsidRDefault="00CC7D2C" w:rsidP="00886567">
      <w:pPr>
        <w:pStyle w:val="InstructionsText2"/>
        <w:numPr>
          <w:ilvl w:val="0"/>
          <w:numId w:val="0"/>
        </w:numPr>
      </w:pPr>
      <w:r w:rsidRPr="0011572E">
        <w:lastRenderedPageBreak/>
        <w:fldChar w:fldCharType="begin"/>
      </w:r>
      <w:r w:rsidRPr="0011572E">
        <w:instrText>seq paragraphs</w:instrText>
      </w:r>
      <w:r w:rsidRPr="0011572E">
        <w:fldChar w:fldCharType="separate"/>
      </w:r>
      <w:r w:rsidRPr="0011572E">
        <w:t>23</w:t>
      </w:r>
      <w:r w:rsidRPr="0011572E">
        <w:fldChar w:fldCharType="end"/>
      </w:r>
      <w:r w:rsidRPr="0011572E">
        <w:t>.</w:t>
      </w:r>
      <w:r w:rsidRPr="0011572E">
        <w:tab/>
        <w:t>Gli enti segnalano nelle righe da 0070 a 0092 le informazioni sulle disposizioni transitorie riguardanti gli interessi di minoranza e gli strumenti del capitale aggiuntivo di classe</w:t>
      </w:r>
      <w:r w:rsidR="002F119A" w:rsidRPr="0011572E">
        <w:t> </w:t>
      </w:r>
      <w:r w:rsidRPr="0011572E">
        <w:t xml:space="preserve">1 e del capitale di classe 2 emessi dalle filiazioni (conformemente agli articoli 479 e 480 del regolamento (UE) </w:t>
      </w:r>
      <w:r w:rsidR="00376F2A" w:rsidRPr="0011572E">
        <w:t>n. </w:t>
      </w:r>
      <w:r w:rsidRPr="0011572E">
        <w:t>575/2013).</w:t>
      </w:r>
    </w:p>
    <w:p w14:paraId="68A24959" w14:textId="5C7FE4DE" w:rsidR="00CC7D2C" w:rsidRPr="0011572E" w:rsidRDefault="00CC7D2C" w:rsidP="00886567">
      <w:pPr>
        <w:pStyle w:val="InstructionsText2"/>
        <w:numPr>
          <w:ilvl w:val="0"/>
          <w:numId w:val="0"/>
        </w:numPr>
      </w:pPr>
      <w:r w:rsidRPr="0011572E">
        <w:fldChar w:fldCharType="begin"/>
      </w:r>
      <w:r w:rsidRPr="0011572E">
        <w:instrText>seq paragraphs</w:instrText>
      </w:r>
      <w:r w:rsidRPr="0011572E">
        <w:fldChar w:fldCharType="separate"/>
      </w:r>
      <w:r w:rsidRPr="0011572E">
        <w:t>24</w:t>
      </w:r>
      <w:r w:rsidRPr="0011572E">
        <w:fldChar w:fldCharType="end"/>
      </w:r>
      <w:r w:rsidRPr="0011572E">
        <w:t>.</w:t>
      </w:r>
      <w:r w:rsidRPr="0011572E">
        <w:tab/>
        <w:t>Dalla riga 0100 in avanti gli enti segnalano le informazioni sull</w:t>
      </w:r>
      <w:r w:rsidR="00376F2A" w:rsidRPr="0011572E">
        <w:t>'</w:t>
      </w:r>
      <w:r w:rsidRPr="0011572E">
        <w:t>effetto delle disposizioni transitorie riguardanti i profitti e le perdite non realizzati, le deduzioni, i filtri e le deduzioni aggiuntivi e l</w:t>
      </w:r>
      <w:r w:rsidR="00376F2A" w:rsidRPr="0011572E">
        <w:t>'</w:t>
      </w:r>
      <w:r w:rsidRPr="0011572E">
        <w:t>IFRS 9.</w:t>
      </w:r>
    </w:p>
    <w:p w14:paraId="34E4B8FE" w14:textId="77777777" w:rsidR="00CC7D2C" w:rsidRPr="0011572E" w:rsidRDefault="00CC7D2C" w:rsidP="00886567">
      <w:pPr>
        <w:pStyle w:val="InstructionsText2"/>
        <w:numPr>
          <w:ilvl w:val="0"/>
          <w:numId w:val="0"/>
        </w:numPr>
      </w:pPr>
      <w:r w:rsidRPr="0011572E">
        <w:fldChar w:fldCharType="begin"/>
      </w:r>
      <w:r w:rsidRPr="0011572E">
        <w:instrText>seq paragraphs</w:instrText>
      </w:r>
      <w:r w:rsidRPr="0011572E">
        <w:fldChar w:fldCharType="separate"/>
      </w:r>
      <w:r w:rsidRPr="0011572E">
        <w:t>25</w:t>
      </w:r>
      <w:r w:rsidRPr="0011572E">
        <w:fldChar w:fldCharType="end"/>
      </w:r>
      <w:r w:rsidRPr="0011572E">
        <w:t>.</w:t>
      </w:r>
      <w:r w:rsidRPr="0011572E">
        <w:tab/>
        <w:t xml:space="preserve">Vi possono essere casi in cui le deduzioni transitorie dal capitale primario di classe 1, dal capitale aggiuntivo di classe 1 o dal capitale di classe 2 superano il capitale primario di classe 1, il capitale aggiuntivo di classe 1 o il capitale di classe 2 di un ente. Tali situazioni, purché siano la conseguenza di disposizioni transitorie, vanno segnalate nel modello CA1 compilando le celle corrispondenti. Pertanto, gli aggiustamenti segnalati nelle colonne del modello CA5 non comprendono gli effetti di ricaduta nei casi in cui il capitale disponibile sia insufficiente. </w:t>
      </w:r>
    </w:p>
    <w:p w14:paraId="4599C410" w14:textId="7ED0A556" w:rsidR="00CC7D2C" w:rsidRPr="0011572E" w:rsidRDefault="00CC7D2C" w:rsidP="00886567">
      <w:pPr>
        <w:pStyle w:val="Instructionsberschrift2"/>
        <w:numPr>
          <w:ilvl w:val="0"/>
          <w:numId w:val="0"/>
        </w:numPr>
        <w:ind w:left="357" w:hanging="357"/>
      </w:pPr>
      <w:bookmarkStart w:id="59" w:name="_Toc360188336"/>
      <w:bookmarkStart w:id="60" w:name="_Toc473560884"/>
      <w:bookmarkStart w:id="61" w:name="_Toc151714372"/>
      <w:r w:rsidRPr="0011572E">
        <w:t>1.6.2.1</w:t>
      </w:r>
      <w:r w:rsidRPr="0011572E">
        <w:tab/>
        <w:t>Istruzioni relative a posizioni specifiche</w:t>
      </w:r>
      <w:bookmarkEnd w:id="59"/>
      <w:bookmarkEnd w:id="60"/>
      <w:bookmarkEnd w:id="61"/>
    </w:p>
    <w:p w14:paraId="370360D8" w14:textId="77777777" w:rsidR="00CC7D2C" w:rsidRPr="0011572E" w:rsidRDefault="00CC7D2C" w:rsidP="00CC7D2C">
      <w:pPr>
        <w:spacing w:after="0"/>
        <w:rPr>
          <w:rFonts w:ascii="Times New Roman" w:hAnsi="Times New Roman"/>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56"/>
        <w:gridCol w:w="7421"/>
      </w:tblGrid>
      <w:tr w:rsidR="00CC7D2C" w:rsidRPr="0011572E" w14:paraId="017BD371" w14:textId="77777777" w:rsidTr="00822842">
        <w:tc>
          <w:tcPr>
            <w:tcW w:w="8372" w:type="dxa"/>
            <w:gridSpan w:val="2"/>
            <w:shd w:val="clear" w:color="auto" w:fill="D9D9D9"/>
          </w:tcPr>
          <w:p w14:paraId="17A71FCE" w14:textId="77777777" w:rsidR="00CC7D2C" w:rsidRPr="0011572E" w:rsidRDefault="00CC7D2C" w:rsidP="00320EFD">
            <w:pPr>
              <w:pStyle w:val="InstructionsText"/>
            </w:pPr>
            <w:r w:rsidRPr="0011572E">
              <w:t>Colonne</w:t>
            </w:r>
          </w:p>
        </w:tc>
      </w:tr>
      <w:tr w:rsidR="00CC7D2C" w:rsidRPr="0011572E" w14:paraId="5ABB1C97" w14:textId="77777777" w:rsidTr="00822842">
        <w:tc>
          <w:tcPr>
            <w:tcW w:w="894" w:type="dxa"/>
          </w:tcPr>
          <w:p w14:paraId="066B52F9" w14:textId="77777777" w:rsidR="00CC7D2C" w:rsidRPr="0011572E" w:rsidRDefault="00CC7D2C" w:rsidP="00320EFD">
            <w:pPr>
              <w:pStyle w:val="InstructionsText"/>
              <w:rPr>
                <w:rStyle w:val="InstructionsTabelleText"/>
                <w:rFonts w:ascii="Times New Roman" w:hAnsi="Times New Roman"/>
                <w:sz w:val="24"/>
              </w:rPr>
            </w:pPr>
            <w:r w:rsidRPr="0011572E">
              <w:rPr>
                <w:rStyle w:val="InstructionsTabelleText"/>
                <w:rFonts w:ascii="Times New Roman" w:hAnsi="Times New Roman"/>
                <w:sz w:val="24"/>
              </w:rPr>
              <w:t>0010</w:t>
            </w:r>
          </w:p>
        </w:tc>
        <w:tc>
          <w:tcPr>
            <w:tcW w:w="7478" w:type="dxa"/>
          </w:tcPr>
          <w:p w14:paraId="5E5AC16B" w14:textId="77777777" w:rsidR="00CC7D2C" w:rsidRPr="0011572E" w:rsidRDefault="00CC7D2C" w:rsidP="00320EFD">
            <w:pPr>
              <w:pStyle w:val="InstructionsText"/>
              <w:rPr>
                <w:rStyle w:val="InstructionsTabelleberschrift"/>
                <w:rFonts w:ascii="Times New Roman" w:hAnsi="Times New Roman"/>
                <w:sz w:val="24"/>
              </w:rPr>
            </w:pPr>
            <w:r w:rsidRPr="0011572E">
              <w:rPr>
                <w:rStyle w:val="InstructionsTabelleberschrift"/>
                <w:rFonts w:ascii="Times New Roman" w:hAnsi="Times New Roman"/>
                <w:sz w:val="24"/>
              </w:rPr>
              <w:t>Aggiustamenti del capitale primario di classe 1</w:t>
            </w:r>
          </w:p>
        </w:tc>
      </w:tr>
      <w:tr w:rsidR="00CC7D2C" w:rsidRPr="0011572E" w14:paraId="70486C66" w14:textId="77777777" w:rsidTr="00822842">
        <w:tc>
          <w:tcPr>
            <w:tcW w:w="894" w:type="dxa"/>
          </w:tcPr>
          <w:p w14:paraId="5744AAF7" w14:textId="77777777" w:rsidR="00CC7D2C" w:rsidRPr="0011572E" w:rsidRDefault="00CC7D2C" w:rsidP="00320EFD">
            <w:pPr>
              <w:pStyle w:val="InstructionsText"/>
              <w:rPr>
                <w:rStyle w:val="InstructionsTabelleText"/>
                <w:rFonts w:ascii="Times New Roman" w:hAnsi="Times New Roman"/>
                <w:sz w:val="24"/>
              </w:rPr>
            </w:pPr>
            <w:r w:rsidRPr="0011572E">
              <w:rPr>
                <w:rStyle w:val="InstructionsTabelleText"/>
                <w:rFonts w:ascii="Times New Roman" w:hAnsi="Times New Roman"/>
                <w:sz w:val="24"/>
              </w:rPr>
              <w:t>0020</w:t>
            </w:r>
          </w:p>
        </w:tc>
        <w:tc>
          <w:tcPr>
            <w:tcW w:w="7478" w:type="dxa"/>
          </w:tcPr>
          <w:p w14:paraId="005FA4F8" w14:textId="77777777" w:rsidR="00CC7D2C" w:rsidRPr="0011572E" w:rsidRDefault="00CC7D2C" w:rsidP="00320EFD">
            <w:pPr>
              <w:pStyle w:val="InstructionsText"/>
              <w:rPr>
                <w:rStyle w:val="InstructionsTabelleberschrift"/>
                <w:rFonts w:ascii="Times New Roman" w:hAnsi="Times New Roman"/>
                <w:sz w:val="24"/>
              </w:rPr>
            </w:pPr>
            <w:r w:rsidRPr="0011572E">
              <w:rPr>
                <w:rStyle w:val="InstructionsTabelleberschrift"/>
                <w:rFonts w:ascii="Times New Roman" w:hAnsi="Times New Roman"/>
                <w:sz w:val="24"/>
              </w:rPr>
              <w:t>Aggiustamenti del capitale aggiuntivo di classe 1</w:t>
            </w:r>
          </w:p>
        </w:tc>
      </w:tr>
      <w:tr w:rsidR="00CC7D2C" w:rsidRPr="0011572E" w14:paraId="3240AC81" w14:textId="77777777" w:rsidTr="00822842">
        <w:tc>
          <w:tcPr>
            <w:tcW w:w="894" w:type="dxa"/>
          </w:tcPr>
          <w:p w14:paraId="257368A3" w14:textId="77777777" w:rsidR="00CC7D2C" w:rsidRPr="0011572E" w:rsidRDefault="00CC7D2C" w:rsidP="00320EFD">
            <w:pPr>
              <w:pStyle w:val="InstructionsText"/>
              <w:rPr>
                <w:rStyle w:val="InstructionsTabelleText"/>
                <w:rFonts w:ascii="Times New Roman" w:hAnsi="Times New Roman"/>
                <w:sz w:val="24"/>
              </w:rPr>
            </w:pPr>
            <w:r w:rsidRPr="0011572E">
              <w:rPr>
                <w:rStyle w:val="InstructionsTabelleText"/>
                <w:rFonts w:ascii="Times New Roman" w:hAnsi="Times New Roman"/>
                <w:sz w:val="24"/>
              </w:rPr>
              <w:t>0030</w:t>
            </w:r>
          </w:p>
        </w:tc>
        <w:tc>
          <w:tcPr>
            <w:tcW w:w="7478" w:type="dxa"/>
          </w:tcPr>
          <w:p w14:paraId="57820683" w14:textId="77777777" w:rsidR="00CC7D2C" w:rsidRPr="0011572E" w:rsidRDefault="00CC7D2C" w:rsidP="00320EFD">
            <w:pPr>
              <w:pStyle w:val="InstructionsText"/>
              <w:rPr>
                <w:rStyle w:val="InstructionsTabelleberschrift"/>
                <w:rFonts w:ascii="Times New Roman" w:hAnsi="Times New Roman"/>
                <w:sz w:val="24"/>
              </w:rPr>
            </w:pPr>
            <w:r w:rsidRPr="0011572E">
              <w:rPr>
                <w:rStyle w:val="InstructionsTabelleberschrift"/>
                <w:rFonts w:ascii="Times New Roman" w:hAnsi="Times New Roman"/>
                <w:sz w:val="24"/>
              </w:rPr>
              <w:t>Aggiustamenti del capitale di classe 2</w:t>
            </w:r>
          </w:p>
        </w:tc>
      </w:tr>
      <w:tr w:rsidR="00CC7D2C" w:rsidRPr="0011572E" w14:paraId="6B5722C9" w14:textId="77777777" w:rsidTr="00822842">
        <w:tc>
          <w:tcPr>
            <w:tcW w:w="894" w:type="dxa"/>
          </w:tcPr>
          <w:p w14:paraId="76268D54" w14:textId="77777777" w:rsidR="00CC7D2C" w:rsidRPr="0011572E" w:rsidRDefault="00CC7D2C" w:rsidP="00320EFD">
            <w:pPr>
              <w:pStyle w:val="InstructionsText"/>
              <w:rPr>
                <w:rStyle w:val="InstructionsTabelleText"/>
                <w:rFonts w:ascii="Times New Roman" w:hAnsi="Times New Roman"/>
                <w:sz w:val="24"/>
              </w:rPr>
            </w:pPr>
            <w:r w:rsidRPr="0011572E">
              <w:rPr>
                <w:rStyle w:val="InstructionsTabelleText"/>
                <w:rFonts w:ascii="Times New Roman" w:hAnsi="Times New Roman"/>
                <w:sz w:val="24"/>
              </w:rPr>
              <w:t>0040</w:t>
            </w:r>
          </w:p>
        </w:tc>
        <w:tc>
          <w:tcPr>
            <w:tcW w:w="7478" w:type="dxa"/>
          </w:tcPr>
          <w:p w14:paraId="4008BFC2" w14:textId="77777777" w:rsidR="00CC7D2C" w:rsidRPr="0011572E" w:rsidRDefault="00CC7D2C" w:rsidP="00320EFD">
            <w:pPr>
              <w:pStyle w:val="InstructionsText"/>
              <w:rPr>
                <w:rStyle w:val="InstructionsTabelleberschrift"/>
                <w:rFonts w:ascii="Times New Roman" w:hAnsi="Times New Roman"/>
                <w:sz w:val="24"/>
              </w:rPr>
            </w:pPr>
            <w:r w:rsidRPr="0011572E">
              <w:rPr>
                <w:rStyle w:val="InstructionsTabelleberschrift"/>
                <w:rFonts w:ascii="Times New Roman" w:hAnsi="Times New Roman"/>
                <w:sz w:val="24"/>
              </w:rPr>
              <w:t>Aggiustamenti inclusi nelle attività ponderate per il rischio</w:t>
            </w:r>
          </w:p>
          <w:p w14:paraId="2AB15337" w14:textId="60F3314D" w:rsidR="00CC7D2C" w:rsidRPr="0011572E" w:rsidRDefault="00CC7D2C" w:rsidP="00320EFD">
            <w:pPr>
              <w:pStyle w:val="InstructionsText"/>
              <w:rPr>
                <w:rStyle w:val="InstructionsTabelleText"/>
                <w:rFonts w:ascii="Times New Roman" w:hAnsi="Times New Roman"/>
                <w:sz w:val="24"/>
              </w:rPr>
            </w:pPr>
            <w:r w:rsidRPr="0011572E">
              <w:t>La colonna 0040 indica gli importi pertinenti che adeguano l</w:t>
            </w:r>
            <w:r w:rsidR="00376F2A" w:rsidRPr="0011572E">
              <w:t>'</w:t>
            </w:r>
            <w:r w:rsidRPr="0011572E">
              <w:t>importo complessivo dell</w:t>
            </w:r>
            <w:r w:rsidR="00376F2A" w:rsidRPr="0011572E">
              <w:t>'</w:t>
            </w:r>
            <w:r w:rsidRPr="0011572E">
              <w:t>esposizione al rischio di cui all</w:t>
            </w:r>
            <w:r w:rsidR="00376F2A" w:rsidRPr="0011572E">
              <w:t>'</w:t>
            </w:r>
            <w:r w:rsidRPr="0011572E">
              <w:t>articolo</w:t>
            </w:r>
            <w:r w:rsidR="002B3FE3" w:rsidRPr="0011572E">
              <w:t> </w:t>
            </w:r>
            <w:r w:rsidRPr="0011572E">
              <w:t>92, paragrafo</w:t>
            </w:r>
            <w:r w:rsidR="002B3FE3" w:rsidRPr="0011572E">
              <w:t> </w:t>
            </w:r>
            <w:r w:rsidRPr="0011572E">
              <w:t xml:space="preserve">3, del regolamento (UE) </w:t>
            </w:r>
            <w:r w:rsidR="00376F2A" w:rsidRPr="0011572E">
              <w:t>n. </w:t>
            </w:r>
            <w:r w:rsidRPr="0011572E">
              <w:t>575/2013 per effetto di disposizioni transitorie.</w:t>
            </w:r>
            <w:r w:rsidRPr="0011572E">
              <w:rPr>
                <w:rStyle w:val="InstructionsTabelleText"/>
                <w:rFonts w:ascii="Times New Roman" w:hAnsi="Times New Roman"/>
                <w:sz w:val="24"/>
              </w:rPr>
              <w:t xml:space="preserve"> </w:t>
            </w:r>
            <w:r w:rsidRPr="0011572E">
              <w:t>Gli importi indicati tengono conto dell</w:t>
            </w:r>
            <w:r w:rsidR="00376F2A" w:rsidRPr="0011572E">
              <w:t>'</w:t>
            </w:r>
            <w:r w:rsidRPr="0011572E">
              <w:t>applicazione delle disposizioni della parte tre, titolo II, capo 2 o 3, o della parte tre, titolo IV, conformemente all</w:t>
            </w:r>
            <w:r w:rsidR="00376F2A" w:rsidRPr="0011572E">
              <w:t>'</w:t>
            </w:r>
            <w:r w:rsidRPr="0011572E">
              <w:t>articolo</w:t>
            </w:r>
            <w:r w:rsidR="002B3FE3" w:rsidRPr="0011572E">
              <w:t> </w:t>
            </w:r>
            <w:r w:rsidRPr="0011572E">
              <w:t>92,</w:t>
            </w:r>
            <w:r w:rsidRPr="0011572E">
              <w:br/>
              <w:t xml:space="preserve">paragrafo 4, del regolamento (UE) </w:t>
            </w:r>
            <w:r w:rsidR="00376F2A" w:rsidRPr="0011572E">
              <w:t>n. </w:t>
            </w:r>
            <w:r w:rsidRPr="0011572E">
              <w:t>575/2013.</w:t>
            </w:r>
            <w:r w:rsidRPr="0011572E">
              <w:rPr>
                <w:rStyle w:val="InstructionsTabelleText"/>
                <w:rFonts w:ascii="Times New Roman" w:hAnsi="Times New Roman"/>
                <w:sz w:val="24"/>
              </w:rPr>
              <w:t xml:space="preserve"> Questo significa che gli importi transitori soggetti alla parte tre, titolo II, capo 2 o 3, sono indicati come importi delle esposizioni ponderati per il rischio, mentre gli importi transitori soggetti alla parte tre, titolo IV, rappresentano i requisiti di fondi propri moltiplicati per 12,5.</w:t>
            </w:r>
          </w:p>
          <w:p w14:paraId="6FD2215F" w14:textId="1EE62E84" w:rsidR="00CC7D2C" w:rsidRPr="0011572E" w:rsidRDefault="00CC7D2C" w:rsidP="00320EFD">
            <w:pPr>
              <w:pStyle w:val="InstructionsText"/>
              <w:rPr>
                <w:rStyle w:val="InstructionsTabelleberschrift"/>
                <w:rFonts w:ascii="Times New Roman" w:hAnsi="Times New Roman"/>
                <w:b w:val="0"/>
                <w:bCs w:val="0"/>
                <w:sz w:val="24"/>
                <w:u w:val="none"/>
              </w:rPr>
            </w:pPr>
            <w:r w:rsidRPr="0011572E">
              <w:rPr>
                <w:rStyle w:val="InstructionsTabelleText"/>
                <w:rFonts w:ascii="Times New Roman" w:hAnsi="Times New Roman"/>
                <w:sz w:val="24"/>
              </w:rPr>
              <w:t>Mentre le colonne da 0010 a 0030 hanno un collegamento diretto con il modello CA1, gli aggiustamenti dell</w:t>
            </w:r>
            <w:r w:rsidR="00376F2A" w:rsidRPr="0011572E">
              <w:rPr>
                <w:rStyle w:val="InstructionsTabelleText"/>
                <w:rFonts w:ascii="Times New Roman" w:hAnsi="Times New Roman"/>
                <w:sz w:val="24"/>
              </w:rPr>
              <w:t>'</w:t>
            </w:r>
            <w:r w:rsidRPr="0011572E">
              <w:rPr>
                <w:rStyle w:val="InstructionsTabelleText"/>
                <w:rFonts w:ascii="Times New Roman" w:hAnsi="Times New Roman"/>
                <w:sz w:val="24"/>
              </w:rPr>
              <w:t>importo complessivo dell</w:t>
            </w:r>
            <w:r w:rsidR="00376F2A" w:rsidRPr="0011572E">
              <w:rPr>
                <w:rStyle w:val="InstructionsTabelleText"/>
                <w:rFonts w:ascii="Times New Roman" w:hAnsi="Times New Roman"/>
                <w:sz w:val="24"/>
              </w:rPr>
              <w:t>'</w:t>
            </w:r>
            <w:r w:rsidRPr="0011572E">
              <w:rPr>
                <w:rStyle w:val="InstructionsTabelleText"/>
                <w:rFonts w:ascii="Times New Roman" w:hAnsi="Times New Roman"/>
                <w:sz w:val="24"/>
              </w:rPr>
              <w:t>esposizione al rischio non hanno un collegamento diretto con i pertinenti modelli per il rischio di credito. Eventuali aggiustamenti dell</w:t>
            </w:r>
            <w:r w:rsidR="00376F2A" w:rsidRPr="0011572E">
              <w:rPr>
                <w:rStyle w:val="InstructionsTabelleText"/>
                <w:rFonts w:ascii="Times New Roman" w:hAnsi="Times New Roman"/>
                <w:sz w:val="24"/>
              </w:rPr>
              <w:t>'</w:t>
            </w:r>
            <w:r w:rsidRPr="0011572E">
              <w:rPr>
                <w:rStyle w:val="InstructionsTabelleText"/>
                <w:rFonts w:ascii="Times New Roman" w:hAnsi="Times New Roman"/>
                <w:sz w:val="24"/>
              </w:rPr>
              <w:t>importo complessivo dell</w:t>
            </w:r>
            <w:r w:rsidR="00376F2A" w:rsidRPr="0011572E">
              <w:rPr>
                <w:rStyle w:val="InstructionsTabelleText"/>
                <w:rFonts w:ascii="Times New Roman" w:hAnsi="Times New Roman"/>
                <w:sz w:val="24"/>
              </w:rPr>
              <w:t>'</w:t>
            </w:r>
            <w:r w:rsidRPr="0011572E">
              <w:rPr>
                <w:rStyle w:val="InstructionsTabelleText"/>
                <w:rFonts w:ascii="Times New Roman" w:hAnsi="Times New Roman"/>
                <w:sz w:val="24"/>
              </w:rPr>
              <w:t xml:space="preserve">esposizione al rischio derivanti dalle disposizioni transitorie sono segnalati direttamente nei modelli CR SA, CR IRB, CR EQU IRB, MKR SA TDI, MKR SA EQU o MKR IM. I relativi effetti sono segnalati inoltre nella colonna 0040 del modello CA5.1. Pertanto, questi importi costituiscono soltanto voci per memoria. </w:t>
            </w:r>
          </w:p>
        </w:tc>
      </w:tr>
      <w:tr w:rsidR="00CC7D2C" w:rsidRPr="0011572E" w14:paraId="36DEBFE4" w14:textId="77777777" w:rsidTr="002B3FE3">
        <w:trPr>
          <w:cantSplit/>
        </w:trPr>
        <w:tc>
          <w:tcPr>
            <w:tcW w:w="894" w:type="dxa"/>
          </w:tcPr>
          <w:p w14:paraId="08DE5ACE" w14:textId="77777777" w:rsidR="00CC7D2C" w:rsidRPr="0011572E" w:rsidRDefault="00CC7D2C" w:rsidP="00320EFD">
            <w:pPr>
              <w:pStyle w:val="InstructionsText"/>
              <w:rPr>
                <w:rStyle w:val="InstructionsTabelleText"/>
                <w:rFonts w:ascii="Times New Roman" w:hAnsi="Times New Roman"/>
                <w:sz w:val="24"/>
              </w:rPr>
            </w:pPr>
            <w:r w:rsidRPr="0011572E">
              <w:rPr>
                <w:rStyle w:val="InstructionsTabelleText"/>
                <w:rFonts w:ascii="Times New Roman" w:hAnsi="Times New Roman"/>
                <w:sz w:val="24"/>
              </w:rPr>
              <w:t>0050</w:t>
            </w:r>
          </w:p>
        </w:tc>
        <w:tc>
          <w:tcPr>
            <w:tcW w:w="7478" w:type="dxa"/>
          </w:tcPr>
          <w:p w14:paraId="554E45F6" w14:textId="77777777" w:rsidR="00CC7D2C" w:rsidRPr="0011572E" w:rsidRDefault="00CC7D2C" w:rsidP="00320EFD">
            <w:pPr>
              <w:pStyle w:val="InstructionsText"/>
              <w:rPr>
                <w:rStyle w:val="InstructionsTabelleberschrift"/>
                <w:rFonts w:ascii="Times New Roman" w:hAnsi="Times New Roman"/>
                <w:sz w:val="24"/>
              </w:rPr>
            </w:pPr>
            <w:r w:rsidRPr="0011572E">
              <w:rPr>
                <w:rStyle w:val="InstructionsTabelleberschrift"/>
                <w:rFonts w:ascii="Times New Roman" w:hAnsi="Times New Roman"/>
                <w:sz w:val="24"/>
              </w:rPr>
              <w:t>Percentuale applicabile</w:t>
            </w:r>
          </w:p>
        </w:tc>
      </w:tr>
      <w:tr w:rsidR="00CC7D2C" w:rsidRPr="0011572E" w14:paraId="4825B315" w14:textId="77777777" w:rsidTr="00822842">
        <w:tc>
          <w:tcPr>
            <w:tcW w:w="894" w:type="dxa"/>
          </w:tcPr>
          <w:p w14:paraId="1A745949" w14:textId="77777777" w:rsidR="00CC7D2C" w:rsidRPr="0011572E" w:rsidRDefault="00CC7D2C" w:rsidP="00320EFD">
            <w:pPr>
              <w:pStyle w:val="InstructionsText"/>
              <w:rPr>
                <w:rStyle w:val="InstructionsTabelleText"/>
                <w:rFonts w:ascii="Times New Roman" w:hAnsi="Times New Roman"/>
                <w:sz w:val="24"/>
              </w:rPr>
            </w:pPr>
            <w:r w:rsidRPr="0011572E">
              <w:rPr>
                <w:rStyle w:val="InstructionsTabelleText"/>
                <w:rFonts w:ascii="Times New Roman" w:hAnsi="Times New Roman"/>
                <w:sz w:val="24"/>
              </w:rPr>
              <w:lastRenderedPageBreak/>
              <w:t>0060</w:t>
            </w:r>
          </w:p>
        </w:tc>
        <w:tc>
          <w:tcPr>
            <w:tcW w:w="7478" w:type="dxa"/>
          </w:tcPr>
          <w:p w14:paraId="7C91F59F" w14:textId="77777777" w:rsidR="00CC7D2C" w:rsidRPr="0011572E" w:rsidRDefault="00CC7D2C" w:rsidP="00320EFD">
            <w:pPr>
              <w:pStyle w:val="InstructionsText"/>
              <w:rPr>
                <w:rStyle w:val="InstructionsTabelleberschrift"/>
                <w:rFonts w:ascii="Times New Roman" w:hAnsi="Times New Roman"/>
                <w:sz w:val="24"/>
              </w:rPr>
            </w:pPr>
            <w:r w:rsidRPr="0011572E">
              <w:rPr>
                <w:rStyle w:val="InstructionsTabelleberschrift"/>
                <w:rFonts w:ascii="Times New Roman" w:hAnsi="Times New Roman"/>
                <w:sz w:val="24"/>
              </w:rPr>
              <w:t>Importo ammissibile senza disposizioni transitorie</w:t>
            </w:r>
          </w:p>
          <w:p w14:paraId="0688C622" w14:textId="0B54926D" w:rsidR="00CC7D2C" w:rsidRPr="0011572E" w:rsidRDefault="00CC7D2C" w:rsidP="00320EFD">
            <w:pPr>
              <w:pStyle w:val="InstructionsText"/>
              <w:rPr>
                <w:rStyle w:val="InstructionsTabelleText"/>
                <w:rFonts w:ascii="Times New Roman" w:hAnsi="Times New Roman"/>
                <w:sz w:val="24"/>
              </w:rPr>
            </w:pPr>
            <w:r w:rsidRPr="0011572E">
              <w:rPr>
                <w:rStyle w:val="InstructionsTabelleText"/>
                <w:rFonts w:ascii="Times New Roman" w:hAnsi="Times New Roman"/>
                <w:sz w:val="24"/>
              </w:rPr>
              <w:t>Questa colonna indica l</w:t>
            </w:r>
            <w:r w:rsidR="00376F2A" w:rsidRPr="0011572E">
              <w:rPr>
                <w:rStyle w:val="InstructionsTabelleText"/>
                <w:rFonts w:ascii="Times New Roman" w:hAnsi="Times New Roman"/>
                <w:sz w:val="24"/>
              </w:rPr>
              <w:t>'</w:t>
            </w:r>
            <w:r w:rsidRPr="0011572E">
              <w:rPr>
                <w:rStyle w:val="InstructionsTabelleText"/>
                <w:rFonts w:ascii="Times New Roman" w:hAnsi="Times New Roman"/>
                <w:sz w:val="24"/>
              </w:rPr>
              <w:t>importo di ciascuno strumento prima dell</w:t>
            </w:r>
            <w:r w:rsidR="00376F2A" w:rsidRPr="0011572E">
              <w:rPr>
                <w:rStyle w:val="InstructionsTabelleText"/>
                <w:rFonts w:ascii="Times New Roman" w:hAnsi="Times New Roman"/>
                <w:sz w:val="24"/>
              </w:rPr>
              <w:t>'</w:t>
            </w:r>
            <w:r w:rsidRPr="0011572E">
              <w:rPr>
                <w:rStyle w:val="InstructionsTabelleText"/>
                <w:rFonts w:ascii="Times New Roman" w:hAnsi="Times New Roman"/>
                <w:sz w:val="24"/>
              </w:rPr>
              <w:t>applicazione delle disposizioni transitorie, ossia l</w:t>
            </w:r>
            <w:r w:rsidR="00376F2A" w:rsidRPr="0011572E">
              <w:rPr>
                <w:rStyle w:val="InstructionsTabelleText"/>
                <w:rFonts w:ascii="Times New Roman" w:hAnsi="Times New Roman"/>
                <w:sz w:val="24"/>
              </w:rPr>
              <w:t>'</w:t>
            </w:r>
            <w:r w:rsidRPr="0011572E">
              <w:rPr>
                <w:rStyle w:val="InstructionsTabelleText"/>
                <w:rFonts w:ascii="Times New Roman" w:hAnsi="Times New Roman"/>
                <w:sz w:val="24"/>
              </w:rPr>
              <w:t>importo di base pertinente per il calcolo degli aggiustamenti.</w:t>
            </w:r>
          </w:p>
        </w:tc>
      </w:tr>
    </w:tbl>
    <w:p w14:paraId="69541753" w14:textId="77777777" w:rsidR="00CC7D2C" w:rsidRPr="0011572E" w:rsidRDefault="00CC7D2C" w:rsidP="00CC7D2C">
      <w:pPr>
        <w:spacing w:after="0"/>
        <w:rPr>
          <w:rFonts w:ascii="Times New Roman" w:hAnsi="Times New Roman"/>
          <w:b/>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56"/>
        <w:gridCol w:w="7421"/>
      </w:tblGrid>
      <w:tr w:rsidR="00CC7D2C" w:rsidRPr="0011572E" w14:paraId="28FF4A7E" w14:textId="77777777" w:rsidTr="00822842">
        <w:tc>
          <w:tcPr>
            <w:tcW w:w="8490" w:type="dxa"/>
            <w:gridSpan w:val="2"/>
            <w:shd w:val="clear" w:color="auto" w:fill="D9D9D9"/>
          </w:tcPr>
          <w:p w14:paraId="5A0FBE2A" w14:textId="77777777" w:rsidR="00CC7D2C" w:rsidRPr="0011572E" w:rsidRDefault="00CC7D2C" w:rsidP="00320EFD">
            <w:pPr>
              <w:pStyle w:val="InstructionsText"/>
            </w:pPr>
            <w:r w:rsidRPr="0011572E">
              <w:t>Righe</w:t>
            </w:r>
          </w:p>
        </w:tc>
      </w:tr>
      <w:tr w:rsidR="00CC7D2C" w:rsidRPr="0011572E" w14:paraId="63DE0CB7" w14:textId="77777777" w:rsidTr="00822842">
        <w:tc>
          <w:tcPr>
            <w:tcW w:w="1012" w:type="dxa"/>
          </w:tcPr>
          <w:p w14:paraId="64D99990" w14:textId="77777777" w:rsidR="00CC7D2C" w:rsidRPr="0011572E" w:rsidRDefault="00CC7D2C" w:rsidP="00320EFD">
            <w:pPr>
              <w:pStyle w:val="InstructionsText"/>
              <w:rPr>
                <w:rStyle w:val="InstructionsTabelleText"/>
                <w:rFonts w:ascii="Times New Roman" w:hAnsi="Times New Roman"/>
                <w:sz w:val="24"/>
              </w:rPr>
            </w:pPr>
            <w:r w:rsidRPr="0011572E">
              <w:rPr>
                <w:rStyle w:val="InstructionsTabelleText"/>
                <w:rFonts w:ascii="Times New Roman" w:hAnsi="Times New Roman"/>
                <w:sz w:val="24"/>
              </w:rPr>
              <w:t>0010</w:t>
            </w:r>
          </w:p>
        </w:tc>
        <w:tc>
          <w:tcPr>
            <w:tcW w:w="7478" w:type="dxa"/>
          </w:tcPr>
          <w:p w14:paraId="0AE528B2" w14:textId="500E313A" w:rsidR="00CC7D2C" w:rsidRPr="0011572E" w:rsidRDefault="00CC7D2C" w:rsidP="00320EFD">
            <w:pPr>
              <w:pStyle w:val="InstructionsText"/>
              <w:rPr>
                <w:rStyle w:val="FormatvorlageInstructionsTabelleText"/>
                <w:rFonts w:ascii="Times New Roman" w:hAnsi="Times New Roman"/>
                <w:b/>
                <w:sz w:val="24"/>
                <w:u w:val="single"/>
              </w:rPr>
            </w:pPr>
            <w:r w:rsidRPr="0011572E">
              <w:rPr>
                <w:rStyle w:val="InstructionsTabelleberschrift"/>
                <w:rFonts w:ascii="Times New Roman" w:hAnsi="Times New Roman"/>
                <w:sz w:val="24"/>
              </w:rPr>
              <w:t>1.</w:t>
            </w:r>
            <w:r w:rsidR="002B3FE3" w:rsidRPr="0011572E">
              <w:rPr>
                <w:u w:val="single"/>
              </w:rPr>
              <w:tab/>
            </w:r>
            <w:r w:rsidRPr="0011572E">
              <w:rPr>
                <w:rStyle w:val="InstructionsTabelleberschrift"/>
                <w:rFonts w:ascii="Times New Roman" w:hAnsi="Times New Roman"/>
                <w:sz w:val="24"/>
              </w:rPr>
              <w:t>Aggiustamenti totali</w:t>
            </w:r>
          </w:p>
          <w:p w14:paraId="1456E00D" w14:textId="0A86AA85" w:rsidR="00CC7D2C" w:rsidRPr="0011572E" w:rsidRDefault="00CC7D2C" w:rsidP="00822842">
            <w:pPr>
              <w:spacing w:before="0"/>
              <w:rPr>
                <w:rStyle w:val="FormatvorlageInstructionsTabelleText"/>
                <w:rFonts w:ascii="Times New Roman" w:hAnsi="Times New Roman"/>
                <w:bCs w:val="0"/>
                <w:sz w:val="24"/>
              </w:rPr>
            </w:pPr>
            <w:r w:rsidRPr="0011572E">
              <w:rPr>
                <w:rStyle w:val="InstructionsTabelleText"/>
                <w:rFonts w:ascii="Times New Roman" w:hAnsi="Times New Roman"/>
                <w:sz w:val="24"/>
              </w:rPr>
              <w:t>In questa riga è indicato l</w:t>
            </w:r>
            <w:r w:rsidR="00376F2A" w:rsidRPr="0011572E">
              <w:rPr>
                <w:rStyle w:val="InstructionsTabelleText"/>
                <w:rFonts w:ascii="Times New Roman" w:hAnsi="Times New Roman"/>
                <w:sz w:val="24"/>
              </w:rPr>
              <w:t>'</w:t>
            </w:r>
            <w:r w:rsidRPr="0011572E">
              <w:rPr>
                <w:rStyle w:val="InstructionsTabelleText"/>
                <w:rFonts w:ascii="Times New Roman" w:hAnsi="Times New Roman"/>
                <w:sz w:val="24"/>
              </w:rPr>
              <w:t>effetto complessivo degli aggiustamenti transitori sui diversi tipi di capitale, più gli importi ponderati per il rischio che ne derivano.</w:t>
            </w:r>
          </w:p>
        </w:tc>
      </w:tr>
      <w:tr w:rsidR="00CC7D2C" w:rsidRPr="0011572E" w14:paraId="22DFE315" w14:textId="77777777" w:rsidTr="00822842">
        <w:tc>
          <w:tcPr>
            <w:tcW w:w="1012" w:type="dxa"/>
          </w:tcPr>
          <w:p w14:paraId="589AB8F2" w14:textId="77777777" w:rsidR="00CC7D2C" w:rsidRPr="0011572E" w:rsidRDefault="00CC7D2C" w:rsidP="00320EFD">
            <w:pPr>
              <w:pStyle w:val="InstructionsText"/>
              <w:rPr>
                <w:rStyle w:val="InstructionsTabelleText"/>
                <w:rFonts w:ascii="Times New Roman" w:hAnsi="Times New Roman"/>
                <w:sz w:val="24"/>
              </w:rPr>
            </w:pPr>
            <w:r w:rsidRPr="0011572E">
              <w:rPr>
                <w:rStyle w:val="InstructionsTabelleText"/>
                <w:rFonts w:ascii="Times New Roman" w:hAnsi="Times New Roman"/>
                <w:sz w:val="24"/>
              </w:rPr>
              <w:t xml:space="preserve">0020 </w:t>
            </w:r>
          </w:p>
        </w:tc>
        <w:tc>
          <w:tcPr>
            <w:tcW w:w="7478" w:type="dxa"/>
          </w:tcPr>
          <w:p w14:paraId="42B60E68" w14:textId="09AACD7E" w:rsidR="00CC7D2C" w:rsidRPr="0011572E" w:rsidRDefault="00CC7D2C" w:rsidP="00320EFD">
            <w:pPr>
              <w:pStyle w:val="InstructionsText"/>
              <w:rPr>
                <w:rStyle w:val="InstructionsTabelleText"/>
                <w:rFonts w:ascii="Times New Roman" w:hAnsi="Times New Roman"/>
                <w:b/>
                <w:bCs/>
                <w:sz w:val="24"/>
                <w:u w:val="single"/>
              </w:rPr>
            </w:pPr>
            <w:r w:rsidRPr="0011572E">
              <w:rPr>
                <w:rStyle w:val="InstructionsTabelleberschrift"/>
                <w:rFonts w:ascii="Times New Roman" w:hAnsi="Times New Roman"/>
                <w:sz w:val="24"/>
              </w:rPr>
              <w:t>1.1</w:t>
            </w:r>
            <w:r w:rsidR="002B3FE3" w:rsidRPr="0011572E">
              <w:rPr>
                <w:u w:val="single"/>
              </w:rPr>
              <w:tab/>
            </w:r>
            <w:r w:rsidRPr="0011572E">
              <w:rPr>
                <w:rStyle w:val="InstructionsTabelleberschrift"/>
                <w:rFonts w:ascii="Times New Roman" w:hAnsi="Times New Roman"/>
                <w:sz w:val="24"/>
              </w:rPr>
              <w:t>Strumenti soggetti alla clausola grandfathering</w:t>
            </w:r>
          </w:p>
          <w:p w14:paraId="5D53743C" w14:textId="0C232724" w:rsidR="00CC7D2C" w:rsidRPr="0011572E" w:rsidRDefault="00CC7D2C" w:rsidP="00822842">
            <w:pPr>
              <w:spacing w:before="0"/>
              <w:rPr>
                <w:rStyle w:val="InstructionsTabelleText"/>
                <w:rFonts w:ascii="Times New Roman" w:hAnsi="Times New Roman"/>
                <w:sz w:val="24"/>
              </w:rPr>
            </w:pPr>
            <w:r w:rsidRPr="0011572E">
              <w:rPr>
                <w:rStyle w:val="InstructionsTabelleText"/>
                <w:rFonts w:ascii="Times New Roman" w:hAnsi="Times New Roman"/>
                <w:sz w:val="24"/>
              </w:rPr>
              <w:t>Articoli da 483 a 491</w:t>
            </w:r>
            <w:r w:rsidRPr="0011572E">
              <w:rPr>
                <w:rFonts w:ascii="Times New Roman" w:hAnsi="Times New Roman"/>
                <w:sz w:val="24"/>
              </w:rPr>
              <w:t xml:space="preserve"> del regolamento (UE) </w:t>
            </w:r>
            <w:r w:rsidR="00376F2A" w:rsidRPr="0011572E">
              <w:rPr>
                <w:rFonts w:ascii="Times New Roman" w:hAnsi="Times New Roman"/>
                <w:sz w:val="24"/>
              </w:rPr>
              <w:t>n. </w:t>
            </w:r>
            <w:r w:rsidRPr="0011572E">
              <w:rPr>
                <w:rFonts w:ascii="Times New Roman" w:hAnsi="Times New Roman"/>
                <w:sz w:val="24"/>
              </w:rPr>
              <w:t>575/2013</w:t>
            </w:r>
          </w:p>
          <w:p w14:paraId="659F146F" w14:textId="564E1035" w:rsidR="00CC7D2C" w:rsidRPr="0011572E" w:rsidRDefault="00CC7D2C" w:rsidP="00822842">
            <w:pPr>
              <w:spacing w:before="0"/>
              <w:rPr>
                <w:rStyle w:val="FormatvorlageInstructionsTabelleText"/>
                <w:rFonts w:ascii="Times New Roman" w:hAnsi="Times New Roman"/>
                <w:sz w:val="24"/>
              </w:rPr>
            </w:pPr>
            <w:r w:rsidRPr="0011572E">
              <w:rPr>
                <w:rStyle w:val="InstructionsTabelleText"/>
                <w:rFonts w:ascii="Times New Roman" w:hAnsi="Times New Roman"/>
                <w:sz w:val="24"/>
              </w:rPr>
              <w:t>In questa riga è indicato l</w:t>
            </w:r>
            <w:r w:rsidR="00376F2A" w:rsidRPr="0011572E">
              <w:rPr>
                <w:rStyle w:val="InstructionsTabelleText"/>
                <w:rFonts w:ascii="Times New Roman" w:hAnsi="Times New Roman"/>
                <w:sz w:val="24"/>
              </w:rPr>
              <w:t>'</w:t>
            </w:r>
            <w:r w:rsidRPr="0011572E">
              <w:rPr>
                <w:rStyle w:val="InstructionsTabelleText"/>
                <w:rFonts w:ascii="Times New Roman" w:hAnsi="Times New Roman"/>
                <w:sz w:val="24"/>
              </w:rPr>
              <w:t>effetto complessivo degli strumenti assoggettati temporaneamente alla clausola grandfathering sui diversi tipi di capitale.</w:t>
            </w:r>
          </w:p>
        </w:tc>
      </w:tr>
      <w:tr w:rsidR="00CC7D2C" w:rsidRPr="0011572E" w14:paraId="3A5937F1" w14:textId="77777777" w:rsidTr="00822842">
        <w:tc>
          <w:tcPr>
            <w:tcW w:w="1012" w:type="dxa"/>
          </w:tcPr>
          <w:p w14:paraId="021760AB" w14:textId="77777777" w:rsidR="00CC7D2C" w:rsidRPr="0011572E" w:rsidRDefault="00CC7D2C" w:rsidP="00320EFD">
            <w:pPr>
              <w:pStyle w:val="InstructionsText"/>
              <w:rPr>
                <w:rStyle w:val="InstructionsTabelleText"/>
                <w:rFonts w:ascii="Times New Roman" w:hAnsi="Times New Roman"/>
                <w:sz w:val="24"/>
              </w:rPr>
            </w:pPr>
            <w:r w:rsidRPr="0011572E">
              <w:rPr>
                <w:rStyle w:val="InstructionsTabelleText"/>
                <w:rFonts w:ascii="Times New Roman" w:hAnsi="Times New Roman"/>
                <w:sz w:val="24"/>
              </w:rPr>
              <w:t>0060</w:t>
            </w:r>
          </w:p>
        </w:tc>
        <w:tc>
          <w:tcPr>
            <w:tcW w:w="7478" w:type="dxa"/>
          </w:tcPr>
          <w:p w14:paraId="55E430E6" w14:textId="481ECA90" w:rsidR="00CC7D2C" w:rsidRPr="0011572E" w:rsidRDefault="00CC7D2C" w:rsidP="00822842">
            <w:pPr>
              <w:spacing w:before="0"/>
              <w:rPr>
                <w:rStyle w:val="InstructionsTabelleText"/>
                <w:rFonts w:ascii="Times New Roman" w:hAnsi="Times New Roman"/>
                <w:b/>
                <w:bCs/>
                <w:sz w:val="24"/>
                <w:u w:val="single"/>
              </w:rPr>
            </w:pPr>
            <w:r w:rsidRPr="0011572E">
              <w:rPr>
                <w:rStyle w:val="InstructionsTabelleberschrift"/>
                <w:rFonts w:ascii="Times New Roman" w:hAnsi="Times New Roman"/>
                <w:sz w:val="24"/>
              </w:rPr>
              <w:t>1.1.2</w:t>
            </w:r>
            <w:r w:rsidR="002B3FE3" w:rsidRPr="0011572E">
              <w:rPr>
                <w:rFonts w:ascii="Times New Roman" w:hAnsi="Times New Roman"/>
                <w:u w:val="single"/>
              </w:rPr>
              <w:tab/>
            </w:r>
            <w:r w:rsidRPr="0011572E">
              <w:rPr>
                <w:rStyle w:val="InstructionsTabelleberschrift"/>
                <w:rFonts w:ascii="Times New Roman" w:hAnsi="Times New Roman"/>
                <w:sz w:val="24"/>
              </w:rPr>
              <w:t>Strumenti che non costituiscono aiuti di Stato</w:t>
            </w:r>
          </w:p>
          <w:p w14:paraId="2E34CAEA" w14:textId="77777777" w:rsidR="00CC7D2C" w:rsidRPr="0011572E" w:rsidRDefault="00CC7D2C" w:rsidP="00822842">
            <w:pPr>
              <w:spacing w:before="0"/>
              <w:rPr>
                <w:rFonts w:ascii="Times New Roman" w:hAnsi="Times New Roman"/>
                <w:b/>
                <w:bCs/>
                <w:sz w:val="24"/>
              </w:rPr>
            </w:pPr>
            <w:r w:rsidRPr="0011572E">
              <w:rPr>
                <w:rStyle w:val="InstructionsTabelleText"/>
                <w:rFonts w:ascii="Times New Roman" w:hAnsi="Times New Roman"/>
                <w:sz w:val="24"/>
              </w:rPr>
              <w:t>Gli importi da segnalare si ricavano dalla colonna 060 del modello CA5.2.</w:t>
            </w:r>
          </w:p>
        </w:tc>
      </w:tr>
      <w:tr w:rsidR="00CC7D2C" w:rsidRPr="0011572E" w14:paraId="577CA2FB" w14:textId="77777777" w:rsidTr="00822842">
        <w:tc>
          <w:tcPr>
            <w:tcW w:w="1012" w:type="dxa"/>
          </w:tcPr>
          <w:p w14:paraId="0BC3F697" w14:textId="77777777" w:rsidR="00CC7D2C" w:rsidRPr="0011572E" w:rsidRDefault="00CC7D2C" w:rsidP="00320EFD">
            <w:pPr>
              <w:pStyle w:val="InstructionsText"/>
              <w:rPr>
                <w:rStyle w:val="InstructionsTabelleText"/>
                <w:rFonts w:ascii="Times New Roman" w:hAnsi="Times New Roman"/>
                <w:sz w:val="24"/>
              </w:rPr>
            </w:pPr>
            <w:r w:rsidRPr="0011572E">
              <w:rPr>
                <w:rStyle w:val="InstructionsTabelleText"/>
                <w:rFonts w:ascii="Times New Roman" w:hAnsi="Times New Roman"/>
                <w:sz w:val="24"/>
              </w:rPr>
              <w:t>0061</w:t>
            </w:r>
          </w:p>
        </w:tc>
        <w:tc>
          <w:tcPr>
            <w:tcW w:w="7478" w:type="dxa"/>
          </w:tcPr>
          <w:p w14:paraId="77D7B0C1" w14:textId="223D509A" w:rsidR="00CC7D2C" w:rsidRPr="0011572E" w:rsidRDefault="00CC7D2C" w:rsidP="00822842">
            <w:pPr>
              <w:spacing w:before="0"/>
              <w:rPr>
                <w:rStyle w:val="InstructionsTabelleberschrift"/>
                <w:rFonts w:ascii="Times New Roman" w:hAnsi="Times New Roman"/>
                <w:sz w:val="24"/>
              </w:rPr>
            </w:pPr>
            <w:r w:rsidRPr="0011572E">
              <w:rPr>
                <w:rStyle w:val="InstructionsTabelleberschrift"/>
                <w:rFonts w:ascii="Times New Roman" w:hAnsi="Times New Roman"/>
                <w:sz w:val="24"/>
              </w:rPr>
              <w:t>1.1.3</w:t>
            </w:r>
            <w:r w:rsidR="002B3FE3" w:rsidRPr="0011572E">
              <w:rPr>
                <w:rFonts w:ascii="Times New Roman" w:hAnsi="Times New Roman"/>
                <w:u w:val="single"/>
              </w:rPr>
              <w:tab/>
            </w:r>
            <w:r w:rsidRPr="0011572E">
              <w:rPr>
                <w:rStyle w:val="InstructionsTabelleberschrift"/>
                <w:rFonts w:ascii="Times New Roman" w:hAnsi="Times New Roman"/>
                <w:sz w:val="24"/>
              </w:rPr>
              <w:t>Strumenti emessi tramite società veicolo</w:t>
            </w:r>
          </w:p>
          <w:p w14:paraId="28A4DB45" w14:textId="35336A0D" w:rsidR="00CC7D2C" w:rsidRPr="0011572E" w:rsidRDefault="00CC7D2C" w:rsidP="00822842">
            <w:pPr>
              <w:spacing w:before="0"/>
              <w:rPr>
                <w:rStyle w:val="InstructionsTabelleberschrift"/>
                <w:rFonts w:ascii="Times New Roman" w:hAnsi="Times New Roman"/>
                <w:sz w:val="24"/>
              </w:rPr>
            </w:pPr>
            <w:r w:rsidRPr="0011572E">
              <w:rPr>
                <w:rFonts w:ascii="Times New Roman" w:hAnsi="Times New Roman"/>
                <w:sz w:val="24"/>
              </w:rPr>
              <w:t xml:space="preserve">Articolo 494 bis del regolamento (UE) </w:t>
            </w:r>
            <w:r w:rsidR="00376F2A" w:rsidRPr="0011572E">
              <w:rPr>
                <w:rFonts w:ascii="Times New Roman" w:hAnsi="Times New Roman"/>
                <w:sz w:val="24"/>
              </w:rPr>
              <w:t>n. </w:t>
            </w:r>
            <w:r w:rsidRPr="0011572E">
              <w:rPr>
                <w:rFonts w:ascii="Times New Roman" w:hAnsi="Times New Roman"/>
                <w:sz w:val="24"/>
              </w:rPr>
              <w:t>575/2013</w:t>
            </w:r>
          </w:p>
        </w:tc>
      </w:tr>
      <w:tr w:rsidR="00CC7D2C" w:rsidRPr="0011572E" w14:paraId="112C8A49" w14:textId="77777777" w:rsidTr="00822842">
        <w:tc>
          <w:tcPr>
            <w:tcW w:w="1012" w:type="dxa"/>
          </w:tcPr>
          <w:p w14:paraId="63856ADF" w14:textId="77777777" w:rsidR="00CC7D2C" w:rsidRPr="0011572E" w:rsidRDefault="00CC7D2C" w:rsidP="00320EFD">
            <w:pPr>
              <w:pStyle w:val="InstructionsText"/>
              <w:rPr>
                <w:rStyle w:val="InstructionsTabelleText"/>
                <w:rFonts w:ascii="Times New Roman" w:hAnsi="Times New Roman"/>
                <w:sz w:val="24"/>
              </w:rPr>
            </w:pPr>
            <w:r w:rsidRPr="0011572E">
              <w:rPr>
                <w:rStyle w:val="InstructionsTabelleText"/>
                <w:rFonts w:ascii="Times New Roman" w:hAnsi="Times New Roman"/>
                <w:sz w:val="24"/>
              </w:rPr>
              <w:t>0062</w:t>
            </w:r>
          </w:p>
        </w:tc>
        <w:tc>
          <w:tcPr>
            <w:tcW w:w="7478" w:type="dxa"/>
          </w:tcPr>
          <w:p w14:paraId="1061D83D" w14:textId="21FEA0AD" w:rsidR="00CC7D2C" w:rsidRPr="0011572E" w:rsidRDefault="00CC7D2C" w:rsidP="00822842">
            <w:pPr>
              <w:spacing w:before="0"/>
              <w:rPr>
                <w:rStyle w:val="InstructionsTabelleberschrift"/>
                <w:rFonts w:ascii="Times New Roman" w:hAnsi="Times New Roman"/>
                <w:sz w:val="24"/>
              </w:rPr>
            </w:pPr>
            <w:r w:rsidRPr="0011572E">
              <w:rPr>
                <w:rStyle w:val="InstructionsTabelleberschrift"/>
                <w:rFonts w:ascii="Times New Roman" w:hAnsi="Times New Roman"/>
                <w:sz w:val="24"/>
              </w:rPr>
              <w:t>1.1.4</w:t>
            </w:r>
            <w:r w:rsidR="002B3FE3" w:rsidRPr="0011572E">
              <w:rPr>
                <w:rFonts w:ascii="Times New Roman" w:hAnsi="Times New Roman"/>
                <w:u w:val="single"/>
              </w:rPr>
              <w:tab/>
            </w:r>
            <w:r w:rsidRPr="0011572E">
              <w:rPr>
                <w:rStyle w:val="InstructionsTabelleberschrift"/>
                <w:rFonts w:ascii="Times New Roman" w:hAnsi="Times New Roman"/>
                <w:sz w:val="24"/>
              </w:rPr>
              <w:t>Strumenti emessi prima del 27 giugno 2019 che non soddisfano i criteri di ammissibilità relativi ai poteri di svalutazione e di conversione ai sensi dell</w:t>
            </w:r>
            <w:r w:rsidR="00376F2A" w:rsidRPr="0011572E">
              <w:rPr>
                <w:rStyle w:val="InstructionsTabelleberschrift"/>
                <w:rFonts w:ascii="Times New Roman" w:hAnsi="Times New Roman"/>
                <w:sz w:val="24"/>
              </w:rPr>
              <w:t>'</w:t>
            </w:r>
            <w:r w:rsidRPr="0011572E">
              <w:rPr>
                <w:rStyle w:val="InstructionsTabelleberschrift"/>
                <w:rFonts w:ascii="Times New Roman" w:hAnsi="Times New Roman"/>
                <w:sz w:val="24"/>
              </w:rPr>
              <w:t>articolo 59 della direttiva 2014/59/UE o che sono soggetti ad accordi di compensazione o di netting</w:t>
            </w:r>
          </w:p>
          <w:p w14:paraId="14B14CDE" w14:textId="7173871B" w:rsidR="00CC7D2C" w:rsidRPr="0011572E" w:rsidRDefault="00CC7D2C" w:rsidP="00822842">
            <w:pPr>
              <w:spacing w:before="0"/>
              <w:rPr>
                <w:rStyle w:val="InstructionsTabelleberschrift"/>
                <w:rFonts w:ascii="Times New Roman" w:hAnsi="Times New Roman"/>
                <w:b w:val="0"/>
                <w:sz w:val="24"/>
                <w:u w:val="none"/>
              </w:rPr>
            </w:pPr>
            <w:r w:rsidRPr="0011572E">
              <w:rPr>
                <w:rFonts w:ascii="Times New Roman" w:hAnsi="Times New Roman"/>
                <w:sz w:val="24"/>
              </w:rPr>
              <w:t xml:space="preserve">Articolo 494 ter del regolamento (UE) </w:t>
            </w:r>
            <w:r w:rsidR="00376F2A" w:rsidRPr="0011572E">
              <w:rPr>
                <w:rFonts w:ascii="Times New Roman" w:hAnsi="Times New Roman"/>
                <w:sz w:val="24"/>
              </w:rPr>
              <w:t>n. </w:t>
            </w:r>
            <w:r w:rsidRPr="0011572E">
              <w:rPr>
                <w:rFonts w:ascii="Times New Roman" w:hAnsi="Times New Roman"/>
                <w:sz w:val="24"/>
              </w:rPr>
              <w:t>575/2013</w:t>
            </w:r>
          </w:p>
          <w:p w14:paraId="70DE96AB" w14:textId="0AF4530E" w:rsidR="00CC7D2C" w:rsidRPr="0011572E" w:rsidRDefault="00CC7D2C" w:rsidP="00822842">
            <w:pPr>
              <w:spacing w:before="0"/>
              <w:rPr>
                <w:rStyle w:val="InstructionsTabelleberschrift"/>
                <w:rFonts w:ascii="Times New Roman" w:hAnsi="Times New Roman"/>
                <w:b w:val="0"/>
                <w:sz w:val="24"/>
                <w:u w:val="none"/>
              </w:rPr>
            </w:pPr>
            <w:r w:rsidRPr="0011572E">
              <w:rPr>
                <w:rFonts w:ascii="Times New Roman" w:hAnsi="Times New Roman"/>
                <w:sz w:val="24"/>
              </w:rPr>
              <w:t>L</w:t>
            </w:r>
            <w:r w:rsidR="00376F2A" w:rsidRPr="0011572E">
              <w:rPr>
                <w:rFonts w:ascii="Times New Roman" w:hAnsi="Times New Roman"/>
                <w:sz w:val="24"/>
              </w:rPr>
              <w:t>'</w:t>
            </w:r>
            <w:r w:rsidRPr="0011572E">
              <w:rPr>
                <w:rFonts w:ascii="Times New Roman" w:hAnsi="Times New Roman"/>
                <w:sz w:val="24"/>
              </w:rPr>
              <w:t>ente segnala l</w:t>
            </w:r>
            <w:r w:rsidR="00376F2A" w:rsidRPr="0011572E">
              <w:rPr>
                <w:rFonts w:ascii="Times New Roman" w:hAnsi="Times New Roman"/>
                <w:sz w:val="24"/>
              </w:rPr>
              <w:t>'</w:t>
            </w:r>
            <w:r w:rsidRPr="0011572E">
              <w:rPr>
                <w:rFonts w:ascii="Times New Roman" w:hAnsi="Times New Roman"/>
                <w:sz w:val="24"/>
              </w:rPr>
              <w:t>importo degli strumenti rientranti nell</w:t>
            </w:r>
            <w:r w:rsidR="00376F2A" w:rsidRPr="0011572E">
              <w:rPr>
                <w:rFonts w:ascii="Times New Roman" w:hAnsi="Times New Roman"/>
                <w:sz w:val="24"/>
              </w:rPr>
              <w:t>'</w:t>
            </w:r>
            <w:r w:rsidRPr="0011572E">
              <w:rPr>
                <w:rFonts w:ascii="Times New Roman" w:hAnsi="Times New Roman"/>
                <w:sz w:val="24"/>
              </w:rPr>
              <w:t>ambito di applicazione dell</w:t>
            </w:r>
            <w:r w:rsidR="00376F2A" w:rsidRPr="0011572E">
              <w:rPr>
                <w:rFonts w:ascii="Times New Roman" w:hAnsi="Times New Roman"/>
                <w:sz w:val="24"/>
              </w:rPr>
              <w:t>'</w:t>
            </w:r>
            <w:r w:rsidRPr="0011572E">
              <w:rPr>
                <w:rFonts w:ascii="Times New Roman" w:hAnsi="Times New Roman"/>
                <w:sz w:val="24"/>
              </w:rPr>
              <w:t xml:space="preserve">articolo 494 ter del regolamento (UE) </w:t>
            </w:r>
            <w:r w:rsidR="00376F2A" w:rsidRPr="0011572E">
              <w:rPr>
                <w:rFonts w:ascii="Times New Roman" w:hAnsi="Times New Roman"/>
                <w:sz w:val="24"/>
              </w:rPr>
              <w:t>n. </w:t>
            </w:r>
            <w:r w:rsidRPr="0011572E">
              <w:rPr>
                <w:rFonts w:ascii="Times New Roman" w:hAnsi="Times New Roman"/>
                <w:sz w:val="24"/>
              </w:rPr>
              <w:t>575/2013 che non soddisfano uno o più criteri di ammissibilità di cui all</w:t>
            </w:r>
            <w:r w:rsidR="00376F2A" w:rsidRPr="0011572E">
              <w:rPr>
                <w:rFonts w:ascii="Times New Roman" w:hAnsi="Times New Roman"/>
                <w:sz w:val="24"/>
              </w:rPr>
              <w:t>'</w:t>
            </w:r>
            <w:r w:rsidRPr="0011572E">
              <w:rPr>
                <w:rFonts w:ascii="Times New Roman" w:hAnsi="Times New Roman"/>
                <w:sz w:val="24"/>
              </w:rPr>
              <w:t>articolo 52, paragrafo 1, lettere p), q) e r), di tale regolamento o all</w:t>
            </w:r>
            <w:r w:rsidR="00376F2A" w:rsidRPr="0011572E">
              <w:rPr>
                <w:rFonts w:ascii="Times New Roman" w:hAnsi="Times New Roman"/>
                <w:sz w:val="24"/>
              </w:rPr>
              <w:t>'</w:t>
            </w:r>
            <w:r w:rsidRPr="0011572E">
              <w:rPr>
                <w:rFonts w:ascii="Times New Roman" w:hAnsi="Times New Roman"/>
                <w:sz w:val="24"/>
              </w:rPr>
              <w:t>articolo 63, lettere n), o) e p), di tale regolamento, a seconda dei casi.</w:t>
            </w:r>
          </w:p>
          <w:p w14:paraId="26471CE7" w14:textId="6FA43DE9" w:rsidR="00CC7D2C" w:rsidRPr="0011572E" w:rsidRDefault="00CC7D2C" w:rsidP="00822842">
            <w:pPr>
              <w:spacing w:before="0"/>
              <w:rPr>
                <w:rStyle w:val="InstructionsTabelleberschrift"/>
                <w:rFonts w:ascii="Times New Roman" w:hAnsi="Times New Roman"/>
                <w:sz w:val="24"/>
              </w:rPr>
            </w:pPr>
            <w:r w:rsidRPr="0011572E">
              <w:rPr>
                <w:rFonts w:ascii="Times New Roman" w:hAnsi="Times New Roman"/>
                <w:sz w:val="24"/>
              </w:rPr>
              <w:t>Nel caso degli strumenti di classe</w:t>
            </w:r>
            <w:r w:rsidR="00461DD4" w:rsidRPr="0011572E">
              <w:rPr>
                <w:rFonts w:ascii="Times New Roman" w:hAnsi="Times New Roman"/>
                <w:sz w:val="24"/>
              </w:rPr>
              <w:t> </w:t>
            </w:r>
            <w:r w:rsidRPr="0011572E">
              <w:rPr>
                <w:rFonts w:ascii="Times New Roman" w:hAnsi="Times New Roman"/>
                <w:sz w:val="24"/>
              </w:rPr>
              <w:t>2 ammissibili a norma dell</w:t>
            </w:r>
            <w:r w:rsidR="00376F2A" w:rsidRPr="0011572E">
              <w:rPr>
                <w:rFonts w:ascii="Times New Roman" w:hAnsi="Times New Roman"/>
                <w:sz w:val="24"/>
              </w:rPr>
              <w:t>'</w:t>
            </w:r>
            <w:r w:rsidRPr="0011572E">
              <w:rPr>
                <w:rFonts w:ascii="Times New Roman" w:hAnsi="Times New Roman"/>
                <w:sz w:val="24"/>
              </w:rPr>
              <w:t xml:space="preserve">articolo 494 ter, paragrafo 2, del regolamento (UE) </w:t>
            </w:r>
            <w:r w:rsidR="00376F2A" w:rsidRPr="0011572E">
              <w:rPr>
                <w:rFonts w:ascii="Times New Roman" w:hAnsi="Times New Roman"/>
                <w:sz w:val="24"/>
              </w:rPr>
              <w:t>n. </w:t>
            </w:r>
            <w:r w:rsidRPr="0011572E">
              <w:rPr>
                <w:rFonts w:ascii="Times New Roman" w:hAnsi="Times New Roman"/>
                <w:sz w:val="24"/>
              </w:rPr>
              <w:t>575/2013, si applicano le disposizioni di ammortamento di cui all</w:t>
            </w:r>
            <w:r w:rsidR="00376F2A" w:rsidRPr="0011572E">
              <w:rPr>
                <w:rFonts w:ascii="Times New Roman" w:hAnsi="Times New Roman"/>
                <w:sz w:val="24"/>
              </w:rPr>
              <w:t>'</w:t>
            </w:r>
            <w:r w:rsidRPr="0011572E">
              <w:rPr>
                <w:rFonts w:ascii="Times New Roman" w:hAnsi="Times New Roman"/>
                <w:sz w:val="24"/>
              </w:rPr>
              <w:t>articolo 64 di tale regolamento.</w:t>
            </w:r>
          </w:p>
        </w:tc>
      </w:tr>
      <w:tr w:rsidR="00CC7D2C" w:rsidRPr="0011572E" w14:paraId="55C3C1E1" w14:textId="77777777" w:rsidTr="00822842">
        <w:tc>
          <w:tcPr>
            <w:tcW w:w="1012" w:type="dxa"/>
          </w:tcPr>
          <w:p w14:paraId="74C1C71E" w14:textId="77777777" w:rsidR="00CC7D2C" w:rsidRPr="0011572E" w:rsidRDefault="00CC7D2C" w:rsidP="00320EFD">
            <w:pPr>
              <w:pStyle w:val="InstructionsText"/>
              <w:rPr>
                <w:rStyle w:val="InstructionsTabelleText"/>
                <w:rFonts w:ascii="Times New Roman" w:hAnsi="Times New Roman"/>
                <w:sz w:val="24"/>
              </w:rPr>
            </w:pPr>
            <w:r w:rsidRPr="0011572E">
              <w:rPr>
                <w:rStyle w:val="InstructionsTabelleText"/>
                <w:rFonts w:ascii="Times New Roman" w:hAnsi="Times New Roman"/>
                <w:sz w:val="24"/>
              </w:rPr>
              <w:t>0063</w:t>
            </w:r>
          </w:p>
        </w:tc>
        <w:tc>
          <w:tcPr>
            <w:tcW w:w="7478" w:type="dxa"/>
          </w:tcPr>
          <w:p w14:paraId="4900B75E" w14:textId="45764D94" w:rsidR="00CC7D2C" w:rsidRPr="0011572E" w:rsidRDefault="00CC7D2C" w:rsidP="00822842">
            <w:pPr>
              <w:spacing w:before="0"/>
              <w:rPr>
                <w:rStyle w:val="InstructionsTabelleberschrift"/>
                <w:rFonts w:ascii="Times New Roman" w:hAnsi="Times New Roman"/>
                <w:sz w:val="24"/>
              </w:rPr>
            </w:pPr>
            <w:r w:rsidRPr="0011572E">
              <w:rPr>
                <w:rStyle w:val="InstructionsTabelleberschrift"/>
                <w:rFonts w:ascii="Times New Roman" w:hAnsi="Times New Roman"/>
                <w:sz w:val="24"/>
              </w:rPr>
              <w:t>1.1.4.1*</w:t>
            </w:r>
            <w:r w:rsidR="002B3FE3" w:rsidRPr="0011572E">
              <w:rPr>
                <w:rFonts w:ascii="Times New Roman" w:hAnsi="Times New Roman"/>
                <w:u w:val="single"/>
              </w:rPr>
              <w:tab/>
            </w:r>
            <w:r w:rsidRPr="0011572E">
              <w:rPr>
                <w:rStyle w:val="InstructionsTabelleberschrift"/>
                <w:rFonts w:ascii="Times New Roman" w:hAnsi="Times New Roman"/>
                <w:sz w:val="24"/>
              </w:rPr>
              <w:t>di cui: strumenti privi di svalutazione o conversione obbligatoria, legalmente o contrattualmente, all</w:t>
            </w:r>
            <w:r w:rsidR="00376F2A" w:rsidRPr="0011572E">
              <w:rPr>
                <w:rStyle w:val="InstructionsTabelleberschrift"/>
                <w:rFonts w:ascii="Times New Roman" w:hAnsi="Times New Roman"/>
                <w:sz w:val="24"/>
              </w:rPr>
              <w:t>'</w:t>
            </w:r>
            <w:r w:rsidRPr="0011572E">
              <w:rPr>
                <w:rStyle w:val="InstructionsTabelleberschrift"/>
                <w:rFonts w:ascii="Times New Roman" w:hAnsi="Times New Roman"/>
                <w:sz w:val="24"/>
              </w:rPr>
              <w:t>esercizio dei poteri di cui all</w:t>
            </w:r>
            <w:r w:rsidR="00376F2A" w:rsidRPr="0011572E">
              <w:rPr>
                <w:rStyle w:val="InstructionsTabelleberschrift"/>
                <w:rFonts w:ascii="Times New Roman" w:hAnsi="Times New Roman"/>
                <w:sz w:val="24"/>
              </w:rPr>
              <w:t>'</w:t>
            </w:r>
            <w:r w:rsidRPr="0011572E">
              <w:rPr>
                <w:rStyle w:val="InstructionsTabelleberschrift"/>
                <w:rFonts w:ascii="Times New Roman" w:hAnsi="Times New Roman"/>
                <w:sz w:val="24"/>
              </w:rPr>
              <w:t>articolo 59 della direttiva 2014/59/UE</w:t>
            </w:r>
          </w:p>
          <w:p w14:paraId="3B877986" w14:textId="7EB61F66" w:rsidR="00CC7D2C" w:rsidRPr="0011572E" w:rsidRDefault="00CC7D2C" w:rsidP="00822842">
            <w:pPr>
              <w:spacing w:before="0"/>
              <w:rPr>
                <w:rStyle w:val="InstructionsTabelleberschrift"/>
                <w:rFonts w:ascii="Times New Roman" w:hAnsi="Times New Roman"/>
                <w:b w:val="0"/>
                <w:sz w:val="24"/>
                <w:u w:val="none"/>
              </w:rPr>
            </w:pPr>
            <w:r w:rsidRPr="0011572E">
              <w:rPr>
                <w:rFonts w:ascii="Times New Roman" w:hAnsi="Times New Roman"/>
                <w:sz w:val="24"/>
              </w:rPr>
              <w:t xml:space="preserve">Articolo 494 ter, articolo 52, paragrafo 1, lettera p), e articolo 63, lettera n), del regolamento (UE) </w:t>
            </w:r>
            <w:r w:rsidR="00376F2A" w:rsidRPr="0011572E">
              <w:rPr>
                <w:rFonts w:ascii="Times New Roman" w:hAnsi="Times New Roman"/>
                <w:sz w:val="24"/>
              </w:rPr>
              <w:t>n. </w:t>
            </w:r>
            <w:r w:rsidRPr="0011572E">
              <w:rPr>
                <w:rFonts w:ascii="Times New Roman" w:hAnsi="Times New Roman"/>
                <w:sz w:val="24"/>
              </w:rPr>
              <w:t>575/2013</w:t>
            </w:r>
          </w:p>
          <w:p w14:paraId="574DE47E" w14:textId="3B56833D" w:rsidR="00CC7D2C" w:rsidRPr="0011572E" w:rsidRDefault="00CC7D2C" w:rsidP="00822842">
            <w:pPr>
              <w:spacing w:before="0"/>
              <w:rPr>
                <w:rStyle w:val="InstructionsTabelleberschrift"/>
                <w:rFonts w:ascii="Times New Roman" w:hAnsi="Times New Roman"/>
                <w:b w:val="0"/>
                <w:sz w:val="24"/>
                <w:u w:val="none"/>
              </w:rPr>
            </w:pPr>
            <w:r w:rsidRPr="0011572E">
              <w:rPr>
                <w:rFonts w:ascii="Times New Roman" w:hAnsi="Times New Roman"/>
                <w:sz w:val="24"/>
              </w:rPr>
              <w:t>L</w:t>
            </w:r>
            <w:r w:rsidR="00376F2A" w:rsidRPr="0011572E">
              <w:rPr>
                <w:rFonts w:ascii="Times New Roman" w:hAnsi="Times New Roman"/>
                <w:sz w:val="24"/>
              </w:rPr>
              <w:t>'</w:t>
            </w:r>
            <w:r w:rsidRPr="0011572E">
              <w:rPr>
                <w:rFonts w:ascii="Times New Roman" w:hAnsi="Times New Roman"/>
                <w:sz w:val="24"/>
              </w:rPr>
              <w:t>ente segnala l</w:t>
            </w:r>
            <w:r w:rsidR="00376F2A" w:rsidRPr="0011572E">
              <w:rPr>
                <w:rFonts w:ascii="Times New Roman" w:hAnsi="Times New Roman"/>
                <w:sz w:val="24"/>
              </w:rPr>
              <w:t>'</w:t>
            </w:r>
            <w:r w:rsidRPr="0011572E">
              <w:rPr>
                <w:rFonts w:ascii="Times New Roman" w:hAnsi="Times New Roman"/>
                <w:sz w:val="24"/>
              </w:rPr>
              <w:t>importo degli strumenti rientranti nell</w:t>
            </w:r>
            <w:r w:rsidR="00376F2A" w:rsidRPr="0011572E">
              <w:rPr>
                <w:rFonts w:ascii="Times New Roman" w:hAnsi="Times New Roman"/>
                <w:sz w:val="24"/>
              </w:rPr>
              <w:t>'</w:t>
            </w:r>
            <w:r w:rsidRPr="0011572E">
              <w:rPr>
                <w:rFonts w:ascii="Times New Roman" w:hAnsi="Times New Roman"/>
                <w:sz w:val="24"/>
              </w:rPr>
              <w:t>ambito di applicazione dell</w:t>
            </w:r>
            <w:r w:rsidR="00376F2A" w:rsidRPr="0011572E">
              <w:rPr>
                <w:rFonts w:ascii="Times New Roman" w:hAnsi="Times New Roman"/>
                <w:sz w:val="24"/>
              </w:rPr>
              <w:t>'</w:t>
            </w:r>
            <w:r w:rsidRPr="0011572E">
              <w:rPr>
                <w:rFonts w:ascii="Times New Roman" w:hAnsi="Times New Roman"/>
                <w:sz w:val="24"/>
              </w:rPr>
              <w:t xml:space="preserve">articolo 494 ter del regolamento (UE) </w:t>
            </w:r>
            <w:r w:rsidR="00376F2A" w:rsidRPr="0011572E">
              <w:rPr>
                <w:rFonts w:ascii="Times New Roman" w:hAnsi="Times New Roman"/>
                <w:sz w:val="24"/>
              </w:rPr>
              <w:t>n. </w:t>
            </w:r>
            <w:r w:rsidRPr="0011572E">
              <w:rPr>
                <w:rFonts w:ascii="Times New Roman" w:hAnsi="Times New Roman"/>
                <w:sz w:val="24"/>
              </w:rPr>
              <w:t>575/2013 che non soddisfano i criteri di ammissibilità di cui all</w:t>
            </w:r>
            <w:r w:rsidR="00376F2A" w:rsidRPr="0011572E">
              <w:rPr>
                <w:rFonts w:ascii="Times New Roman" w:hAnsi="Times New Roman"/>
                <w:sz w:val="24"/>
              </w:rPr>
              <w:t>'</w:t>
            </w:r>
            <w:r w:rsidRPr="0011572E">
              <w:rPr>
                <w:rFonts w:ascii="Times New Roman" w:hAnsi="Times New Roman"/>
                <w:sz w:val="24"/>
              </w:rPr>
              <w:t>articolo 52, paragrafo 1, lettera p), o all</w:t>
            </w:r>
            <w:r w:rsidR="00376F2A" w:rsidRPr="0011572E">
              <w:rPr>
                <w:rFonts w:ascii="Times New Roman" w:hAnsi="Times New Roman"/>
                <w:sz w:val="24"/>
              </w:rPr>
              <w:t>'</w:t>
            </w:r>
            <w:r w:rsidRPr="0011572E">
              <w:rPr>
                <w:rFonts w:ascii="Times New Roman" w:hAnsi="Times New Roman"/>
                <w:sz w:val="24"/>
              </w:rPr>
              <w:t>articolo 63, lettera n), di tale regolamento, a seconda dei casi.</w:t>
            </w:r>
          </w:p>
          <w:p w14:paraId="6243954E" w14:textId="20100266" w:rsidR="00CC7D2C" w:rsidRPr="0011572E" w:rsidRDefault="00CC7D2C" w:rsidP="00822842">
            <w:pPr>
              <w:spacing w:before="0"/>
              <w:rPr>
                <w:rStyle w:val="InstructionsTabelleberschrift"/>
                <w:rFonts w:ascii="Times New Roman" w:hAnsi="Times New Roman"/>
                <w:sz w:val="24"/>
              </w:rPr>
            </w:pPr>
            <w:r w:rsidRPr="0011572E">
              <w:rPr>
                <w:rFonts w:ascii="Times New Roman" w:hAnsi="Times New Roman"/>
                <w:sz w:val="24"/>
              </w:rPr>
              <w:lastRenderedPageBreak/>
              <w:t>Sono compresi anche gli strumenti che non soddisfano inoltre i criteri di ammissibilità di cui all</w:t>
            </w:r>
            <w:r w:rsidR="00376F2A" w:rsidRPr="0011572E">
              <w:rPr>
                <w:rFonts w:ascii="Times New Roman" w:hAnsi="Times New Roman"/>
                <w:sz w:val="24"/>
              </w:rPr>
              <w:t>'</w:t>
            </w:r>
            <w:r w:rsidRPr="0011572E">
              <w:rPr>
                <w:rFonts w:ascii="Times New Roman" w:hAnsi="Times New Roman"/>
                <w:sz w:val="24"/>
              </w:rPr>
              <w:t>articolo</w:t>
            </w:r>
            <w:r w:rsidR="00461DD4" w:rsidRPr="0011572E">
              <w:rPr>
                <w:rFonts w:ascii="Times New Roman" w:hAnsi="Times New Roman"/>
                <w:sz w:val="24"/>
              </w:rPr>
              <w:t> </w:t>
            </w:r>
            <w:r w:rsidRPr="0011572E">
              <w:rPr>
                <w:rFonts w:ascii="Times New Roman" w:hAnsi="Times New Roman"/>
                <w:sz w:val="24"/>
              </w:rPr>
              <w:t>52, paragrafo</w:t>
            </w:r>
            <w:r w:rsidR="00461DD4" w:rsidRPr="0011572E">
              <w:rPr>
                <w:rFonts w:ascii="Times New Roman" w:hAnsi="Times New Roman"/>
                <w:sz w:val="24"/>
              </w:rPr>
              <w:t> </w:t>
            </w:r>
            <w:r w:rsidRPr="0011572E">
              <w:rPr>
                <w:rFonts w:ascii="Times New Roman" w:hAnsi="Times New Roman"/>
                <w:sz w:val="24"/>
              </w:rPr>
              <w:t xml:space="preserve">1, lettere q) o r), del regolamento (UE) </w:t>
            </w:r>
            <w:r w:rsidR="00376F2A" w:rsidRPr="0011572E">
              <w:rPr>
                <w:rFonts w:ascii="Times New Roman" w:hAnsi="Times New Roman"/>
                <w:sz w:val="24"/>
              </w:rPr>
              <w:t>n. </w:t>
            </w:r>
            <w:r w:rsidRPr="0011572E">
              <w:rPr>
                <w:rFonts w:ascii="Times New Roman" w:hAnsi="Times New Roman"/>
                <w:sz w:val="24"/>
              </w:rPr>
              <w:t>575/2013 o all</w:t>
            </w:r>
            <w:r w:rsidR="00376F2A" w:rsidRPr="0011572E">
              <w:rPr>
                <w:rFonts w:ascii="Times New Roman" w:hAnsi="Times New Roman"/>
                <w:sz w:val="24"/>
              </w:rPr>
              <w:t>'</w:t>
            </w:r>
            <w:r w:rsidRPr="0011572E">
              <w:rPr>
                <w:rFonts w:ascii="Times New Roman" w:hAnsi="Times New Roman"/>
                <w:sz w:val="24"/>
              </w:rPr>
              <w:t>articolo 63, lettere o) o p), di tale regolamento, a seconda dei casi.</w:t>
            </w:r>
          </w:p>
        </w:tc>
      </w:tr>
      <w:tr w:rsidR="00CC7D2C" w:rsidRPr="0011572E" w14:paraId="7EF97E41" w14:textId="77777777" w:rsidTr="00822842">
        <w:tc>
          <w:tcPr>
            <w:tcW w:w="1012" w:type="dxa"/>
          </w:tcPr>
          <w:p w14:paraId="51F1A7D5" w14:textId="77777777" w:rsidR="00CC7D2C" w:rsidRPr="0011572E" w:rsidRDefault="00CC7D2C" w:rsidP="00320EFD">
            <w:pPr>
              <w:pStyle w:val="InstructionsText"/>
              <w:rPr>
                <w:rStyle w:val="InstructionsTabelleText"/>
                <w:rFonts w:ascii="Times New Roman" w:hAnsi="Times New Roman"/>
                <w:sz w:val="24"/>
              </w:rPr>
            </w:pPr>
            <w:r w:rsidRPr="0011572E">
              <w:rPr>
                <w:rStyle w:val="InstructionsTabelleText"/>
                <w:rFonts w:ascii="Times New Roman" w:hAnsi="Times New Roman"/>
                <w:sz w:val="24"/>
              </w:rPr>
              <w:lastRenderedPageBreak/>
              <w:t>0064</w:t>
            </w:r>
          </w:p>
        </w:tc>
        <w:tc>
          <w:tcPr>
            <w:tcW w:w="7478" w:type="dxa"/>
          </w:tcPr>
          <w:p w14:paraId="3EC08114" w14:textId="7B476723" w:rsidR="00CC7D2C" w:rsidRPr="0011572E" w:rsidRDefault="00CC7D2C" w:rsidP="00822842">
            <w:pPr>
              <w:spacing w:before="0"/>
              <w:rPr>
                <w:rStyle w:val="InstructionsTabelleberschrift"/>
                <w:rFonts w:ascii="Times New Roman" w:hAnsi="Times New Roman"/>
                <w:sz w:val="24"/>
              </w:rPr>
            </w:pPr>
            <w:r w:rsidRPr="0011572E">
              <w:rPr>
                <w:rStyle w:val="InstructionsTabelleberschrift"/>
                <w:rFonts w:ascii="Times New Roman" w:hAnsi="Times New Roman"/>
                <w:sz w:val="24"/>
              </w:rPr>
              <w:t>1.1.4.2*</w:t>
            </w:r>
            <w:r w:rsidR="002B3FE3" w:rsidRPr="0011572E">
              <w:rPr>
                <w:rFonts w:ascii="Times New Roman" w:hAnsi="Times New Roman"/>
                <w:u w:val="single"/>
              </w:rPr>
              <w:tab/>
            </w:r>
            <w:r w:rsidRPr="0011572E">
              <w:rPr>
                <w:rStyle w:val="InstructionsTabelleberschrift"/>
                <w:rFonts w:ascii="Times New Roman" w:hAnsi="Times New Roman"/>
                <w:sz w:val="24"/>
              </w:rPr>
              <w:t>di cui: strumenti disciplinati dal diritto di paesi terzi senza esercizio effettivo ed esecutivo dei poteri di cui all</w:t>
            </w:r>
            <w:r w:rsidR="00376F2A" w:rsidRPr="0011572E">
              <w:rPr>
                <w:rStyle w:val="InstructionsTabelleberschrift"/>
                <w:rFonts w:ascii="Times New Roman" w:hAnsi="Times New Roman"/>
                <w:sz w:val="24"/>
              </w:rPr>
              <w:t>'</w:t>
            </w:r>
            <w:r w:rsidRPr="0011572E">
              <w:rPr>
                <w:rStyle w:val="InstructionsTabelleberschrift"/>
                <w:rFonts w:ascii="Times New Roman" w:hAnsi="Times New Roman"/>
                <w:sz w:val="24"/>
              </w:rPr>
              <w:t>articolo 59 della direttiva 2014/59/UE</w:t>
            </w:r>
          </w:p>
          <w:p w14:paraId="7A24A8EA" w14:textId="708B6E75" w:rsidR="00CC7D2C" w:rsidRPr="0011572E" w:rsidRDefault="00CC7D2C" w:rsidP="00822842">
            <w:pPr>
              <w:spacing w:before="0"/>
              <w:rPr>
                <w:rStyle w:val="InstructionsTabelleberschrift"/>
                <w:rFonts w:ascii="Times New Roman" w:hAnsi="Times New Roman"/>
                <w:b w:val="0"/>
                <w:sz w:val="24"/>
                <w:u w:val="none"/>
              </w:rPr>
            </w:pPr>
            <w:r w:rsidRPr="0011572E">
              <w:rPr>
                <w:rFonts w:ascii="Times New Roman" w:hAnsi="Times New Roman"/>
                <w:sz w:val="24"/>
              </w:rPr>
              <w:t xml:space="preserve">Articolo 494 ter, articolo 52, paragrafo 1, lettera q), e articolo 63, lettera o), del regolamento (UE) </w:t>
            </w:r>
            <w:r w:rsidR="00376F2A" w:rsidRPr="0011572E">
              <w:rPr>
                <w:rFonts w:ascii="Times New Roman" w:hAnsi="Times New Roman"/>
                <w:sz w:val="24"/>
              </w:rPr>
              <w:t>n. </w:t>
            </w:r>
            <w:r w:rsidRPr="0011572E">
              <w:rPr>
                <w:rFonts w:ascii="Times New Roman" w:hAnsi="Times New Roman"/>
                <w:sz w:val="24"/>
              </w:rPr>
              <w:t>575/2013</w:t>
            </w:r>
          </w:p>
          <w:p w14:paraId="6B71123D" w14:textId="5C94BDB5" w:rsidR="00CC7D2C" w:rsidRPr="0011572E" w:rsidRDefault="00CC7D2C" w:rsidP="00822842">
            <w:pPr>
              <w:spacing w:before="0"/>
              <w:rPr>
                <w:rStyle w:val="InstructionsTabelleberschrift"/>
                <w:rFonts w:ascii="Times New Roman" w:hAnsi="Times New Roman"/>
                <w:b w:val="0"/>
                <w:sz w:val="24"/>
                <w:u w:val="none"/>
              </w:rPr>
            </w:pPr>
            <w:r w:rsidRPr="0011572E">
              <w:rPr>
                <w:rFonts w:ascii="Times New Roman" w:hAnsi="Times New Roman"/>
                <w:sz w:val="24"/>
              </w:rPr>
              <w:t>L</w:t>
            </w:r>
            <w:r w:rsidR="00376F2A" w:rsidRPr="0011572E">
              <w:rPr>
                <w:rFonts w:ascii="Times New Roman" w:hAnsi="Times New Roman"/>
                <w:sz w:val="24"/>
              </w:rPr>
              <w:t>'</w:t>
            </w:r>
            <w:r w:rsidRPr="0011572E">
              <w:rPr>
                <w:rFonts w:ascii="Times New Roman" w:hAnsi="Times New Roman"/>
                <w:sz w:val="24"/>
              </w:rPr>
              <w:t>ente segnala l</w:t>
            </w:r>
            <w:r w:rsidR="00376F2A" w:rsidRPr="0011572E">
              <w:rPr>
                <w:rFonts w:ascii="Times New Roman" w:hAnsi="Times New Roman"/>
                <w:sz w:val="24"/>
              </w:rPr>
              <w:t>'</w:t>
            </w:r>
            <w:r w:rsidRPr="0011572E">
              <w:rPr>
                <w:rFonts w:ascii="Times New Roman" w:hAnsi="Times New Roman"/>
                <w:sz w:val="24"/>
              </w:rPr>
              <w:t>importo degli strumenti rientranti nell</w:t>
            </w:r>
            <w:r w:rsidR="00376F2A" w:rsidRPr="0011572E">
              <w:rPr>
                <w:rFonts w:ascii="Times New Roman" w:hAnsi="Times New Roman"/>
                <w:sz w:val="24"/>
              </w:rPr>
              <w:t>'</w:t>
            </w:r>
            <w:r w:rsidRPr="0011572E">
              <w:rPr>
                <w:rFonts w:ascii="Times New Roman" w:hAnsi="Times New Roman"/>
                <w:sz w:val="24"/>
              </w:rPr>
              <w:t>ambito di applicazione dell</w:t>
            </w:r>
            <w:r w:rsidR="00376F2A" w:rsidRPr="0011572E">
              <w:rPr>
                <w:rFonts w:ascii="Times New Roman" w:hAnsi="Times New Roman"/>
                <w:sz w:val="24"/>
              </w:rPr>
              <w:t>'</w:t>
            </w:r>
            <w:r w:rsidRPr="0011572E">
              <w:rPr>
                <w:rFonts w:ascii="Times New Roman" w:hAnsi="Times New Roman"/>
                <w:sz w:val="24"/>
              </w:rPr>
              <w:t xml:space="preserve">articolo 494 ter del regolamento (UE) </w:t>
            </w:r>
            <w:r w:rsidR="00376F2A" w:rsidRPr="0011572E">
              <w:rPr>
                <w:rFonts w:ascii="Times New Roman" w:hAnsi="Times New Roman"/>
                <w:sz w:val="24"/>
              </w:rPr>
              <w:t>n. </w:t>
            </w:r>
            <w:r w:rsidRPr="0011572E">
              <w:rPr>
                <w:rFonts w:ascii="Times New Roman" w:hAnsi="Times New Roman"/>
                <w:sz w:val="24"/>
              </w:rPr>
              <w:t>575/2013 che non soddisfano i criteri di ammissibilità di cui all</w:t>
            </w:r>
            <w:r w:rsidR="00376F2A" w:rsidRPr="0011572E">
              <w:rPr>
                <w:rFonts w:ascii="Times New Roman" w:hAnsi="Times New Roman"/>
                <w:sz w:val="24"/>
              </w:rPr>
              <w:t>'</w:t>
            </w:r>
            <w:r w:rsidRPr="0011572E">
              <w:rPr>
                <w:rFonts w:ascii="Times New Roman" w:hAnsi="Times New Roman"/>
                <w:sz w:val="24"/>
              </w:rPr>
              <w:t>articolo 52, paragrafo 1, lettera q), o all</w:t>
            </w:r>
            <w:r w:rsidR="00376F2A" w:rsidRPr="0011572E">
              <w:rPr>
                <w:rFonts w:ascii="Times New Roman" w:hAnsi="Times New Roman"/>
                <w:sz w:val="24"/>
              </w:rPr>
              <w:t>'</w:t>
            </w:r>
            <w:r w:rsidRPr="0011572E">
              <w:rPr>
                <w:rFonts w:ascii="Times New Roman" w:hAnsi="Times New Roman"/>
                <w:sz w:val="24"/>
              </w:rPr>
              <w:t>articolo 63, lettera o), di tale regolamento, a seconda dei casi.</w:t>
            </w:r>
          </w:p>
          <w:p w14:paraId="6BD5AA77" w14:textId="573F449A" w:rsidR="00CC7D2C" w:rsidRPr="0011572E" w:rsidRDefault="00CC7D2C" w:rsidP="00822842">
            <w:pPr>
              <w:spacing w:before="0"/>
              <w:rPr>
                <w:rStyle w:val="InstructionsTabelleberschrift"/>
                <w:rFonts w:ascii="Times New Roman" w:hAnsi="Times New Roman"/>
                <w:sz w:val="24"/>
              </w:rPr>
            </w:pPr>
            <w:r w:rsidRPr="0011572E">
              <w:rPr>
                <w:rFonts w:ascii="Times New Roman" w:hAnsi="Times New Roman"/>
                <w:sz w:val="24"/>
              </w:rPr>
              <w:t>Sono compresi anche gli strumenti che non soddisfano inoltre i criteri di ammissibilità di cui all</w:t>
            </w:r>
            <w:r w:rsidR="00376F2A" w:rsidRPr="0011572E">
              <w:rPr>
                <w:rFonts w:ascii="Times New Roman" w:hAnsi="Times New Roman"/>
                <w:sz w:val="24"/>
              </w:rPr>
              <w:t>'</w:t>
            </w:r>
            <w:r w:rsidRPr="0011572E">
              <w:rPr>
                <w:rFonts w:ascii="Times New Roman" w:hAnsi="Times New Roman"/>
                <w:sz w:val="24"/>
              </w:rPr>
              <w:t>articolo</w:t>
            </w:r>
            <w:r w:rsidR="00461DD4" w:rsidRPr="0011572E">
              <w:rPr>
                <w:rFonts w:ascii="Times New Roman" w:hAnsi="Times New Roman"/>
                <w:sz w:val="24"/>
              </w:rPr>
              <w:t> </w:t>
            </w:r>
            <w:r w:rsidRPr="0011572E">
              <w:rPr>
                <w:rFonts w:ascii="Times New Roman" w:hAnsi="Times New Roman"/>
                <w:sz w:val="24"/>
              </w:rPr>
              <w:t>52, paragrafo</w:t>
            </w:r>
            <w:r w:rsidR="00461DD4" w:rsidRPr="0011572E">
              <w:rPr>
                <w:rFonts w:ascii="Times New Roman" w:hAnsi="Times New Roman"/>
                <w:sz w:val="24"/>
              </w:rPr>
              <w:t> </w:t>
            </w:r>
            <w:r w:rsidRPr="0011572E">
              <w:rPr>
                <w:rFonts w:ascii="Times New Roman" w:hAnsi="Times New Roman"/>
                <w:sz w:val="24"/>
              </w:rPr>
              <w:t xml:space="preserve">1, lettere p) o r), del regolamento (UE) </w:t>
            </w:r>
            <w:r w:rsidR="00376F2A" w:rsidRPr="0011572E">
              <w:rPr>
                <w:rFonts w:ascii="Times New Roman" w:hAnsi="Times New Roman"/>
                <w:sz w:val="24"/>
              </w:rPr>
              <w:t>n. </w:t>
            </w:r>
            <w:r w:rsidRPr="0011572E">
              <w:rPr>
                <w:rFonts w:ascii="Times New Roman" w:hAnsi="Times New Roman"/>
                <w:sz w:val="24"/>
              </w:rPr>
              <w:t>575/2013 o all</w:t>
            </w:r>
            <w:r w:rsidR="00376F2A" w:rsidRPr="0011572E">
              <w:rPr>
                <w:rFonts w:ascii="Times New Roman" w:hAnsi="Times New Roman"/>
                <w:sz w:val="24"/>
              </w:rPr>
              <w:t>'</w:t>
            </w:r>
            <w:r w:rsidRPr="0011572E">
              <w:rPr>
                <w:rFonts w:ascii="Times New Roman" w:hAnsi="Times New Roman"/>
                <w:sz w:val="24"/>
              </w:rPr>
              <w:t>articolo</w:t>
            </w:r>
            <w:r w:rsidR="00461DD4" w:rsidRPr="0011572E">
              <w:rPr>
                <w:rFonts w:ascii="Times New Roman" w:hAnsi="Times New Roman"/>
                <w:sz w:val="24"/>
              </w:rPr>
              <w:t> </w:t>
            </w:r>
            <w:r w:rsidRPr="0011572E">
              <w:rPr>
                <w:rFonts w:ascii="Times New Roman" w:hAnsi="Times New Roman"/>
                <w:sz w:val="24"/>
              </w:rPr>
              <w:t>63, lettere n) o p), di tale regolamento, a seconda dei casi.</w:t>
            </w:r>
          </w:p>
        </w:tc>
      </w:tr>
      <w:tr w:rsidR="00CC7D2C" w:rsidRPr="0011572E" w14:paraId="41B5C856" w14:textId="77777777" w:rsidTr="00822842">
        <w:tc>
          <w:tcPr>
            <w:tcW w:w="1012" w:type="dxa"/>
          </w:tcPr>
          <w:p w14:paraId="446D7A86" w14:textId="77777777" w:rsidR="00CC7D2C" w:rsidRPr="0011572E" w:rsidRDefault="00CC7D2C" w:rsidP="00320EFD">
            <w:pPr>
              <w:pStyle w:val="InstructionsText"/>
              <w:rPr>
                <w:rStyle w:val="InstructionsTabelleText"/>
                <w:rFonts w:ascii="Times New Roman" w:hAnsi="Times New Roman"/>
                <w:sz w:val="24"/>
              </w:rPr>
            </w:pPr>
            <w:r w:rsidRPr="0011572E">
              <w:rPr>
                <w:rStyle w:val="InstructionsTabelleText"/>
                <w:rFonts w:ascii="Times New Roman" w:hAnsi="Times New Roman"/>
                <w:sz w:val="24"/>
              </w:rPr>
              <w:t>0065</w:t>
            </w:r>
          </w:p>
        </w:tc>
        <w:tc>
          <w:tcPr>
            <w:tcW w:w="7478" w:type="dxa"/>
          </w:tcPr>
          <w:p w14:paraId="37024AB6" w14:textId="7E848C1E" w:rsidR="00CC7D2C" w:rsidRPr="0011572E" w:rsidRDefault="00CC7D2C" w:rsidP="00822842">
            <w:pPr>
              <w:spacing w:before="0"/>
              <w:rPr>
                <w:rStyle w:val="InstructionsTabelleberschrift"/>
                <w:rFonts w:ascii="Times New Roman" w:hAnsi="Times New Roman"/>
                <w:sz w:val="24"/>
              </w:rPr>
            </w:pPr>
            <w:r w:rsidRPr="0011572E">
              <w:rPr>
                <w:rStyle w:val="InstructionsTabelleberschrift"/>
                <w:rFonts w:ascii="Times New Roman" w:hAnsi="Times New Roman"/>
                <w:sz w:val="24"/>
              </w:rPr>
              <w:t>1.1.4.3*</w:t>
            </w:r>
            <w:r w:rsidR="002B3FE3" w:rsidRPr="0011572E">
              <w:rPr>
                <w:rFonts w:ascii="Times New Roman" w:hAnsi="Times New Roman"/>
                <w:u w:val="single"/>
              </w:rPr>
              <w:tab/>
            </w:r>
            <w:r w:rsidRPr="0011572E">
              <w:rPr>
                <w:rStyle w:val="InstructionsTabelleberschrift"/>
                <w:rFonts w:ascii="Times New Roman" w:hAnsi="Times New Roman"/>
                <w:sz w:val="24"/>
              </w:rPr>
              <w:t>di cui: strumenti soggetti ad accordi di compensazione o di netting</w:t>
            </w:r>
          </w:p>
          <w:p w14:paraId="6DF8EE66" w14:textId="257D7A6F" w:rsidR="00CC7D2C" w:rsidRPr="0011572E" w:rsidRDefault="00CC7D2C" w:rsidP="00822842">
            <w:pPr>
              <w:spacing w:before="0"/>
              <w:rPr>
                <w:rStyle w:val="InstructionsTabelleberschrift"/>
                <w:rFonts w:ascii="Times New Roman" w:hAnsi="Times New Roman"/>
                <w:b w:val="0"/>
                <w:sz w:val="24"/>
                <w:u w:val="none"/>
              </w:rPr>
            </w:pPr>
            <w:r w:rsidRPr="0011572E">
              <w:rPr>
                <w:rFonts w:ascii="Times New Roman" w:hAnsi="Times New Roman"/>
                <w:sz w:val="24"/>
              </w:rPr>
              <w:t xml:space="preserve">Articolo 494 ter, articolo 52, paragrafo 1, lettera r), e articolo 63, lettera p), del regolamento (UE) </w:t>
            </w:r>
            <w:r w:rsidR="00376F2A" w:rsidRPr="0011572E">
              <w:rPr>
                <w:rFonts w:ascii="Times New Roman" w:hAnsi="Times New Roman"/>
                <w:sz w:val="24"/>
              </w:rPr>
              <w:t>n. </w:t>
            </w:r>
            <w:r w:rsidRPr="0011572E">
              <w:rPr>
                <w:rFonts w:ascii="Times New Roman" w:hAnsi="Times New Roman"/>
                <w:sz w:val="24"/>
              </w:rPr>
              <w:t>575/2013</w:t>
            </w:r>
          </w:p>
          <w:p w14:paraId="01DEA76F" w14:textId="69C5C119" w:rsidR="00CC7D2C" w:rsidRPr="0011572E" w:rsidRDefault="00CC7D2C" w:rsidP="00822842">
            <w:pPr>
              <w:spacing w:before="0"/>
              <w:rPr>
                <w:rStyle w:val="InstructionsTabelleberschrift"/>
                <w:rFonts w:ascii="Times New Roman" w:hAnsi="Times New Roman"/>
                <w:b w:val="0"/>
                <w:sz w:val="24"/>
                <w:u w:val="none"/>
              </w:rPr>
            </w:pPr>
            <w:r w:rsidRPr="0011572E">
              <w:rPr>
                <w:rFonts w:ascii="Times New Roman" w:hAnsi="Times New Roman"/>
                <w:sz w:val="24"/>
              </w:rPr>
              <w:t>L</w:t>
            </w:r>
            <w:r w:rsidR="00376F2A" w:rsidRPr="0011572E">
              <w:rPr>
                <w:rFonts w:ascii="Times New Roman" w:hAnsi="Times New Roman"/>
                <w:sz w:val="24"/>
              </w:rPr>
              <w:t>'</w:t>
            </w:r>
            <w:r w:rsidRPr="0011572E">
              <w:rPr>
                <w:rFonts w:ascii="Times New Roman" w:hAnsi="Times New Roman"/>
                <w:sz w:val="24"/>
              </w:rPr>
              <w:t>ente segnala l</w:t>
            </w:r>
            <w:r w:rsidR="00376F2A" w:rsidRPr="0011572E">
              <w:rPr>
                <w:rFonts w:ascii="Times New Roman" w:hAnsi="Times New Roman"/>
                <w:sz w:val="24"/>
              </w:rPr>
              <w:t>'</w:t>
            </w:r>
            <w:r w:rsidRPr="0011572E">
              <w:rPr>
                <w:rFonts w:ascii="Times New Roman" w:hAnsi="Times New Roman"/>
                <w:sz w:val="24"/>
              </w:rPr>
              <w:t>importo degli strumenti rientranti nell</w:t>
            </w:r>
            <w:r w:rsidR="00376F2A" w:rsidRPr="0011572E">
              <w:rPr>
                <w:rFonts w:ascii="Times New Roman" w:hAnsi="Times New Roman"/>
                <w:sz w:val="24"/>
              </w:rPr>
              <w:t>'</w:t>
            </w:r>
            <w:r w:rsidRPr="0011572E">
              <w:rPr>
                <w:rFonts w:ascii="Times New Roman" w:hAnsi="Times New Roman"/>
                <w:sz w:val="24"/>
              </w:rPr>
              <w:t>ambito di applicazione dell</w:t>
            </w:r>
            <w:r w:rsidR="00376F2A" w:rsidRPr="0011572E">
              <w:rPr>
                <w:rFonts w:ascii="Times New Roman" w:hAnsi="Times New Roman"/>
                <w:sz w:val="24"/>
              </w:rPr>
              <w:t>'</w:t>
            </w:r>
            <w:r w:rsidRPr="0011572E">
              <w:rPr>
                <w:rFonts w:ascii="Times New Roman" w:hAnsi="Times New Roman"/>
                <w:sz w:val="24"/>
              </w:rPr>
              <w:t xml:space="preserve">articolo 494 ter del regolamento (UE) </w:t>
            </w:r>
            <w:r w:rsidR="00376F2A" w:rsidRPr="0011572E">
              <w:rPr>
                <w:rFonts w:ascii="Times New Roman" w:hAnsi="Times New Roman"/>
                <w:sz w:val="24"/>
              </w:rPr>
              <w:t>n. </w:t>
            </w:r>
            <w:r w:rsidRPr="0011572E">
              <w:rPr>
                <w:rFonts w:ascii="Times New Roman" w:hAnsi="Times New Roman"/>
                <w:sz w:val="24"/>
              </w:rPr>
              <w:t>575/2013 che non soddisfano i criteri di ammissibilità di cui all</w:t>
            </w:r>
            <w:r w:rsidR="00376F2A" w:rsidRPr="0011572E">
              <w:rPr>
                <w:rFonts w:ascii="Times New Roman" w:hAnsi="Times New Roman"/>
                <w:sz w:val="24"/>
              </w:rPr>
              <w:t>'</w:t>
            </w:r>
            <w:r w:rsidRPr="0011572E">
              <w:rPr>
                <w:rFonts w:ascii="Times New Roman" w:hAnsi="Times New Roman"/>
                <w:sz w:val="24"/>
              </w:rPr>
              <w:t>articolo 52, paragrafo 1, lettera r), o all</w:t>
            </w:r>
            <w:r w:rsidR="00376F2A" w:rsidRPr="0011572E">
              <w:rPr>
                <w:rFonts w:ascii="Times New Roman" w:hAnsi="Times New Roman"/>
                <w:sz w:val="24"/>
              </w:rPr>
              <w:t>'</w:t>
            </w:r>
            <w:r w:rsidRPr="0011572E">
              <w:rPr>
                <w:rFonts w:ascii="Times New Roman" w:hAnsi="Times New Roman"/>
                <w:sz w:val="24"/>
              </w:rPr>
              <w:t>articolo 63, lettera p), di tale regolamento, a seconda dei casi.</w:t>
            </w:r>
          </w:p>
          <w:p w14:paraId="55CA01D9" w14:textId="39DDD7F9" w:rsidR="00CC7D2C" w:rsidRPr="0011572E" w:rsidRDefault="00CC7D2C" w:rsidP="00822842">
            <w:pPr>
              <w:spacing w:before="0"/>
              <w:rPr>
                <w:rStyle w:val="InstructionsTabelleberschrift"/>
                <w:rFonts w:ascii="Times New Roman" w:hAnsi="Times New Roman"/>
                <w:sz w:val="24"/>
              </w:rPr>
            </w:pPr>
            <w:r w:rsidRPr="0011572E">
              <w:rPr>
                <w:rFonts w:ascii="Times New Roman" w:hAnsi="Times New Roman"/>
                <w:sz w:val="24"/>
              </w:rPr>
              <w:t>Sono compresi anche gli strumenti che non soddisfano inoltre i criteri di ammissibilità di cui all</w:t>
            </w:r>
            <w:r w:rsidR="00376F2A" w:rsidRPr="0011572E">
              <w:rPr>
                <w:rFonts w:ascii="Times New Roman" w:hAnsi="Times New Roman"/>
                <w:sz w:val="24"/>
              </w:rPr>
              <w:t>'</w:t>
            </w:r>
            <w:r w:rsidRPr="0011572E">
              <w:rPr>
                <w:rFonts w:ascii="Times New Roman" w:hAnsi="Times New Roman"/>
                <w:sz w:val="24"/>
              </w:rPr>
              <w:t>articolo</w:t>
            </w:r>
            <w:r w:rsidR="00461DD4" w:rsidRPr="0011572E">
              <w:rPr>
                <w:rFonts w:ascii="Times New Roman" w:hAnsi="Times New Roman"/>
                <w:sz w:val="24"/>
              </w:rPr>
              <w:t> </w:t>
            </w:r>
            <w:r w:rsidRPr="0011572E">
              <w:rPr>
                <w:rFonts w:ascii="Times New Roman" w:hAnsi="Times New Roman"/>
                <w:sz w:val="24"/>
              </w:rPr>
              <w:t>52, paragrafo</w:t>
            </w:r>
            <w:r w:rsidR="00461DD4" w:rsidRPr="0011572E">
              <w:rPr>
                <w:rFonts w:ascii="Times New Roman" w:hAnsi="Times New Roman"/>
                <w:sz w:val="24"/>
              </w:rPr>
              <w:t> </w:t>
            </w:r>
            <w:r w:rsidRPr="0011572E">
              <w:rPr>
                <w:rFonts w:ascii="Times New Roman" w:hAnsi="Times New Roman"/>
                <w:sz w:val="24"/>
              </w:rPr>
              <w:t xml:space="preserve">1, lettere p) o q), del regolamento (UE) </w:t>
            </w:r>
            <w:r w:rsidR="00376F2A" w:rsidRPr="0011572E">
              <w:rPr>
                <w:rFonts w:ascii="Times New Roman" w:hAnsi="Times New Roman"/>
                <w:sz w:val="24"/>
              </w:rPr>
              <w:t>n. </w:t>
            </w:r>
            <w:r w:rsidRPr="0011572E">
              <w:rPr>
                <w:rFonts w:ascii="Times New Roman" w:hAnsi="Times New Roman"/>
                <w:sz w:val="24"/>
              </w:rPr>
              <w:t>575/2013 o all</w:t>
            </w:r>
            <w:r w:rsidR="00376F2A" w:rsidRPr="0011572E">
              <w:rPr>
                <w:rFonts w:ascii="Times New Roman" w:hAnsi="Times New Roman"/>
                <w:sz w:val="24"/>
              </w:rPr>
              <w:t>'</w:t>
            </w:r>
            <w:r w:rsidRPr="0011572E">
              <w:rPr>
                <w:rFonts w:ascii="Times New Roman" w:hAnsi="Times New Roman"/>
                <w:sz w:val="24"/>
              </w:rPr>
              <w:t>articolo</w:t>
            </w:r>
            <w:r w:rsidR="00461DD4" w:rsidRPr="0011572E">
              <w:rPr>
                <w:rFonts w:ascii="Times New Roman" w:hAnsi="Times New Roman"/>
                <w:sz w:val="24"/>
              </w:rPr>
              <w:t> </w:t>
            </w:r>
            <w:r w:rsidRPr="0011572E">
              <w:rPr>
                <w:rFonts w:ascii="Times New Roman" w:hAnsi="Times New Roman"/>
                <w:sz w:val="24"/>
              </w:rPr>
              <w:t>63, lettere n) o o), di tale regolamento, a seconda dei casi.</w:t>
            </w:r>
          </w:p>
        </w:tc>
      </w:tr>
      <w:tr w:rsidR="00CC7D2C" w:rsidRPr="0011572E" w14:paraId="0FFFDE9A" w14:textId="77777777" w:rsidTr="00822842">
        <w:tc>
          <w:tcPr>
            <w:tcW w:w="1012" w:type="dxa"/>
          </w:tcPr>
          <w:p w14:paraId="75D3684D" w14:textId="77777777" w:rsidR="00CC7D2C" w:rsidRPr="0011572E" w:rsidRDefault="00CC7D2C" w:rsidP="00320EFD">
            <w:pPr>
              <w:pStyle w:val="InstructionsText"/>
              <w:rPr>
                <w:rStyle w:val="InstructionsTabelleText"/>
                <w:rFonts w:ascii="Times New Roman" w:hAnsi="Times New Roman"/>
                <w:sz w:val="24"/>
              </w:rPr>
            </w:pPr>
            <w:r w:rsidRPr="0011572E">
              <w:rPr>
                <w:rStyle w:val="InstructionsTabelleText"/>
                <w:rFonts w:ascii="Times New Roman" w:hAnsi="Times New Roman"/>
                <w:sz w:val="24"/>
              </w:rPr>
              <w:t>0070</w:t>
            </w:r>
          </w:p>
        </w:tc>
        <w:tc>
          <w:tcPr>
            <w:tcW w:w="7478" w:type="dxa"/>
          </w:tcPr>
          <w:p w14:paraId="4A5542BD" w14:textId="2F3DBFFC" w:rsidR="00CC7D2C" w:rsidRPr="0011572E" w:rsidRDefault="00CC7D2C" w:rsidP="00320EFD">
            <w:pPr>
              <w:pStyle w:val="InstructionsText"/>
              <w:rPr>
                <w:rStyle w:val="InstructionsTabelleText"/>
                <w:rFonts w:ascii="Times New Roman" w:hAnsi="Times New Roman"/>
                <w:b/>
                <w:sz w:val="24"/>
                <w:u w:val="single"/>
              </w:rPr>
            </w:pPr>
            <w:r w:rsidRPr="0011572E">
              <w:rPr>
                <w:rStyle w:val="InstructionsTabelleberschrift"/>
                <w:rFonts w:ascii="Times New Roman" w:hAnsi="Times New Roman"/>
                <w:sz w:val="24"/>
              </w:rPr>
              <w:t>1.2</w:t>
            </w:r>
            <w:r w:rsidR="002B3FE3" w:rsidRPr="0011572E">
              <w:rPr>
                <w:u w:val="single"/>
              </w:rPr>
              <w:tab/>
            </w:r>
            <w:r w:rsidRPr="0011572E">
              <w:rPr>
                <w:rStyle w:val="InstructionsTabelleberschrift"/>
                <w:rFonts w:ascii="Times New Roman" w:hAnsi="Times New Roman"/>
                <w:sz w:val="24"/>
              </w:rPr>
              <w:t>Interessi di minoranza ed equivalenti</w:t>
            </w:r>
          </w:p>
          <w:p w14:paraId="43EE34BC" w14:textId="35285C70" w:rsidR="00CC7D2C" w:rsidRPr="0011572E" w:rsidRDefault="00CC7D2C" w:rsidP="00822842">
            <w:pPr>
              <w:spacing w:before="0"/>
              <w:rPr>
                <w:rStyle w:val="InstructionsTabelleText"/>
                <w:rFonts w:ascii="Times New Roman" w:hAnsi="Times New Roman"/>
                <w:sz w:val="24"/>
              </w:rPr>
            </w:pPr>
            <w:r w:rsidRPr="0011572E">
              <w:rPr>
                <w:rStyle w:val="InstructionsTabelleText"/>
                <w:rFonts w:ascii="Times New Roman" w:hAnsi="Times New Roman"/>
                <w:sz w:val="24"/>
              </w:rPr>
              <w:t>Articoli 479 e 480</w:t>
            </w:r>
            <w:r w:rsidRPr="0011572E">
              <w:rPr>
                <w:rFonts w:ascii="Times New Roman" w:hAnsi="Times New Roman"/>
                <w:sz w:val="24"/>
              </w:rPr>
              <w:t xml:space="preserve"> del regolamento (UE) </w:t>
            </w:r>
            <w:r w:rsidR="00376F2A" w:rsidRPr="0011572E">
              <w:rPr>
                <w:rFonts w:ascii="Times New Roman" w:hAnsi="Times New Roman"/>
                <w:sz w:val="24"/>
              </w:rPr>
              <w:t>n. </w:t>
            </w:r>
            <w:r w:rsidRPr="0011572E">
              <w:rPr>
                <w:rFonts w:ascii="Times New Roman" w:hAnsi="Times New Roman"/>
                <w:sz w:val="24"/>
              </w:rPr>
              <w:t>575/2013</w:t>
            </w:r>
          </w:p>
          <w:p w14:paraId="2469F59A" w14:textId="77777777" w:rsidR="00CC7D2C" w:rsidRPr="0011572E" w:rsidRDefault="00CC7D2C" w:rsidP="00822842">
            <w:pPr>
              <w:spacing w:before="0"/>
              <w:rPr>
                <w:rStyle w:val="InstructionsTabelleText"/>
                <w:rFonts w:ascii="Times New Roman" w:hAnsi="Times New Roman"/>
                <w:sz w:val="24"/>
              </w:rPr>
            </w:pPr>
            <w:r w:rsidRPr="0011572E">
              <w:rPr>
                <w:rStyle w:val="InstructionsTabelleText"/>
                <w:rFonts w:ascii="Times New Roman" w:hAnsi="Times New Roman"/>
                <w:sz w:val="24"/>
              </w:rPr>
              <w:t>Questa riga indica gli effetti delle disposizioni transitorie su: interessi di minoranza ammissibili come capitale primario di classe 1; strumenti ammessi di classe 1 ammissibili come capitale aggiuntivo di classe 1 consolidato; fondi propri ammessi ammissibili come capitale di classe 2 consolidato.</w:t>
            </w:r>
          </w:p>
        </w:tc>
      </w:tr>
      <w:tr w:rsidR="00CC7D2C" w:rsidRPr="0011572E" w14:paraId="5FFD2D4B" w14:textId="77777777" w:rsidTr="00822842">
        <w:tc>
          <w:tcPr>
            <w:tcW w:w="1012" w:type="dxa"/>
          </w:tcPr>
          <w:p w14:paraId="660B82A0" w14:textId="77777777" w:rsidR="00CC7D2C" w:rsidRPr="0011572E" w:rsidRDefault="00CC7D2C" w:rsidP="00320EFD">
            <w:pPr>
              <w:pStyle w:val="InstructionsText"/>
              <w:rPr>
                <w:rStyle w:val="InstructionsTabelleText"/>
                <w:rFonts w:ascii="Times New Roman" w:hAnsi="Times New Roman"/>
                <w:sz w:val="24"/>
              </w:rPr>
            </w:pPr>
            <w:r w:rsidRPr="0011572E">
              <w:rPr>
                <w:rStyle w:val="InstructionsTabelleText"/>
                <w:rFonts w:ascii="Times New Roman" w:hAnsi="Times New Roman"/>
                <w:sz w:val="24"/>
              </w:rPr>
              <w:t>0080</w:t>
            </w:r>
          </w:p>
        </w:tc>
        <w:tc>
          <w:tcPr>
            <w:tcW w:w="7478" w:type="dxa"/>
          </w:tcPr>
          <w:p w14:paraId="629F154E" w14:textId="2E5EC6BC" w:rsidR="00CC7D2C" w:rsidRPr="0011572E" w:rsidRDefault="00CC7D2C" w:rsidP="00320EFD">
            <w:pPr>
              <w:pStyle w:val="InstructionsText"/>
              <w:rPr>
                <w:rStyle w:val="InstructionsTabelleberschrift"/>
                <w:rFonts w:ascii="Times New Roman" w:hAnsi="Times New Roman"/>
                <w:bCs w:val="0"/>
                <w:sz w:val="24"/>
              </w:rPr>
            </w:pPr>
            <w:r w:rsidRPr="0011572E">
              <w:rPr>
                <w:rStyle w:val="InstructionsTabelleberschrift"/>
                <w:rFonts w:ascii="Times New Roman" w:hAnsi="Times New Roman"/>
                <w:sz w:val="24"/>
              </w:rPr>
              <w:t>1.2.1</w:t>
            </w:r>
            <w:r w:rsidR="002B3FE3" w:rsidRPr="0011572E">
              <w:rPr>
                <w:u w:val="single"/>
              </w:rPr>
              <w:tab/>
            </w:r>
            <w:r w:rsidRPr="0011572E">
              <w:rPr>
                <w:rStyle w:val="InstructionsTabelleberschrift"/>
                <w:rFonts w:ascii="Times New Roman" w:hAnsi="Times New Roman"/>
                <w:sz w:val="24"/>
              </w:rPr>
              <w:t>Strumenti ed elementi di capitale non ammessi come interessi di minoranza</w:t>
            </w:r>
          </w:p>
          <w:p w14:paraId="0C0141BB" w14:textId="0836BB17" w:rsidR="00CC7D2C" w:rsidRPr="0011572E" w:rsidRDefault="00CC7D2C" w:rsidP="00320EFD">
            <w:pPr>
              <w:pStyle w:val="InstructionsText"/>
              <w:rPr>
                <w:rStyle w:val="InstructionsTabelleText"/>
                <w:rFonts w:ascii="Times New Roman" w:hAnsi="Times New Roman"/>
                <w:bCs/>
                <w:sz w:val="24"/>
              </w:rPr>
            </w:pPr>
            <w:r w:rsidRPr="0011572E">
              <w:rPr>
                <w:rStyle w:val="InstructionsTabelleText"/>
                <w:rFonts w:ascii="Times New Roman" w:hAnsi="Times New Roman"/>
                <w:sz w:val="24"/>
              </w:rPr>
              <w:t>Articolo 479</w:t>
            </w:r>
            <w:r w:rsidRPr="0011572E">
              <w:t xml:space="preserve"> del regolamento (UE) </w:t>
            </w:r>
            <w:r w:rsidR="00376F2A" w:rsidRPr="0011572E">
              <w:t>n. </w:t>
            </w:r>
            <w:r w:rsidRPr="0011572E">
              <w:t>575/2013</w:t>
            </w:r>
          </w:p>
          <w:p w14:paraId="27436818" w14:textId="2E06D9A7" w:rsidR="00CC7D2C" w:rsidRPr="0011572E" w:rsidRDefault="00CC7D2C" w:rsidP="00320EFD">
            <w:pPr>
              <w:pStyle w:val="InstructionsText"/>
              <w:rPr>
                <w:rStyle w:val="InstructionsTabelleText"/>
                <w:rFonts w:ascii="Times New Roman" w:hAnsi="Times New Roman"/>
                <w:bCs/>
                <w:sz w:val="24"/>
              </w:rPr>
            </w:pPr>
            <w:r w:rsidRPr="0011572E">
              <w:rPr>
                <w:rStyle w:val="InstructionsTabelleText"/>
                <w:rFonts w:ascii="Times New Roman" w:hAnsi="Times New Roman"/>
                <w:sz w:val="24"/>
              </w:rPr>
              <w:t>L</w:t>
            </w:r>
            <w:r w:rsidR="00376F2A" w:rsidRPr="0011572E">
              <w:rPr>
                <w:rStyle w:val="InstructionsTabelleText"/>
                <w:rFonts w:ascii="Times New Roman" w:hAnsi="Times New Roman"/>
                <w:sz w:val="24"/>
              </w:rPr>
              <w:t>'</w:t>
            </w:r>
            <w:r w:rsidRPr="0011572E">
              <w:rPr>
                <w:rStyle w:val="InstructionsTabelleText"/>
                <w:rFonts w:ascii="Times New Roman" w:hAnsi="Times New Roman"/>
                <w:sz w:val="24"/>
              </w:rPr>
              <w:t>importo da segnalare nella colonna 060 di questa riga è l</w:t>
            </w:r>
            <w:r w:rsidR="00376F2A" w:rsidRPr="0011572E">
              <w:rPr>
                <w:rStyle w:val="InstructionsTabelleText"/>
                <w:rFonts w:ascii="Times New Roman" w:hAnsi="Times New Roman"/>
                <w:sz w:val="24"/>
              </w:rPr>
              <w:t>'</w:t>
            </w:r>
            <w:r w:rsidRPr="0011572E">
              <w:rPr>
                <w:rStyle w:val="InstructionsTabelleText"/>
                <w:rFonts w:ascii="Times New Roman" w:hAnsi="Times New Roman"/>
                <w:sz w:val="24"/>
              </w:rPr>
              <w:t xml:space="preserve">importo ammesso come riserve consolidate conformemente alla normativa precedente. </w:t>
            </w:r>
          </w:p>
        </w:tc>
      </w:tr>
      <w:tr w:rsidR="00CC7D2C" w:rsidRPr="0011572E" w14:paraId="3F49ECF4" w14:textId="77777777" w:rsidTr="00822842">
        <w:tc>
          <w:tcPr>
            <w:tcW w:w="1012" w:type="dxa"/>
          </w:tcPr>
          <w:p w14:paraId="0EBF8884" w14:textId="77777777" w:rsidR="00CC7D2C" w:rsidRPr="0011572E" w:rsidRDefault="00CC7D2C" w:rsidP="00320EFD">
            <w:pPr>
              <w:pStyle w:val="InstructionsText"/>
              <w:rPr>
                <w:rStyle w:val="InstructionsTabelleText"/>
                <w:rFonts w:ascii="Times New Roman" w:hAnsi="Times New Roman"/>
                <w:sz w:val="24"/>
              </w:rPr>
            </w:pPr>
            <w:r w:rsidRPr="0011572E">
              <w:rPr>
                <w:rStyle w:val="InstructionsTabelleText"/>
                <w:rFonts w:ascii="Times New Roman" w:hAnsi="Times New Roman"/>
                <w:sz w:val="24"/>
              </w:rPr>
              <w:lastRenderedPageBreak/>
              <w:t>0090</w:t>
            </w:r>
          </w:p>
        </w:tc>
        <w:tc>
          <w:tcPr>
            <w:tcW w:w="7478" w:type="dxa"/>
          </w:tcPr>
          <w:p w14:paraId="64E4E380" w14:textId="2613A6D3" w:rsidR="00CC7D2C" w:rsidRPr="0011572E" w:rsidRDefault="00CC7D2C" w:rsidP="00320EFD">
            <w:pPr>
              <w:pStyle w:val="InstructionsText"/>
              <w:rPr>
                <w:rStyle w:val="InstructionsTabelleText"/>
                <w:rFonts w:ascii="Times New Roman" w:hAnsi="Times New Roman"/>
                <w:b/>
                <w:bCs/>
                <w:sz w:val="24"/>
                <w:u w:val="single"/>
              </w:rPr>
            </w:pPr>
            <w:r w:rsidRPr="0011572E">
              <w:rPr>
                <w:rStyle w:val="InstructionsTabelleberschrift"/>
                <w:rFonts w:ascii="Times New Roman" w:hAnsi="Times New Roman"/>
                <w:sz w:val="24"/>
              </w:rPr>
              <w:t>1.2.2</w:t>
            </w:r>
            <w:r w:rsidR="002B3FE3" w:rsidRPr="0011572E">
              <w:rPr>
                <w:u w:val="single"/>
              </w:rPr>
              <w:tab/>
            </w:r>
            <w:r w:rsidRPr="0011572E">
              <w:rPr>
                <w:rStyle w:val="InstructionsTabelleberschrift"/>
                <w:rFonts w:ascii="Times New Roman" w:hAnsi="Times New Roman"/>
                <w:sz w:val="24"/>
              </w:rPr>
              <w:t>Inclusione transitoria degli interessi di minoranza nei fondi propri consolidati</w:t>
            </w:r>
          </w:p>
          <w:p w14:paraId="3BF8A481" w14:textId="338D7833" w:rsidR="00CC7D2C" w:rsidRPr="0011572E" w:rsidRDefault="00CC7D2C" w:rsidP="00320EFD">
            <w:pPr>
              <w:pStyle w:val="InstructionsText"/>
              <w:rPr>
                <w:rStyle w:val="InstructionsTabelleText"/>
                <w:rFonts w:ascii="Times New Roman" w:hAnsi="Times New Roman"/>
                <w:sz w:val="24"/>
              </w:rPr>
            </w:pPr>
            <w:r w:rsidRPr="0011572E">
              <w:rPr>
                <w:rStyle w:val="InstructionsTabelleText"/>
                <w:rFonts w:ascii="Times New Roman" w:hAnsi="Times New Roman"/>
                <w:sz w:val="24"/>
              </w:rPr>
              <w:t>Articoli 84 e 480</w:t>
            </w:r>
            <w:r w:rsidRPr="0011572E">
              <w:t xml:space="preserve"> del regolamento (UE) </w:t>
            </w:r>
            <w:r w:rsidR="00376F2A" w:rsidRPr="0011572E">
              <w:t>n. </w:t>
            </w:r>
            <w:r w:rsidRPr="0011572E">
              <w:t>575/2013</w:t>
            </w:r>
          </w:p>
          <w:p w14:paraId="4CCBBE22" w14:textId="365BC20D" w:rsidR="00CC7D2C" w:rsidRPr="0011572E" w:rsidRDefault="00CC7D2C" w:rsidP="00320EFD">
            <w:pPr>
              <w:pStyle w:val="InstructionsText"/>
              <w:rPr>
                <w:rStyle w:val="InstructionsTabelleberschrift"/>
                <w:rFonts w:ascii="Times New Roman" w:hAnsi="Times New Roman"/>
                <w:b w:val="0"/>
                <w:bCs w:val="0"/>
                <w:sz w:val="24"/>
                <w:u w:val="none"/>
              </w:rPr>
            </w:pPr>
            <w:r w:rsidRPr="0011572E">
              <w:rPr>
                <w:rStyle w:val="InstructionsTabelleText"/>
                <w:rFonts w:ascii="Times New Roman" w:hAnsi="Times New Roman"/>
                <w:sz w:val="24"/>
              </w:rPr>
              <w:t>L</w:t>
            </w:r>
            <w:r w:rsidR="00376F2A" w:rsidRPr="0011572E">
              <w:rPr>
                <w:rStyle w:val="InstructionsTabelleText"/>
                <w:rFonts w:ascii="Times New Roman" w:hAnsi="Times New Roman"/>
                <w:sz w:val="24"/>
              </w:rPr>
              <w:t>'</w:t>
            </w:r>
            <w:r w:rsidRPr="0011572E">
              <w:rPr>
                <w:rStyle w:val="InstructionsTabelleText"/>
                <w:rFonts w:ascii="Times New Roman" w:hAnsi="Times New Roman"/>
                <w:sz w:val="24"/>
              </w:rPr>
              <w:t>importo da segnalare nella colonna 0060 di questa riga è l</w:t>
            </w:r>
            <w:r w:rsidR="00376F2A" w:rsidRPr="0011572E">
              <w:rPr>
                <w:rStyle w:val="InstructionsTabelleText"/>
                <w:rFonts w:ascii="Times New Roman" w:hAnsi="Times New Roman"/>
                <w:sz w:val="24"/>
              </w:rPr>
              <w:t>'</w:t>
            </w:r>
            <w:r w:rsidRPr="0011572E">
              <w:rPr>
                <w:rStyle w:val="InstructionsTabelleText"/>
                <w:rFonts w:ascii="Times New Roman" w:hAnsi="Times New Roman"/>
                <w:sz w:val="24"/>
              </w:rPr>
              <w:t>importo ammissibile senza disposizioni transitorie.</w:t>
            </w:r>
          </w:p>
        </w:tc>
      </w:tr>
      <w:tr w:rsidR="00CC7D2C" w:rsidRPr="0011572E" w14:paraId="7D7D8266" w14:textId="77777777" w:rsidTr="00822842">
        <w:tc>
          <w:tcPr>
            <w:tcW w:w="1012" w:type="dxa"/>
          </w:tcPr>
          <w:p w14:paraId="121414E0" w14:textId="77777777" w:rsidR="00CC7D2C" w:rsidRPr="0011572E" w:rsidRDefault="00CC7D2C" w:rsidP="00320EFD">
            <w:pPr>
              <w:pStyle w:val="InstructionsText"/>
              <w:rPr>
                <w:rStyle w:val="InstructionsTabelleText"/>
                <w:rFonts w:ascii="Times New Roman" w:hAnsi="Times New Roman"/>
                <w:sz w:val="24"/>
              </w:rPr>
            </w:pPr>
            <w:r w:rsidRPr="0011572E">
              <w:rPr>
                <w:rStyle w:val="InstructionsTabelleText"/>
                <w:rFonts w:ascii="Times New Roman" w:hAnsi="Times New Roman"/>
                <w:sz w:val="24"/>
              </w:rPr>
              <w:t>0091</w:t>
            </w:r>
          </w:p>
        </w:tc>
        <w:tc>
          <w:tcPr>
            <w:tcW w:w="7478" w:type="dxa"/>
          </w:tcPr>
          <w:p w14:paraId="27718CC0" w14:textId="54662934" w:rsidR="00CC7D2C" w:rsidRPr="0011572E" w:rsidRDefault="00CC7D2C" w:rsidP="00320EFD">
            <w:pPr>
              <w:pStyle w:val="InstructionsText"/>
              <w:rPr>
                <w:rStyle w:val="InstructionsTabelleberschrift"/>
                <w:rFonts w:ascii="Times New Roman" w:hAnsi="Times New Roman"/>
                <w:sz w:val="24"/>
              </w:rPr>
            </w:pPr>
            <w:r w:rsidRPr="0011572E">
              <w:rPr>
                <w:rStyle w:val="InstructionsTabelleberschrift"/>
                <w:rFonts w:ascii="Times New Roman" w:hAnsi="Times New Roman"/>
                <w:sz w:val="24"/>
              </w:rPr>
              <w:t>1.2.3</w:t>
            </w:r>
            <w:r w:rsidR="002B3FE3" w:rsidRPr="0011572E">
              <w:rPr>
                <w:u w:val="single"/>
              </w:rPr>
              <w:tab/>
            </w:r>
            <w:r w:rsidRPr="0011572E">
              <w:rPr>
                <w:rStyle w:val="InstructionsTabelleberschrift"/>
                <w:rFonts w:ascii="Times New Roman" w:hAnsi="Times New Roman"/>
                <w:sz w:val="24"/>
              </w:rPr>
              <w:t>Inclusione transitoria del capitale aggiuntivo di classe 1 ammissibile nei fondi propri consolidati</w:t>
            </w:r>
          </w:p>
          <w:p w14:paraId="4A315E24" w14:textId="712AF776" w:rsidR="00CC7D2C" w:rsidRPr="0011572E" w:rsidRDefault="00CC7D2C" w:rsidP="00320EFD">
            <w:pPr>
              <w:pStyle w:val="InstructionsText"/>
              <w:rPr>
                <w:rStyle w:val="InstructionsTabelleText"/>
                <w:rFonts w:ascii="Times New Roman" w:hAnsi="Times New Roman"/>
                <w:sz w:val="24"/>
              </w:rPr>
            </w:pPr>
            <w:r w:rsidRPr="0011572E">
              <w:rPr>
                <w:rStyle w:val="InstructionsTabelleText"/>
                <w:rFonts w:ascii="Times New Roman" w:hAnsi="Times New Roman"/>
                <w:sz w:val="24"/>
              </w:rPr>
              <w:t>Articoli 85 e 480</w:t>
            </w:r>
            <w:r w:rsidRPr="0011572E">
              <w:t xml:space="preserve"> del regolamento (UE) </w:t>
            </w:r>
            <w:r w:rsidR="00376F2A" w:rsidRPr="0011572E">
              <w:t>n. </w:t>
            </w:r>
            <w:r w:rsidRPr="0011572E">
              <w:t>575/2013</w:t>
            </w:r>
          </w:p>
          <w:p w14:paraId="62F5745A" w14:textId="0361AED0" w:rsidR="00CC7D2C" w:rsidRPr="0011572E" w:rsidRDefault="00CC7D2C" w:rsidP="00320EFD">
            <w:pPr>
              <w:pStyle w:val="InstructionsText"/>
              <w:rPr>
                <w:rStyle w:val="InstructionsTabelleText"/>
                <w:rFonts w:ascii="Times New Roman" w:hAnsi="Times New Roman"/>
                <w:sz w:val="24"/>
              </w:rPr>
            </w:pPr>
            <w:r w:rsidRPr="0011572E">
              <w:rPr>
                <w:rStyle w:val="InstructionsTabelleText"/>
                <w:rFonts w:ascii="Times New Roman" w:hAnsi="Times New Roman"/>
                <w:sz w:val="24"/>
              </w:rPr>
              <w:t>L</w:t>
            </w:r>
            <w:r w:rsidR="00376F2A" w:rsidRPr="0011572E">
              <w:rPr>
                <w:rStyle w:val="InstructionsTabelleText"/>
                <w:rFonts w:ascii="Times New Roman" w:hAnsi="Times New Roman"/>
                <w:sz w:val="24"/>
              </w:rPr>
              <w:t>'</w:t>
            </w:r>
            <w:r w:rsidRPr="0011572E">
              <w:rPr>
                <w:rStyle w:val="InstructionsTabelleText"/>
                <w:rFonts w:ascii="Times New Roman" w:hAnsi="Times New Roman"/>
                <w:sz w:val="24"/>
              </w:rPr>
              <w:t>importo da segnalare nella colonna 0060 di questa riga è l</w:t>
            </w:r>
            <w:r w:rsidR="00376F2A" w:rsidRPr="0011572E">
              <w:rPr>
                <w:rStyle w:val="InstructionsTabelleText"/>
                <w:rFonts w:ascii="Times New Roman" w:hAnsi="Times New Roman"/>
                <w:sz w:val="24"/>
              </w:rPr>
              <w:t>'</w:t>
            </w:r>
            <w:r w:rsidRPr="0011572E">
              <w:rPr>
                <w:rStyle w:val="InstructionsTabelleText"/>
                <w:rFonts w:ascii="Times New Roman" w:hAnsi="Times New Roman"/>
                <w:sz w:val="24"/>
              </w:rPr>
              <w:t>importo ammissibile senza disposizioni transitorie.</w:t>
            </w:r>
          </w:p>
        </w:tc>
      </w:tr>
      <w:tr w:rsidR="00CC7D2C" w:rsidRPr="0011572E" w14:paraId="77DEC336" w14:textId="77777777" w:rsidTr="00822842">
        <w:tc>
          <w:tcPr>
            <w:tcW w:w="1012" w:type="dxa"/>
          </w:tcPr>
          <w:p w14:paraId="53007DDC" w14:textId="77777777" w:rsidR="00CC7D2C" w:rsidRPr="0011572E" w:rsidRDefault="00CC7D2C" w:rsidP="00320EFD">
            <w:pPr>
              <w:pStyle w:val="InstructionsText"/>
              <w:rPr>
                <w:rStyle w:val="InstructionsTabelleText"/>
                <w:rFonts w:ascii="Times New Roman" w:hAnsi="Times New Roman"/>
                <w:sz w:val="24"/>
              </w:rPr>
            </w:pPr>
            <w:r w:rsidRPr="0011572E">
              <w:rPr>
                <w:rStyle w:val="InstructionsTabelleText"/>
                <w:rFonts w:ascii="Times New Roman" w:hAnsi="Times New Roman"/>
                <w:sz w:val="24"/>
              </w:rPr>
              <w:t>0092</w:t>
            </w:r>
          </w:p>
        </w:tc>
        <w:tc>
          <w:tcPr>
            <w:tcW w:w="7478" w:type="dxa"/>
          </w:tcPr>
          <w:p w14:paraId="54E95609" w14:textId="4BF9BFE5" w:rsidR="00CC7D2C" w:rsidRPr="0011572E" w:rsidRDefault="00CC7D2C" w:rsidP="00320EFD">
            <w:pPr>
              <w:pStyle w:val="InstructionsText"/>
              <w:rPr>
                <w:rStyle w:val="InstructionsTabelleberschrift"/>
                <w:rFonts w:ascii="Times New Roman" w:hAnsi="Times New Roman"/>
                <w:sz w:val="24"/>
              </w:rPr>
            </w:pPr>
            <w:r w:rsidRPr="0011572E">
              <w:rPr>
                <w:rStyle w:val="InstructionsTabelleberschrift"/>
                <w:rFonts w:ascii="Times New Roman" w:hAnsi="Times New Roman"/>
                <w:sz w:val="24"/>
              </w:rPr>
              <w:t>1.2.4</w:t>
            </w:r>
            <w:r w:rsidR="002B3FE3" w:rsidRPr="0011572E">
              <w:rPr>
                <w:u w:val="single"/>
              </w:rPr>
              <w:tab/>
            </w:r>
            <w:r w:rsidRPr="0011572E">
              <w:rPr>
                <w:rStyle w:val="InstructionsTabelleberschrift"/>
                <w:rFonts w:ascii="Times New Roman" w:hAnsi="Times New Roman"/>
                <w:sz w:val="24"/>
              </w:rPr>
              <w:t>Inclusione transitoria del capitale di classe 2 ammissibile nei fondi propri consolidati</w:t>
            </w:r>
          </w:p>
          <w:p w14:paraId="16966D71" w14:textId="5FA4E1F1" w:rsidR="00CC7D2C" w:rsidRPr="0011572E" w:rsidRDefault="00CC7D2C" w:rsidP="00320EFD">
            <w:pPr>
              <w:pStyle w:val="InstructionsText"/>
              <w:rPr>
                <w:rStyle w:val="InstructionsTabelleText"/>
                <w:rFonts w:ascii="Times New Roman" w:hAnsi="Times New Roman"/>
                <w:sz w:val="24"/>
              </w:rPr>
            </w:pPr>
            <w:r w:rsidRPr="0011572E">
              <w:rPr>
                <w:rStyle w:val="InstructionsTabelleText"/>
                <w:rFonts w:ascii="Times New Roman" w:hAnsi="Times New Roman"/>
                <w:sz w:val="24"/>
              </w:rPr>
              <w:t>Articoli 87 e 480</w:t>
            </w:r>
            <w:r w:rsidRPr="0011572E">
              <w:t xml:space="preserve"> del regolamento (UE) </w:t>
            </w:r>
            <w:r w:rsidR="00376F2A" w:rsidRPr="0011572E">
              <w:t>n. </w:t>
            </w:r>
            <w:r w:rsidRPr="0011572E">
              <w:t>575/2013</w:t>
            </w:r>
          </w:p>
          <w:p w14:paraId="23F1372F" w14:textId="131B11F6" w:rsidR="00CC7D2C" w:rsidRPr="0011572E" w:rsidRDefault="00CC7D2C" w:rsidP="00320EFD">
            <w:pPr>
              <w:pStyle w:val="InstructionsText"/>
              <w:rPr>
                <w:rStyle w:val="InstructionsTabelleText"/>
                <w:rFonts w:ascii="Times New Roman" w:hAnsi="Times New Roman"/>
                <w:sz w:val="24"/>
              </w:rPr>
            </w:pPr>
            <w:r w:rsidRPr="0011572E">
              <w:rPr>
                <w:rStyle w:val="InstructionsTabelleText"/>
                <w:rFonts w:ascii="Times New Roman" w:hAnsi="Times New Roman"/>
                <w:sz w:val="24"/>
              </w:rPr>
              <w:t>L</w:t>
            </w:r>
            <w:r w:rsidR="00376F2A" w:rsidRPr="0011572E">
              <w:rPr>
                <w:rStyle w:val="InstructionsTabelleText"/>
                <w:rFonts w:ascii="Times New Roman" w:hAnsi="Times New Roman"/>
                <w:sz w:val="24"/>
              </w:rPr>
              <w:t>'</w:t>
            </w:r>
            <w:r w:rsidRPr="0011572E">
              <w:rPr>
                <w:rStyle w:val="InstructionsTabelleText"/>
                <w:rFonts w:ascii="Times New Roman" w:hAnsi="Times New Roman"/>
                <w:sz w:val="24"/>
              </w:rPr>
              <w:t>importo da segnalare nella colonna 0060 di questa riga è l</w:t>
            </w:r>
            <w:r w:rsidR="00376F2A" w:rsidRPr="0011572E">
              <w:rPr>
                <w:rStyle w:val="InstructionsTabelleText"/>
                <w:rFonts w:ascii="Times New Roman" w:hAnsi="Times New Roman"/>
                <w:sz w:val="24"/>
              </w:rPr>
              <w:t>'</w:t>
            </w:r>
            <w:r w:rsidRPr="0011572E">
              <w:rPr>
                <w:rStyle w:val="InstructionsTabelleText"/>
                <w:rFonts w:ascii="Times New Roman" w:hAnsi="Times New Roman"/>
                <w:sz w:val="24"/>
              </w:rPr>
              <w:t>importo ammissibile senza disposizioni transitorie.</w:t>
            </w:r>
          </w:p>
        </w:tc>
      </w:tr>
      <w:tr w:rsidR="00CC7D2C" w:rsidRPr="0011572E" w14:paraId="507B4FAC" w14:textId="77777777" w:rsidTr="00822842">
        <w:tc>
          <w:tcPr>
            <w:tcW w:w="1012" w:type="dxa"/>
          </w:tcPr>
          <w:p w14:paraId="37F3F736" w14:textId="77777777" w:rsidR="00CC7D2C" w:rsidRPr="0011572E" w:rsidRDefault="00CC7D2C" w:rsidP="00320EFD">
            <w:pPr>
              <w:pStyle w:val="InstructionsText"/>
              <w:rPr>
                <w:rStyle w:val="InstructionsTabelleText"/>
                <w:rFonts w:ascii="Times New Roman" w:hAnsi="Times New Roman"/>
                <w:sz w:val="24"/>
              </w:rPr>
            </w:pPr>
            <w:r w:rsidRPr="0011572E">
              <w:rPr>
                <w:rStyle w:val="InstructionsTabelleText"/>
                <w:rFonts w:ascii="Times New Roman" w:hAnsi="Times New Roman"/>
                <w:sz w:val="24"/>
              </w:rPr>
              <w:t>0100</w:t>
            </w:r>
          </w:p>
        </w:tc>
        <w:tc>
          <w:tcPr>
            <w:tcW w:w="7478" w:type="dxa"/>
          </w:tcPr>
          <w:p w14:paraId="255FB18E" w14:textId="067B9145" w:rsidR="00CC7D2C" w:rsidRPr="0011572E" w:rsidRDefault="00CC7D2C" w:rsidP="00320EFD">
            <w:pPr>
              <w:pStyle w:val="InstructionsText"/>
              <w:rPr>
                <w:rStyle w:val="InstructionsTabelleText"/>
                <w:rFonts w:ascii="Times New Roman" w:hAnsi="Times New Roman"/>
                <w:b/>
                <w:bCs/>
                <w:sz w:val="24"/>
                <w:u w:val="single"/>
              </w:rPr>
            </w:pPr>
            <w:r w:rsidRPr="0011572E">
              <w:rPr>
                <w:rStyle w:val="InstructionsTabelleberschrift"/>
                <w:rFonts w:ascii="Times New Roman" w:hAnsi="Times New Roman"/>
                <w:sz w:val="24"/>
              </w:rPr>
              <w:t>1.3</w:t>
            </w:r>
            <w:r w:rsidR="002B3FE3" w:rsidRPr="0011572E">
              <w:rPr>
                <w:u w:val="single"/>
              </w:rPr>
              <w:tab/>
            </w:r>
            <w:r w:rsidRPr="0011572E">
              <w:rPr>
                <w:rStyle w:val="InstructionsTabelleberschrift"/>
                <w:rFonts w:ascii="Times New Roman" w:hAnsi="Times New Roman"/>
                <w:sz w:val="24"/>
              </w:rPr>
              <w:t>Altri aggiustamenti transitori</w:t>
            </w:r>
          </w:p>
          <w:p w14:paraId="632B4D61" w14:textId="74ADB4A4" w:rsidR="00CC7D2C" w:rsidRPr="0011572E" w:rsidRDefault="00CC7D2C" w:rsidP="00822842">
            <w:pPr>
              <w:spacing w:before="0"/>
              <w:rPr>
                <w:rStyle w:val="InstructionsTabelleText"/>
                <w:rFonts w:ascii="Times New Roman" w:hAnsi="Times New Roman"/>
                <w:sz w:val="24"/>
              </w:rPr>
            </w:pPr>
            <w:r w:rsidRPr="0011572E">
              <w:rPr>
                <w:rStyle w:val="InstructionsTabelleText"/>
                <w:rFonts w:ascii="Times New Roman" w:hAnsi="Times New Roman"/>
                <w:sz w:val="24"/>
              </w:rPr>
              <w:t>Articoli da 468 a 478 e articolo 481</w:t>
            </w:r>
            <w:r w:rsidRPr="0011572E">
              <w:rPr>
                <w:rFonts w:ascii="Times New Roman" w:hAnsi="Times New Roman"/>
                <w:sz w:val="24"/>
              </w:rPr>
              <w:t xml:space="preserve"> del regolamento (UE) </w:t>
            </w:r>
            <w:r w:rsidR="00376F2A" w:rsidRPr="0011572E">
              <w:rPr>
                <w:rFonts w:ascii="Times New Roman" w:hAnsi="Times New Roman"/>
                <w:sz w:val="24"/>
              </w:rPr>
              <w:t>n. </w:t>
            </w:r>
            <w:r w:rsidRPr="0011572E">
              <w:rPr>
                <w:rFonts w:ascii="Times New Roman" w:hAnsi="Times New Roman"/>
                <w:sz w:val="24"/>
              </w:rPr>
              <w:t>575/2013</w:t>
            </w:r>
          </w:p>
          <w:p w14:paraId="0F44764E" w14:textId="01E8DE51" w:rsidR="00CC7D2C" w:rsidRPr="0011572E" w:rsidRDefault="00CC7D2C" w:rsidP="00822842">
            <w:pPr>
              <w:spacing w:before="0"/>
              <w:rPr>
                <w:rStyle w:val="InstructionsTabelleText"/>
                <w:rFonts w:ascii="Times New Roman" w:hAnsi="Times New Roman"/>
                <w:sz w:val="24"/>
              </w:rPr>
            </w:pPr>
            <w:r w:rsidRPr="0011572E">
              <w:rPr>
                <w:rStyle w:val="InstructionsTabelleText"/>
                <w:rFonts w:ascii="Times New Roman" w:hAnsi="Times New Roman"/>
                <w:sz w:val="24"/>
              </w:rPr>
              <w:t>Questa riga indica l</w:t>
            </w:r>
            <w:r w:rsidR="00376F2A" w:rsidRPr="0011572E">
              <w:rPr>
                <w:rStyle w:val="InstructionsTabelleText"/>
                <w:rFonts w:ascii="Times New Roman" w:hAnsi="Times New Roman"/>
                <w:sz w:val="24"/>
              </w:rPr>
              <w:t>'</w:t>
            </w:r>
            <w:r w:rsidRPr="0011572E">
              <w:rPr>
                <w:rStyle w:val="InstructionsTabelleText"/>
                <w:rFonts w:ascii="Times New Roman" w:hAnsi="Times New Roman"/>
                <w:sz w:val="24"/>
              </w:rPr>
              <w:t>effetto complessivo degli aggiustamenti transitori su deduzioni dai diversi tipi di capitale, profitti e perdite non realizzati, filtri e deduzioni aggiuntivi, più gli importi ponderati per il rischio che ne derivano.</w:t>
            </w:r>
          </w:p>
        </w:tc>
      </w:tr>
      <w:tr w:rsidR="00CC7D2C" w:rsidRPr="0011572E" w14:paraId="58AB5CC6" w14:textId="77777777" w:rsidTr="00822842">
        <w:tc>
          <w:tcPr>
            <w:tcW w:w="1012" w:type="dxa"/>
          </w:tcPr>
          <w:p w14:paraId="25AC6250" w14:textId="77777777" w:rsidR="00CC7D2C" w:rsidRPr="0011572E" w:rsidRDefault="00CC7D2C" w:rsidP="00320EFD">
            <w:pPr>
              <w:pStyle w:val="InstructionsText"/>
              <w:rPr>
                <w:rStyle w:val="InstructionsTabelleText"/>
                <w:rFonts w:ascii="Times New Roman" w:hAnsi="Times New Roman"/>
                <w:sz w:val="24"/>
              </w:rPr>
            </w:pPr>
            <w:r w:rsidRPr="0011572E">
              <w:rPr>
                <w:rStyle w:val="InstructionsTabelleText"/>
                <w:rFonts w:ascii="Times New Roman" w:hAnsi="Times New Roman"/>
                <w:sz w:val="24"/>
              </w:rPr>
              <w:t>0111</w:t>
            </w:r>
          </w:p>
        </w:tc>
        <w:tc>
          <w:tcPr>
            <w:tcW w:w="7478" w:type="dxa"/>
          </w:tcPr>
          <w:p w14:paraId="61444EF5" w14:textId="77777777" w:rsidR="00CC7D2C" w:rsidRPr="0011572E" w:rsidRDefault="00CC7D2C" w:rsidP="00320EFD">
            <w:pPr>
              <w:pStyle w:val="InstructionsText"/>
              <w:rPr>
                <w:rStyle w:val="InstructionsTabelleberschrift"/>
                <w:rFonts w:ascii="Times New Roman" w:hAnsi="Times New Roman"/>
                <w:sz w:val="24"/>
              </w:rPr>
            </w:pPr>
            <w:r w:rsidRPr="0011572E">
              <w:rPr>
                <w:rStyle w:val="InstructionsTabelleberschrift"/>
                <w:rFonts w:ascii="Times New Roman" w:hAnsi="Times New Roman"/>
                <w:sz w:val="24"/>
              </w:rPr>
              <w:t>1.3.1.6 Profitti e perdite non realizzati da talune esposizioni debitorie verso amministrazioni centrali, amministrazioni regionali, autorità locali e organismi del settore pubblico</w:t>
            </w:r>
          </w:p>
          <w:p w14:paraId="1495FA2D" w14:textId="2FA1FF95" w:rsidR="00CC7D2C" w:rsidRPr="0011572E" w:rsidRDefault="00CC7D2C" w:rsidP="00320EFD">
            <w:pPr>
              <w:pStyle w:val="InstructionsText"/>
              <w:rPr>
                <w:rStyle w:val="InstructionsTabelleberschrift"/>
                <w:rFonts w:ascii="Times New Roman" w:hAnsi="Times New Roman"/>
                <w:sz w:val="24"/>
              </w:rPr>
            </w:pPr>
            <w:r w:rsidRPr="0011572E">
              <w:t xml:space="preserve">Articolo 468 del regolamento (UE) </w:t>
            </w:r>
            <w:r w:rsidR="00376F2A" w:rsidRPr="0011572E">
              <w:t>n. </w:t>
            </w:r>
            <w:r w:rsidRPr="0011572E">
              <w:t>575/2013</w:t>
            </w:r>
          </w:p>
        </w:tc>
      </w:tr>
      <w:tr w:rsidR="00CC7D2C" w:rsidRPr="0011572E" w14:paraId="3788B8D6" w14:textId="77777777" w:rsidTr="00822842">
        <w:tc>
          <w:tcPr>
            <w:tcW w:w="1012" w:type="dxa"/>
          </w:tcPr>
          <w:p w14:paraId="4112FC42" w14:textId="77777777" w:rsidR="00CC7D2C" w:rsidRPr="0011572E" w:rsidRDefault="00CC7D2C" w:rsidP="00320EFD">
            <w:pPr>
              <w:pStyle w:val="InstructionsText"/>
              <w:rPr>
                <w:rStyle w:val="InstructionsTabelleText"/>
                <w:rFonts w:ascii="Times New Roman" w:hAnsi="Times New Roman"/>
                <w:sz w:val="24"/>
              </w:rPr>
            </w:pPr>
            <w:r w:rsidRPr="0011572E">
              <w:rPr>
                <w:rStyle w:val="InstructionsTabelleText"/>
                <w:rFonts w:ascii="Times New Roman" w:hAnsi="Times New Roman"/>
                <w:sz w:val="24"/>
              </w:rPr>
              <w:t>0112</w:t>
            </w:r>
          </w:p>
        </w:tc>
        <w:tc>
          <w:tcPr>
            <w:tcW w:w="7478" w:type="dxa"/>
          </w:tcPr>
          <w:p w14:paraId="10645223" w14:textId="77777777" w:rsidR="00CC7D2C" w:rsidRPr="0011572E" w:rsidRDefault="00CC7D2C" w:rsidP="00320EFD">
            <w:pPr>
              <w:pStyle w:val="InstructionsText"/>
              <w:rPr>
                <w:rStyle w:val="InstructionsTabelleberschrift"/>
                <w:rFonts w:ascii="Times New Roman" w:hAnsi="Times New Roman"/>
                <w:sz w:val="24"/>
              </w:rPr>
            </w:pPr>
            <w:r w:rsidRPr="0011572E">
              <w:rPr>
                <w:rStyle w:val="InstructionsTabelleberschrift"/>
                <w:rFonts w:ascii="Times New Roman" w:hAnsi="Times New Roman"/>
                <w:sz w:val="24"/>
              </w:rPr>
              <w:t>1.3.1.6.1 di cui: importo A</w:t>
            </w:r>
          </w:p>
          <w:p w14:paraId="73AFBA3D" w14:textId="6EEDB958" w:rsidR="00CC7D2C" w:rsidRPr="0011572E" w:rsidRDefault="00CC7D2C" w:rsidP="00320EFD">
            <w:pPr>
              <w:pStyle w:val="InstructionsText"/>
              <w:rPr>
                <w:rStyle w:val="InstructionsTabelleberschrift"/>
                <w:rFonts w:ascii="Times New Roman" w:hAnsi="Times New Roman"/>
                <w:sz w:val="24"/>
                <w:u w:val="none"/>
              </w:rPr>
            </w:pPr>
            <w:r w:rsidRPr="0011572E">
              <w:t>L</w:t>
            </w:r>
            <w:r w:rsidR="00376F2A" w:rsidRPr="0011572E">
              <w:t>'</w:t>
            </w:r>
            <w:r w:rsidRPr="0011572E">
              <w:t>importo A, calcolato secondo la formula di cui all</w:t>
            </w:r>
            <w:r w:rsidR="00376F2A" w:rsidRPr="0011572E">
              <w:t>'</w:t>
            </w:r>
            <w:r w:rsidRPr="0011572E">
              <w:t xml:space="preserve">articolo 468, paragrafo 1, del regolamento (UE) </w:t>
            </w:r>
            <w:r w:rsidR="00376F2A" w:rsidRPr="0011572E">
              <w:t>n. </w:t>
            </w:r>
            <w:r w:rsidRPr="0011572E">
              <w:t>575/2013</w:t>
            </w:r>
          </w:p>
        </w:tc>
      </w:tr>
      <w:tr w:rsidR="00CC7D2C" w:rsidRPr="0011572E" w14:paraId="124094E3" w14:textId="77777777" w:rsidTr="00822842">
        <w:tc>
          <w:tcPr>
            <w:tcW w:w="1012" w:type="dxa"/>
          </w:tcPr>
          <w:p w14:paraId="1327BB31" w14:textId="77777777" w:rsidR="00CC7D2C" w:rsidRPr="0011572E" w:rsidRDefault="00CC7D2C" w:rsidP="00320EFD">
            <w:pPr>
              <w:pStyle w:val="InstructionsText"/>
              <w:rPr>
                <w:rStyle w:val="InstructionsTabelleText"/>
                <w:rFonts w:ascii="Times New Roman" w:hAnsi="Times New Roman"/>
                <w:sz w:val="24"/>
              </w:rPr>
            </w:pPr>
            <w:r w:rsidRPr="0011572E">
              <w:rPr>
                <w:rStyle w:val="InstructionsTabelleText"/>
                <w:rFonts w:ascii="Times New Roman" w:hAnsi="Times New Roman"/>
                <w:sz w:val="24"/>
              </w:rPr>
              <w:t>0140</w:t>
            </w:r>
          </w:p>
        </w:tc>
        <w:tc>
          <w:tcPr>
            <w:tcW w:w="7478" w:type="dxa"/>
          </w:tcPr>
          <w:p w14:paraId="76450B48" w14:textId="5F83D05B" w:rsidR="00CC7D2C" w:rsidRPr="0011572E" w:rsidRDefault="00CC7D2C" w:rsidP="00320EFD">
            <w:pPr>
              <w:pStyle w:val="InstructionsText"/>
              <w:rPr>
                <w:rStyle w:val="InstructionsTabelleText"/>
                <w:rFonts w:ascii="Times New Roman" w:hAnsi="Times New Roman"/>
                <w:b/>
                <w:bCs/>
                <w:sz w:val="24"/>
                <w:u w:val="single"/>
              </w:rPr>
            </w:pPr>
            <w:r w:rsidRPr="0011572E">
              <w:rPr>
                <w:rStyle w:val="InstructionsTabelleberschrift"/>
                <w:rFonts w:ascii="Times New Roman" w:hAnsi="Times New Roman"/>
                <w:sz w:val="24"/>
              </w:rPr>
              <w:t>1.3.2</w:t>
            </w:r>
            <w:r w:rsidR="002B3FE3" w:rsidRPr="0011572E">
              <w:rPr>
                <w:u w:val="single"/>
              </w:rPr>
              <w:tab/>
            </w:r>
            <w:r w:rsidRPr="0011572E">
              <w:rPr>
                <w:rStyle w:val="InstructionsTabelleberschrift"/>
                <w:rFonts w:ascii="Times New Roman" w:hAnsi="Times New Roman"/>
                <w:sz w:val="24"/>
              </w:rPr>
              <w:t>Deduzioni</w:t>
            </w:r>
          </w:p>
          <w:p w14:paraId="51CECA1B" w14:textId="7381D0BC" w:rsidR="00CC7D2C" w:rsidRPr="0011572E" w:rsidRDefault="00CC7D2C" w:rsidP="00822842">
            <w:pPr>
              <w:spacing w:before="0"/>
              <w:rPr>
                <w:rStyle w:val="InstructionsTabelleText"/>
                <w:rFonts w:ascii="Times New Roman" w:hAnsi="Times New Roman"/>
                <w:sz w:val="24"/>
              </w:rPr>
            </w:pPr>
            <w:r w:rsidRPr="0011572E">
              <w:rPr>
                <w:rFonts w:ascii="Times New Roman" w:hAnsi="Times New Roman"/>
                <w:sz w:val="24"/>
              </w:rPr>
              <w:t>Articolo</w:t>
            </w:r>
            <w:r w:rsidR="00461DD4" w:rsidRPr="0011572E">
              <w:rPr>
                <w:rFonts w:ascii="Times New Roman" w:hAnsi="Times New Roman"/>
                <w:sz w:val="24"/>
              </w:rPr>
              <w:t> </w:t>
            </w:r>
            <w:r w:rsidRPr="0011572E">
              <w:rPr>
                <w:rFonts w:ascii="Times New Roman" w:hAnsi="Times New Roman"/>
                <w:sz w:val="24"/>
              </w:rPr>
              <w:t>36, paragrafo</w:t>
            </w:r>
            <w:r w:rsidR="00461DD4" w:rsidRPr="0011572E">
              <w:rPr>
                <w:rFonts w:ascii="Times New Roman" w:hAnsi="Times New Roman"/>
                <w:sz w:val="24"/>
              </w:rPr>
              <w:t> </w:t>
            </w:r>
            <w:r w:rsidRPr="0011572E">
              <w:rPr>
                <w:rFonts w:ascii="Times New Roman" w:hAnsi="Times New Roman"/>
                <w:sz w:val="24"/>
              </w:rPr>
              <w:t xml:space="preserve">1, e articoli da 469 a 478 del regolamento (UE) </w:t>
            </w:r>
            <w:r w:rsidR="00376F2A" w:rsidRPr="0011572E">
              <w:rPr>
                <w:rFonts w:ascii="Times New Roman" w:hAnsi="Times New Roman"/>
                <w:sz w:val="24"/>
              </w:rPr>
              <w:t>n. </w:t>
            </w:r>
            <w:r w:rsidRPr="0011572E">
              <w:rPr>
                <w:rFonts w:ascii="Times New Roman" w:hAnsi="Times New Roman"/>
                <w:sz w:val="24"/>
              </w:rPr>
              <w:t>575/2013</w:t>
            </w:r>
          </w:p>
          <w:p w14:paraId="052C5EE1" w14:textId="62229173" w:rsidR="00CC7D2C" w:rsidRPr="0011572E" w:rsidRDefault="00CC7D2C" w:rsidP="00822842">
            <w:pPr>
              <w:spacing w:before="0"/>
              <w:rPr>
                <w:rStyle w:val="InstructionsTabelleText"/>
                <w:rFonts w:ascii="Times New Roman" w:hAnsi="Times New Roman"/>
                <w:sz w:val="24"/>
              </w:rPr>
            </w:pPr>
            <w:r w:rsidRPr="0011572E">
              <w:rPr>
                <w:rStyle w:val="InstructionsTabelleText"/>
                <w:rFonts w:ascii="Times New Roman" w:hAnsi="Times New Roman"/>
                <w:sz w:val="24"/>
              </w:rPr>
              <w:t>Questa riga indica l</w:t>
            </w:r>
            <w:r w:rsidR="00376F2A" w:rsidRPr="0011572E">
              <w:rPr>
                <w:rStyle w:val="InstructionsTabelleText"/>
                <w:rFonts w:ascii="Times New Roman" w:hAnsi="Times New Roman"/>
                <w:sz w:val="24"/>
              </w:rPr>
              <w:t>'</w:t>
            </w:r>
            <w:r w:rsidRPr="0011572E">
              <w:rPr>
                <w:rStyle w:val="InstructionsTabelleText"/>
                <w:rFonts w:ascii="Times New Roman" w:hAnsi="Times New Roman"/>
                <w:sz w:val="24"/>
              </w:rPr>
              <w:t>effetto complessivo delle disposizioni transitorie sulle deduzioni.</w:t>
            </w:r>
          </w:p>
        </w:tc>
      </w:tr>
      <w:tr w:rsidR="00CC7D2C" w:rsidRPr="0011572E" w14:paraId="3EA9AE2F" w14:textId="77777777" w:rsidTr="00822842">
        <w:tc>
          <w:tcPr>
            <w:tcW w:w="1012" w:type="dxa"/>
          </w:tcPr>
          <w:p w14:paraId="529C9651" w14:textId="77777777" w:rsidR="00CC7D2C" w:rsidRPr="0011572E" w:rsidRDefault="00CC7D2C" w:rsidP="00320EFD">
            <w:pPr>
              <w:pStyle w:val="InstructionsText"/>
              <w:rPr>
                <w:rStyle w:val="InstructionsTabelleText"/>
                <w:rFonts w:ascii="Times New Roman" w:hAnsi="Times New Roman"/>
                <w:sz w:val="24"/>
              </w:rPr>
            </w:pPr>
            <w:r w:rsidRPr="0011572E">
              <w:rPr>
                <w:rStyle w:val="InstructionsTabelleText"/>
                <w:rFonts w:ascii="Times New Roman" w:hAnsi="Times New Roman"/>
                <w:sz w:val="24"/>
              </w:rPr>
              <w:t>0170</w:t>
            </w:r>
          </w:p>
        </w:tc>
        <w:tc>
          <w:tcPr>
            <w:tcW w:w="7478" w:type="dxa"/>
          </w:tcPr>
          <w:p w14:paraId="5C3F70B3" w14:textId="616723AC" w:rsidR="00CC7D2C" w:rsidRPr="0011572E" w:rsidRDefault="00CC7D2C" w:rsidP="00320EFD">
            <w:pPr>
              <w:pStyle w:val="InstructionsText"/>
              <w:rPr>
                <w:rStyle w:val="InstructionsTabelleberschrift"/>
                <w:rFonts w:ascii="Times New Roman" w:hAnsi="Times New Roman"/>
                <w:sz w:val="24"/>
              </w:rPr>
            </w:pPr>
            <w:r w:rsidRPr="0011572E">
              <w:rPr>
                <w:rStyle w:val="InstructionsTabelleberschrift"/>
                <w:rFonts w:ascii="Times New Roman" w:hAnsi="Times New Roman"/>
                <w:sz w:val="24"/>
              </w:rPr>
              <w:t>1.3.2.3.</w:t>
            </w:r>
            <w:r w:rsidR="002B3FE3" w:rsidRPr="0011572E">
              <w:rPr>
                <w:u w:val="single"/>
              </w:rPr>
              <w:tab/>
            </w:r>
            <w:r w:rsidRPr="0011572E">
              <w:rPr>
                <w:rStyle w:val="InstructionsTabelleberschrift"/>
                <w:rFonts w:ascii="Times New Roman" w:hAnsi="Times New Roman"/>
                <w:sz w:val="24"/>
              </w:rPr>
              <w:t>Attività fiscali differite che si basano sulla redditività futura e non derivano da differenze temporanee</w:t>
            </w:r>
          </w:p>
          <w:p w14:paraId="08D3639D" w14:textId="2C0A4BFE" w:rsidR="00CC7D2C" w:rsidRPr="0011572E" w:rsidRDefault="00CC7D2C" w:rsidP="00320EFD">
            <w:pPr>
              <w:pStyle w:val="InstructionsText"/>
              <w:rPr>
                <w:rStyle w:val="InstructionsTabelleText"/>
                <w:rFonts w:ascii="Times New Roman" w:hAnsi="Times New Roman"/>
                <w:sz w:val="24"/>
              </w:rPr>
            </w:pPr>
            <w:r w:rsidRPr="0011572E">
              <w:t>Articolo</w:t>
            </w:r>
            <w:r w:rsidR="00461DD4" w:rsidRPr="0011572E">
              <w:t> </w:t>
            </w:r>
            <w:r w:rsidRPr="0011572E">
              <w:t>36, paragrafo</w:t>
            </w:r>
            <w:r w:rsidR="00461DD4" w:rsidRPr="0011572E">
              <w:t> </w:t>
            </w:r>
            <w:r w:rsidRPr="0011572E">
              <w:t>1, lettera</w:t>
            </w:r>
            <w:r w:rsidR="00461DD4" w:rsidRPr="0011572E">
              <w:t> </w:t>
            </w:r>
            <w:r w:rsidRPr="0011572E">
              <w:t>c), articolo</w:t>
            </w:r>
            <w:r w:rsidR="00461DD4" w:rsidRPr="0011572E">
              <w:t> </w:t>
            </w:r>
            <w:r w:rsidRPr="0011572E">
              <w:t>469, paragrafo</w:t>
            </w:r>
            <w:r w:rsidR="00461DD4" w:rsidRPr="0011572E">
              <w:t> </w:t>
            </w:r>
            <w:r w:rsidRPr="0011572E">
              <w:t>1, articolo</w:t>
            </w:r>
            <w:r w:rsidR="00461DD4" w:rsidRPr="0011572E">
              <w:t> </w:t>
            </w:r>
            <w:r w:rsidRPr="0011572E">
              <w:t>472, paragrafo</w:t>
            </w:r>
            <w:r w:rsidR="00461DD4" w:rsidRPr="0011572E">
              <w:t> </w:t>
            </w:r>
            <w:r w:rsidRPr="0011572E">
              <w:t>5, e articolo</w:t>
            </w:r>
            <w:r w:rsidR="00461DD4" w:rsidRPr="0011572E">
              <w:t> </w:t>
            </w:r>
            <w:r w:rsidRPr="0011572E">
              <w:t xml:space="preserve">478 del regolamento (UE) </w:t>
            </w:r>
            <w:r w:rsidR="00376F2A" w:rsidRPr="0011572E">
              <w:t>n. </w:t>
            </w:r>
            <w:r w:rsidRPr="0011572E">
              <w:t>575/2013</w:t>
            </w:r>
          </w:p>
          <w:p w14:paraId="30A136AF" w14:textId="73A51E17" w:rsidR="00CC7D2C" w:rsidRPr="0011572E" w:rsidRDefault="00CC7D2C" w:rsidP="00320EFD">
            <w:pPr>
              <w:pStyle w:val="InstructionsText"/>
              <w:rPr>
                <w:rStyle w:val="InstructionsTabelleText"/>
                <w:rFonts w:ascii="Times New Roman" w:hAnsi="Times New Roman"/>
                <w:sz w:val="24"/>
              </w:rPr>
            </w:pPr>
            <w:r w:rsidRPr="0011572E">
              <w:t>Per stabilire l</w:t>
            </w:r>
            <w:r w:rsidR="00376F2A" w:rsidRPr="0011572E">
              <w:t>'</w:t>
            </w:r>
            <w:r w:rsidRPr="0011572E">
              <w:t>importo delle succitate attività fiscali differite da dedurre, l</w:t>
            </w:r>
            <w:r w:rsidR="00376F2A" w:rsidRPr="0011572E">
              <w:t>'</w:t>
            </w:r>
            <w:r w:rsidRPr="0011572E">
              <w:t>ente tiene conto delle disposizioni dell</w:t>
            </w:r>
            <w:r w:rsidR="00376F2A" w:rsidRPr="0011572E">
              <w:t>'</w:t>
            </w:r>
            <w:r w:rsidRPr="0011572E">
              <w:t xml:space="preserve">articolo 38 del regolamento </w:t>
            </w:r>
            <w:r w:rsidRPr="0011572E">
              <w:lastRenderedPageBreak/>
              <w:t xml:space="preserve">(UE) </w:t>
            </w:r>
            <w:r w:rsidR="00376F2A" w:rsidRPr="0011572E">
              <w:t>n. </w:t>
            </w:r>
            <w:r w:rsidRPr="0011572E">
              <w:t>575/2013 relative alla riduzione di tali attività per effetto delle passività fiscali differite.</w:t>
            </w:r>
          </w:p>
          <w:p w14:paraId="33BB9757" w14:textId="7562483F" w:rsidR="00CC7D2C" w:rsidRPr="0011572E" w:rsidRDefault="00CC7D2C" w:rsidP="00320EFD">
            <w:pPr>
              <w:pStyle w:val="InstructionsText"/>
              <w:rPr>
                <w:rStyle w:val="InstructionsTabelleText"/>
                <w:rFonts w:ascii="Times New Roman" w:hAnsi="Times New Roman"/>
                <w:sz w:val="24"/>
              </w:rPr>
            </w:pPr>
            <w:r w:rsidRPr="0011572E">
              <w:rPr>
                <w:rStyle w:val="InstructionsTabelleText"/>
                <w:rFonts w:ascii="Times New Roman" w:hAnsi="Times New Roman"/>
                <w:sz w:val="24"/>
              </w:rPr>
              <w:t xml:space="preserve">Importo da segnalare nella colonna 0060 di questa riga: </w:t>
            </w:r>
            <w:r w:rsidRPr="0011572E">
              <w:t>importo complessivo conformemente all</w:t>
            </w:r>
            <w:r w:rsidR="00376F2A" w:rsidRPr="0011572E">
              <w:t>'</w:t>
            </w:r>
            <w:r w:rsidRPr="0011572E">
              <w:t xml:space="preserve">articolo 469, paragrafo 1, del regolamento (UE) </w:t>
            </w:r>
            <w:r w:rsidR="00376F2A" w:rsidRPr="0011572E">
              <w:t>n. </w:t>
            </w:r>
            <w:r w:rsidRPr="0011572E">
              <w:t>575/2013.</w:t>
            </w:r>
          </w:p>
        </w:tc>
      </w:tr>
      <w:tr w:rsidR="00CC7D2C" w:rsidRPr="0011572E" w14:paraId="0D2A45D9" w14:textId="77777777" w:rsidTr="00822842">
        <w:tc>
          <w:tcPr>
            <w:tcW w:w="1012" w:type="dxa"/>
          </w:tcPr>
          <w:p w14:paraId="0E8C2927" w14:textId="77777777" w:rsidR="00CC7D2C" w:rsidRPr="0011572E" w:rsidDel="00E41E4F" w:rsidRDefault="00CC7D2C" w:rsidP="00320EFD">
            <w:pPr>
              <w:pStyle w:val="InstructionsText"/>
              <w:rPr>
                <w:rStyle w:val="InstructionsTabelleText"/>
                <w:rFonts w:ascii="Times New Roman" w:hAnsi="Times New Roman"/>
                <w:sz w:val="24"/>
              </w:rPr>
            </w:pPr>
            <w:r w:rsidRPr="0011572E">
              <w:rPr>
                <w:rStyle w:val="InstructionsTabelleText"/>
                <w:rFonts w:ascii="Times New Roman" w:hAnsi="Times New Roman"/>
                <w:sz w:val="24"/>
              </w:rPr>
              <w:lastRenderedPageBreak/>
              <w:t>0380</w:t>
            </w:r>
          </w:p>
        </w:tc>
        <w:tc>
          <w:tcPr>
            <w:tcW w:w="7478" w:type="dxa"/>
          </w:tcPr>
          <w:p w14:paraId="32137C1C" w14:textId="73B7EE86" w:rsidR="00CC7D2C" w:rsidRPr="0011572E" w:rsidRDefault="00CC7D2C" w:rsidP="00320EFD">
            <w:pPr>
              <w:pStyle w:val="InstructionsText"/>
              <w:rPr>
                <w:rStyle w:val="InstructionsTabelleText"/>
                <w:rFonts w:ascii="Times New Roman" w:hAnsi="Times New Roman"/>
                <w:b/>
                <w:bCs/>
                <w:sz w:val="24"/>
                <w:u w:val="single"/>
              </w:rPr>
            </w:pPr>
            <w:r w:rsidRPr="0011572E">
              <w:rPr>
                <w:rStyle w:val="InstructionsTabelleberschrift"/>
                <w:rFonts w:ascii="Times New Roman" w:hAnsi="Times New Roman"/>
                <w:sz w:val="24"/>
              </w:rPr>
              <w:t>1.3.2.9</w:t>
            </w:r>
            <w:r w:rsidR="002B3FE3" w:rsidRPr="0011572E">
              <w:rPr>
                <w:u w:val="single"/>
              </w:rPr>
              <w:tab/>
            </w:r>
            <w:r w:rsidRPr="0011572E">
              <w:rPr>
                <w:rStyle w:val="InstructionsTabelleberschrift"/>
                <w:rFonts w:ascii="Times New Roman" w:hAnsi="Times New Roman"/>
                <w:sz w:val="24"/>
              </w:rPr>
              <w:t>Attività fiscali differite che dipendono dalla redditività futura e derivano da differenze temporanee e strumenti di capitale primario di classe 1 di soggetti del settore finanziario in cui l</w:t>
            </w:r>
            <w:r w:rsidR="00376F2A" w:rsidRPr="0011572E">
              <w:rPr>
                <w:rStyle w:val="InstructionsTabelleberschrift"/>
                <w:rFonts w:ascii="Times New Roman" w:hAnsi="Times New Roman"/>
                <w:sz w:val="24"/>
              </w:rPr>
              <w:t>'</w:t>
            </w:r>
            <w:r w:rsidRPr="0011572E">
              <w:rPr>
                <w:rStyle w:val="InstructionsTabelleberschrift"/>
                <w:rFonts w:ascii="Times New Roman" w:hAnsi="Times New Roman"/>
                <w:sz w:val="24"/>
              </w:rPr>
              <w:t>ente ha un investimento significativo</w:t>
            </w:r>
          </w:p>
          <w:p w14:paraId="308D07D4" w14:textId="37D9FE7B" w:rsidR="00CC7D2C" w:rsidRPr="0011572E" w:rsidRDefault="00CC7D2C" w:rsidP="00320EFD">
            <w:pPr>
              <w:pStyle w:val="InstructionsText"/>
              <w:rPr>
                <w:rStyle w:val="InstructionsTabelleText"/>
                <w:rFonts w:ascii="Times New Roman" w:hAnsi="Times New Roman"/>
                <w:sz w:val="24"/>
              </w:rPr>
            </w:pPr>
            <w:r w:rsidRPr="0011572E">
              <w:t xml:space="preserve">Articolo 470, paragrafi 2 e 3, del regolamento (UE) </w:t>
            </w:r>
            <w:r w:rsidR="00376F2A" w:rsidRPr="0011572E">
              <w:t>n. </w:t>
            </w:r>
            <w:r w:rsidRPr="0011572E">
              <w:t>575/2013</w:t>
            </w:r>
          </w:p>
          <w:p w14:paraId="2D7218B3" w14:textId="00EA714E" w:rsidR="00CC7D2C" w:rsidRPr="0011572E" w:rsidRDefault="00CC7D2C" w:rsidP="00320EFD">
            <w:pPr>
              <w:pStyle w:val="InstructionsText"/>
              <w:rPr>
                <w:rStyle w:val="InstructionsTabelleText"/>
                <w:rFonts w:ascii="Times New Roman" w:hAnsi="Times New Roman"/>
                <w:sz w:val="24"/>
              </w:rPr>
            </w:pPr>
            <w:r w:rsidRPr="0011572E">
              <w:rPr>
                <w:rStyle w:val="InstructionsTabelleText"/>
                <w:rFonts w:ascii="Times New Roman" w:hAnsi="Times New Roman"/>
                <w:sz w:val="24"/>
              </w:rPr>
              <w:t xml:space="preserve">Importo da segnalare nella colonna 0060 di questa riga: </w:t>
            </w:r>
            <w:r w:rsidR="0082478C" w:rsidRPr="0011572E">
              <w:rPr>
                <w:rStyle w:val="InstructionsTabelleText"/>
                <w:rFonts w:ascii="Times New Roman" w:hAnsi="Times New Roman"/>
                <w:sz w:val="24"/>
              </w:rPr>
              <w:t>a</w:t>
            </w:r>
            <w:r w:rsidRPr="0011572E">
              <w:t xml:space="preserve">rticolo 470, paragrafo 1, del regolamento (UE) </w:t>
            </w:r>
            <w:r w:rsidR="00376F2A" w:rsidRPr="0011572E">
              <w:t>n. </w:t>
            </w:r>
            <w:r w:rsidRPr="0011572E">
              <w:t>575/2013</w:t>
            </w:r>
          </w:p>
        </w:tc>
      </w:tr>
      <w:tr w:rsidR="00CC7D2C" w:rsidRPr="0011572E" w14:paraId="07322B57" w14:textId="77777777" w:rsidTr="00822842">
        <w:tc>
          <w:tcPr>
            <w:tcW w:w="1012" w:type="dxa"/>
          </w:tcPr>
          <w:p w14:paraId="29C65FDD" w14:textId="77777777" w:rsidR="00CC7D2C" w:rsidRPr="0011572E" w:rsidRDefault="00CC7D2C" w:rsidP="00320EFD">
            <w:pPr>
              <w:pStyle w:val="InstructionsText"/>
              <w:rPr>
                <w:rStyle w:val="InstructionsTabelleText"/>
                <w:rFonts w:ascii="Times New Roman" w:hAnsi="Times New Roman"/>
                <w:sz w:val="24"/>
              </w:rPr>
            </w:pPr>
            <w:r w:rsidRPr="0011572E">
              <w:rPr>
                <w:rStyle w:val="InstructionsTabelleText"/>
                <w:rFonts w:ascii="Times New Roman" w:hAnsi="Times New Roman"/>
                <w:sz w:val="24"/>
              </w:rPr>
              <w:t>0385</w:t>
            </w:r>
          </w:p>
        </w:tc>
        <w:tc>
          <w:tcPr>
            <w:tcW w:w="7478" w:type="dxa"/>
          </w:tcPr>
          <w:p w14:paraId="3A586672" w14:textId="77777777" w:rsidR="00CC7D2C" w:rsidRPr="0011572E" w:rsidRDefault="00CC7D2C" w:rsidP="00320EFD">
            <w:pPr>
              <w:pStyle w:val="InstructionsText"/>
              <w:rPr>
                <w:rStyle w:val="InstructionsTabelleText"/>
                <w:rFonts w:ascii="Times New Roman" w:hAnsi="Times New Roman"/>
                <w:b/>
                <w:bCs/>
                <w:sz w:val="24"/>
                <w:u w:val="single"/>
              </w:rPr>
            </w:pPr>
            <w:r w:rsidRPr="0011572E">
              <w:rPr>
                <w:rStyle w:val="InstructionsTabelleberschrift"/>
                <w:rFonts w:ascii="Times New Roman" w:hAnsi="Times New Roman"/>
                <w:sz w:val="24"/>
              </w:rPr>
              <w:t>Attività fiscali differite che dipendono dalla redditività futura e derivano da differenze temporanee</w:t>
            </w:r>
          </w:p>
          <w:p w14:paraId="6C5EEFFD" w14:textId="4D0C38BE" w:rsidR="00CC7D2C" w:rsidRPr="0011572E" w:rsidRDefault="00CC7D2C" w:rsidP="00320EFD">
            <w:pPr>
              <w:pStyle w:val="InstructionsText"/>
              <w:rPr>
                <w:rStyle w:val="InstructionsTabelleText"/>
                <w:rFonts w:ascii="Times New Roman" w:hAnsi="Times New Roman"/>
                <w:bCs/>
                <w:sz w:val="24"/>
              </w:rPr>
            </w:pPr>
            <w:r w:rsidRPr="0011572E">
              <w:rPr>
                <w:rStyle w:val="InstructionsTabelleText"/>
                <w:rFonts w:ascii="Times New Roman" w:hAnsi="Times New Roman"/>
                <w:sz w:val="24"/>
              </w:rPr>
              <w:t>Articolo</w:t>
            </w:r>
            <w:r w:rsidR="00461DD4" w:rsidRPr="0011572E">
              <w:rPr>
                <w:rStyle w:val="InstructionsTabelleText"/>
                <w:rFonts w:ascii="Times New Roman" w:hAnsi="Times New Roman"/>
                <w:sz w:val="24"/>
              </w:rPr>
              <w:t> </w:t>
            </w:r>
            <w:r w:rsidRPr="0011572E">
              <w:rPr>
                <w:rStyle w:val="InstructionsTabelleText"/>
                <w:rFonts w:ascii="Times New Roman" w:hAnsi="Times New Roman"/>
                <w:sz w:val="24"/>
              </w:rPr>
              <w:t>469, paragrafo</w:t>
            </w:r>
            <w:r w:rsidR="00461DD4" w:rsidRPr="0011572E">
              <w:rPr>
                <w:rStyle w:val="InstructionsTabelleText"/>
                <w:rFonts w:ascii="Times New Roman" w:hAnsi="Times New Roman"/>
                <w:sz w:val="24"/>
              </w:rPr>
              <w:t> </w:t>
            </w:r>
            <w:r w:rsidRPr="0011572E">
              <w:rPr>
                <w:rStyle w:val="InstructionsTabelleText"/>
                <w:rFonts w:ascii="Times New Roman" w:hAnsi="Times New Roman"/>
                <w:sz w:val="24"/>
              </w:rPr>
              <w:t>1, lettera</w:t>
            </w:r>
            <w:r w:rsidR="00461DD4" w:rsidRPr="0011572E">
              <w:rPr>
                <w:rStyle w:val="InstructionsTabelleText"/>
                <w:rFonts w:ascii="Times New Roman" w:hAnsi="Times New Roman"/>
                <w:sz w:val="24"/>
              </w:rPr>
              <w:t> </w:t>
            </w:r>
            <w:r w:rsidRPr="0011572E">
              <w:rPr>
                <w:rStyle w:val="InstructionsTabelleText"/>
                <w:rFonts w:ascii="Times New Roman" w:hAnsi="Times New Roman"/>
                <w:sz w:val="24"/>
              </w:rPr>
              <w:t>c), articolo</w:t>
            </w:r>
            <w:r w:rsidR="00461DD4" w:rsidRPr="0011572E">
              <w:rPr>
                <w:rStyle w:val="InstructionsTabelleText"/>
                <w:rFonts w:ascii="Times New Roman" w:hAnsi="Times New Roman"/>
                <w:sz w:val="24"/>
              </w:rPr>
              <w:t> </w:t>
            </w:r>
            <w:r w:rsidRPr="0011572E">
              <w:rPr>
                <w:rStyle w:val="InstructionsTabelleText"/>
                <w:rFonts w:ascii="Times New Roman" w:hAnsi="Times New Roman"/>
                <w:sz w:val="24"/>
              </w:rPr>
              <w:t>472, paragrafo</w:t>
            </w:r>
            <w:r w:rsidR="00461DD4" w:rsidRPr="0011572E">
              <w:rPr>
                <w:rStyle w:val="InstructionsTabelleText"/>
                <w:rFonts w:ascii="Times New Roman" w:hAnsi="Times New Roman"/>
                <w:sz w:val="24"/>
              </w:rPr>
              <w:t> </w:t>
            </w:r>
            <w:r w:rsidRPr="0011572E">
              <w:rPr>
                <w:rStyle w:val="InstructionsTabelleText"/>
                <w:rFonts w:ascii="Times New Roman" w:hAnsi="Times New Roman"/>
                <w:sz w:val="24"/>
              </w:rPr>
              <w:t>5, e articolo</w:t>
            </w:r>
            <w:r w:rsidR="00461DD4" w:rsidRPr="0011572E">
              <w:rPr>
                <w:rStyle w:val="InstructionsTabelleText"/>
                <w:rFonts w:ascii="Times New Roman" w:hAnsi="Times New Roman"/>
                <w:sz w:val="24"/>
              </w:rPr>
              <w:t> </w:t>
            </w:r>
            <w:r w:rsidRPr="0011572E">
              <w:rPr>
                <w:rStyle w:val="InstructionsTabelleText"/>
                <w:rFonts w:ascii="Times New Roman" w:hAnsi="Times New Roman"/>
                <w:sz w:val="24"/>
              </w:rPr>
              <w:t>478</w:t>
            </w:r>
            <w:r w:rsidRPr="0011572E">
              <w:t xml:space="preserve"> del regolamento (UE) </w:t>
            </w:r>
            <w:r w:rsidR="00376F2A" w:rsidRPr="0011572E">
              <w:t>n. </w:t>
            </w:r>
            <w:r w:rsidRPr="0011572E">
              <w:t>575/2013</w:t>
            </w:r>
          </w:p>
          <w:p w14:paraId="1129AF2E" w14:textId="2210D89A" w:rsidR="00CC7D2C" w:rsidRPr="0011572E" w:rsidRDefault="00CC7D2C" w:rsidP="00320EFD">
            <w:pPr>
              <w:pStyle w:val="InstructionsText"/>
              <w:rPr>
                <w:rStyle w:val="InstructionsTabelleberschrift"/>
                <w:rFonts w:ascii="Times New Roman" w:hAnsi="Times New Roman"/>
                <w:b w:val="0"/>
                <w:sz w:val="24"/>
                <w:u w:val="none"/>
              </w:rPr>
            </w:pPr>
            <w:r w:rsidRPr="0011572E">
              <w:t>Parte delle attività fiscali differite che si basano sulla redditività futura e derivano da differenze temporanee che supera la soglia del 10 % di cui all</w:t>
            </w:r>
            <w:r w:rsidR="00376F2A" w:rsidRPr="0011572E">
              <w:t>'</w:t>
            </w:r>
            <w:r w:rsidRPr="0011572E">
              <w:t>articolo</w:t>
            </w:r>
            <w:r w:rsidR="00461DD4" w:rsidRPr="0011572E">
              <w:t> </w:t>
            </w:r>
            <w:r w:rsidRPr="0011572E">
              <w:t>470, paragrafo</w:t>
            </w:r>
            <w:r w:rsidR="00461DD4" w:rsidRPr="0011572E">
              <w:t> </w:t>
            </w:r>
            <w:r w:rsidRPr="0011572E">
              <w:t>2, lettera</w:t>
            </w:r>
            <w:r w:rsidR="00461DD4" w:rsidRPr="0011572E">
              <w:t> </w:t>
            </w:r>
            <w:r w:rsidRPr="0011572E">
              <w:t xml:space="preserve">a), del regolamento (UE) </w:t>
            </w:r>
            <w:r w:rsidR="00376F2A" w:rsidRPr="0011572E">
              <w:t>n. </w:t>
            </w:r>
            <w:r w:rsidRPr="0011572E">
              <w:t>575/2013.</w:t>
            </w:r>
          </w:p>
        </w:tc>
      </w:tr>
      <w:tr w:rsidR="00CC7D2C" w:rsidRPr="0011572E" w14:paraId="3AEB8FA0" w14:textId="77777777" w:rsidTr="00822842">
        <w:tc>
          <w:tcPr>
            <w:tcW w:w="1012" w:type="dxa"/>
          </w:tcPr>
          <w:p w14:paraId="2AB561DA" w14:textId="77777777" w:rsidR="00CC7D2C" w:rsidRPr="0011572E" w:rsidRDefault="00CC7D2C" w:rsidP="00320EFD">
            <w:pPr>
              <w:pStyle w:val="InstructionsText"/>
              <w:rPr>
                <w:rStyle w:val="InstructionsTabelleText"/>
                <w:rFonts w:ascii="Times New Roman" w:hAnsi="Times New Roman"/>
                <w:sz w:val="24"/>
              </w:rPr>
            </w:pPr>
            <w:r w:rsidRPr="0011572E">
              <w:rPr>
                <w:rStyle w:val="InstructionsTabelleText"/>
                <w:rFonts w:ascii="Times New Roman" w:hAnsi="Times New Roman"/>
                <w:sz w:val="24"/>
              </w:rPr>
              <w:t>0425</w:t>
            </w:r>
          </w:p>
        </w:tc>
        <w:tc>
          <w:tcPr>
            <w:tcW w:w="7478" w:type="dxa"/>
          </w:tcPr>
          <w:p w14:paraId="0B77B959" w14:textId="1498F0E4" w:rsidR="00CC7D2C" w:rsidRPr="0011572E" w:rsidRDefault="00CC7D2C" w:rsidP="00320EFD">
            <w:pPr>
              <w:pStyle w:val="InstructionsText"/>
              <w:rPr>
                <w:rStyle w:val="InstructionsTabelleberschrift"/>
                <w:rFonts w:ascii="Times New Roman" w:hAnsi="Times New Roman"/>
                <w:sz w:val="24"/>
              </w:rPr>
            </w:pPr>
            <w:r w:rsidRPr="0011572E">
              <w:rPr>
                <w:rStyle w:val="InstructionsTabelleberschrift"/>
                <w:rFonts w:ascii="Times New Roman" w:hAnsi="Times New Roman"/>
                <w:sz w:val="24"/>
              </w:rPr>
              <w:t>1.3.2.11</w:t>
            </w:r>
            <w:r w:rsidR="002B3FE3" w:rsidRPr="0011572E">
              <w:rPr>
                <w:u w:val="single"/>
              </w:rPr>
              <w:tab/>
            </w:r>
            <w:r w:rsidRPr="0011572E">
              <w:rPr>
                <w:rStyle w:val="InstructionsTabelleberschrift"/>
                <w:rFonts w:ascii="Times New Roman" w:hAnsi="Times New Roman"/>
                <w:sz w:val="24"/>
              </w:rPr>
              <w:t>Esenzione dalla deduzione delle partecipazioni in imprese di assicurazione dagli elementi del capitale primario di classe 1</w:t>
            </w:r>
          </w:p>
          <w:p w14:paraId="0B0E33F2" w14:textId="29A6A8F5" w:rsidR="00CC7D2C" w:rsidRPr="0011572E" w:rsidRDefault="00CC7D2C" w:rsidP="00320EFD">
            <w:pPr>
              <w:pStyle w:val="InstructionsText"/>
              <w:rPr>
                <w:rStyle w:val="InstructionsTabelleberschrift"/>
                <w:rFonts w:ascii="Times New Roman" w:hAnsi="Times New Roman"/>
                <w:b w:val="0"/>
                <w:sz w:val="24"/>
                <w:u w:val="none"/>
              </w:rPr>
            </w:pPr>
            <w:r w:rsidRPr="0011572E">
              <w:t xml:space="preserve">Articolo 471 del regolamento (UE) </w:t>
            </w:r>
            <w:r w:rsidR="00376F2A" w:rsidRPr="0011572E">
              <w:t>n. </w:t>
            </w:r>
            <w:r w:rsidRPr="0011572E">
              <w:t>575/2013</w:t>
            </w:r>
          </w:p>
        </w:tc>
      </w:tr>
      <w:tr w:rsidR="00CC7D2C" w:rsidRPr="0011572E" w14:paraId="356893BD" w14:textId="77777777" w:rsidTr="00822842">
        <w:tc>
          <w:tcPr>
            <w:tcW w:w="1012" w:type="dxa"/>
          </w:tcPr>
          <w:p w14:paraId="79F1B640" w14:textId="77777777" w:rsidR="00CC7D2C" w:rsidRPr="0011572E" w:rsidRDefault="00CC7D2C" w:rsidP="00320EFD">
            <w:pPr>
              <w:pStyle w:val="InstructionsText"/>
              <w:rPr>
                <w:rStyle w:val="InstructionsTabelleText"/>
                <w:rFonts w:ascii="Times New Roman" w:hAnsi="Times New Roman"/>
                <w:sz w:val="24"/>
              </w:rPr>
            </w:pPr>
            <w:r w:rsidRPr="0011572E">
              <w:rPr>
                <w:rStyle w:val="InstructionsTabelleText"/>
                <w:rFonts w:ascii="Times New Roman" w:hAnsi="Times New Roman"/>
                <w:sz w:val="24"/>
              </w:rPr>
              <w:t>0430</w:t>
            </w:r>
          </w:p>
        </w:tc>
        <w:tc>
          <w:tcPr>
            <w:tcW w:w="7478" w:type="dxa"/>
          </w:tcPr>
          <w:p w14:paraId="48E9C03E" w14:textId="15129B1D" w:rsidR="00CC7D2C" w:rsidRPr="0011572E" w:rsidRDefault="00CC7D2C" w:rsidP="00320EFD">
            <w:pPr>
              <w:pStyle w:val="InstructionsText"/>
              <w:rPr>
                <w:rStyle w:val="InstructionsTabelleText"/>
                <w:rFonts w:ascii="Times New Roman" w:hAnsi="Times New Roman"/>
                <w:b/>
                <w:bCs/>
                <w:sz w:val="24"/>
                <w:u w:val="single"/>
              </w:rPr>
            </w:pPr>
            <w:r w:rsidRPr="0011572E">
              <w:rPr>
                <w:rStyle w:val="InstructionsTabelleberschrift"/>
                <w:rFonts w:ascii="Times New Roman" w:hAnsi="Times New Roman"/>
                <w:sz w:val="24"/>
              </w:rPr>
              <w:t>1.3.3</w:t>
            </w:r>
            <w:r w:rsidR="002B3FE3" w:rsidRPr="0011572E">
              <w:rPr>
                <w:u w:val="single"/>
              </w:rPr>
              <w:tab/>
            </w:r>
            <w:r w:rsidRPr="0011572E">
              <w:rPr>
                <w:rStyle w:val="InstructionsTabelleberschrift"/>
                <w:rFonts w:ascii="Times New Roman" w:hAnsi="Times New Roman"/>
                <w:sz w:val="24"/>
              </w:rPr>
              <w:t>Filtri e deduzioni aggiuntivi</w:t>
            </w:r>
          </w:p>
          <w:p w14:paraId="4A80E244" w14:textId="6B7C3EA4" w:rsidR="00CC7D2C" w:rsidRPr="0011572E" w:rsidRDefault="00CC7D2C" w:rsidP="00822842">
            <w:pPr>
              <w:spacing w:before="0"/>
              <w:rPr>
                <w:rStyle w:val="InstructionsTabelleText"/>
                <w:rFonts w:ascii="Times New Roman" w:hAnsi="Times New Roman"/>
                <w:sz w:val="24"/>
              </w:rPr>
            </w:pPr>
            <w:r w:rsidRPr="0011572E">
              <w:rPr>
                <w:rFonts w:ascii="Times New Roman" w:hAnsi="Times New Roman"/>
                <w:sz w:val="24"/>
              </w:rPr>
              <w:t xml:space="preserve">Articolo 481 del regolamento (UE) </w:t>
            </w:r>
            <w:r w:rsidR="00376F2A" w:rsidRPr="0011572E">
              <w:rPr>
                <w:rFonts w:ascii="Times New Roman" w:hAnsi="Times New Roman"/>
                <w:sz w:val="24"/>
              </w:rPr>
              <w:t>n. </w:t>
            </w:r>
            <w:r w:rsidRPr="0011572E">
              <w:rPr>
                <w:rFonts w:ascii="Times New Roman" w:hAnsi="Times New Roman"/>
                <w:sz w:val="24"/>
              </w:rPr>
              <w:t>575/2013</w:t>
            </w:r>
          </w:p>
          <w:p w14:paraId="4D751914" w14:textId="1FCB8542" w:rsidR="00CC7D2C" w:rsidRPr="0011572E" w:rsidRDefault="00CC7D2C" w:rsidP="00320EFD">
            <w:pPr>
              <w:pStyle w:val="InstructionsText"/>
              <w:rPr>
                <w:rStyle w:val="InstructionsTabelleText"/>
                <w:rFonts w:ascii="Times New Roman" w:hAnsi="Times New Roman"/>
                <w:sz w:val="24"/>
              </w:rPr>
            </w:pPr>
            <w:r w:rsidRPr="0011572E">
              <w:rPr>
                <w:rStyle w:val="InstructionsTabelleText"/>
                <w:rFonts w:ascii="Times New Roman" w:hAnsi="Times New Roman"/>
                <w:sz w:val="24"/>
              </w:rPr>
              <w:t>Questa riga riporta l</w:t>
            </w:r>
            <w:r w:rsidR="00376F2A" w:rsidRPr="0011572E">
              <w:rPr>
                <w:rStyle w:val="InstructionsTabelleText"/>
                <w:rFonts w:ascii="Times New Roman" w:hAnsi="Times New Roman"/>
                <w:sz w:val="24"/>
              </w:rPr>
              <w:t>'</w:t>
            </w:r>
            <w:r w:rsidRPr="0011572E">
              <w:rPr>
                <w:rStyle w:val="InstructionsTabelleText"/>
                <w:rFonts w:ascii="Times New Roman" w:hAnsi="Times New Roman"/>
                <w:sz w:val="24"/>
              </w:rPr>
              <w:t>effetto complessivo delle disposizioni transitorie sui filtri e deduzioni aggiuntivi.</w:t>
            </w:r>
          </w:p>
          <w:p w14:paraId="204FEDF5" w14:textId="2162B55A" w:rsidR="00CC7D2C" w:rsidRPr="0011572E" w:rsidRDefault="00CC7D2C" w:rsidP="00320EFD">
            <w:pPr>
              <w:pStyle w:val="InstructionsText"/>
              <w:rPr>
                <w:rStyle w:val="InstructionsTabelleText"/>
                <w:rFonts w:ascii="Times New Roman" w:hAnsi="Times New Roman"/>
                <w:sz w:val="24"/>
              </w:rPr>
            </w:pPr>
            <w:r w:rsidRPr="0011572E">
              <w:t>Conformemente all</w:t>
            </w:r>
            <w:r w:rsidR="00376F2A" w:rsidRPr="0011572E">
              <w:t>'</w:t>
            </w:r>
            <w:r w:rsidRPr="0011572E">
              <w:t xml:space="preserve">articolo 481 del regolamento (UE) </w:t>
            </w:r>
            <w:r w:rsidR="00376F2A" w:rsidRPr="0011572E">
              <w:t>n. </w:t>
            </w:r>
            <w:r w:rsidRPr="0011572E">
              <w:t>575/2013, gli enti segnalano nella voce 1.3.3 informazioni relative ai filtri e deduzioni prescritti dalle disposizioni nazionali di recepimento degli articoli 57 e</w:t>
            </w:r>
            <w:r w:rsidR="00461DD4" w:rsidRPr="0011572E">
              <w:t> </w:t>
            </w:r>
            <w:r w:rsidRPr="0011572E">
              <w:t>66 della direttiva 2006/48/CE e degli articoli 13 e 16 della direttiva 2006/49/CE e che non sono richiesti ai sensi della parte due.</w:t>
            </w:r>
            <w:r w:rsidRPr="0011572E">
              <w:rPr>
                <w:rStyle w:val="InstructionsTabelleText"/>
                <w:rFonts w:ascii="Times New Roman" w:hAnsi="Times New Roman"/>
                <w:sz w:val="24"/>
              </w:rPr>
              <w:t xml:space="preserve"> </w:t>
            </w:r>
          </w:p>
        </w:tc>
      </w:tr>
    </w:tbl>
    <w:p w14:paraId="0A071A2D" w14:textId="77777777" w:rsidR="00CC7D2C" w:rsidRPr="0011572E" w:rsidRDefault="00CC7D2C" w:rsidP="00CC7D2C">
      <w:pPr>
        <w:spacing w:after="0"/>
        <w:rPr>
          <w:rFonts w:ascii="Times New Roman" w:hAnsi="Times New Roman"/>
          <w:sz w:val="24"/>
        </w:rPr>
      </w:pPr>
    </w:p>
    <w:p w14:paraId="4D83F2F5" w14:textId="7D269466" w:rsidR="00CC7D2C" w:rsidRPr="0011572E" w:rsidRDefault="00CC7D2C" w:rsidP="00886567">
      <w:pPr>
        <w:pStyle w:val="Instructionsberschrift2"/>
        <w:numPr>
          <w:ilvl w:val="0"/>
          <w:numId w:val="0"/>
        </w:numPr>
        <w:ind w:left="357" w:hanging="357"/>
        <w:rPr>
          <w:u w:val="none"/>
        </w:rPr>
      </w:pPr>
      <w:bookmarkStart w:id="62" w:name="_Toc361666252"/>
      <w:bookmarkStart w:id="63" w:name="_Toc308175839"/>
      <w:bookmarkStart w:id="64" w:name="_Toc473560885"/>
      <w:bookmarkStart w:id="65" w:name="_Toc151714373"/>
      <w:bookmarkStart w:id="66" w:name="_Toc360188337"/>
      <w:bookmarkEnd w:id="62"/>
      <w:r w:rsidRPr="0011572E">
        <w:t>1.6.3</w:t>
      </w:r>
      <w:r w:rsidRPr="0011572E">
        <w:tab/>
        <w:t>C 05.02 — STRUMENTI SOGGETTI ALLA CLAUSOLA GRANDFATHERING: STRUMENTI CHE NON COSTITUISCONO AIUTI DI STATO (CA5.2)</w:t>
      </w:r>
      <w:bookmarkEnd w:id="63"/>
      <w:bookmarkEnd w:id="64"/>
      <w:bookmarkEnd w:id="65"/>
      <w:r w:rsidRPr="0011572E">
        <w:rPr>
          <w:u w:val="none"/>
        </w:rPr>
        <w:t xml:space="preserve"> </w:t>
      </w:r>
      <w:bookmarkEnd w:id="66"/>
    </w:p>
    <w:p w14:paraId="5A0C8D33" w14:textId="79AF6172" w:rsidR="00CC7D2C" w:rsidRPr="0011572E" w:rsidRDefault="00CC7D2C" w:rsidP="00886567">
      <w:pPr>
        <w:pStyle w:val="InstructionsText2"/>
        <w:numPr>
          <w:ilvl w:val="0"/>
          <w:numId w:val="0"/>
        </w:numPr>
      </w:pPr>
      <w:r w:rsidRPr="0011572E">
        <w:fldChar w:fldCharType="begin"/>
      </w:r>
      <w:r w:rsidRPr="0011572E">
        <w:instrText>seq paragraphs</w:instrText>
      </w:r>
      <w:r w:rsidRPr="0011572E">
        <w:fldChar w:fldCharType="separate"/>
      </w:r>
      <w:r w:rsidRPr="0011572E">
        <w:t>26</w:t>
      </w:r>
      <w:r w:rsidRPr="0011572E">
        <w:fldChar w:fldCharType="end"/>
      </w:r>
      <w:r w:rsidRPr="0011572E">
        <w:t>.</w:t>
      </w:r>
      <w:r w:rsidRPr="0011572E">
        <w:tab/>
        <w:t>Gli enti segnalano informazioni inerenti alle disposizioni transitorie relative agli strumenti soggetti alla clausola grandfathering che non costituiscono aiuti di Stato (articoli da</w:t>
      </w:r>
      <w:r w:rsidR="00461DD4" w:rsidRPr="0011572E">
        <w:t> </w:t>
      </w:r>
      <w:r w:rsidRPr="0011572E">
        <w:t xml:space="preserve">484 a 491 del regolamento (UE) </w:t>
      </w:r>
      <w:r w:rsidR="00376F2A" w:rsidRPr="0011572E">
        <w:t>n. </w:t>
      </w:r>
      <w:r w:rsidRPr="0011572E">
        <w:t>575/2013).</w:t>
      </w:r>
    </w:p>
    <w:p w14:paraId="2E91C275" w14:textId="35F3B95A" w:rsidR="00CC7D2C" w:rsidRPr="0011572E" w:rsidRDefault="00CC7D2C" w:rsidP="00886567">
      <w:pPr>
        <w:pStyle w:val="Instructionsberschrift2"/>
        <w:numPr>
          <w:ilvl w:val="0"/>
          <w:numId w:val="0"/>
        </w:numPr>
        <w:ind w:left="357" w:hanging="357"/>
      </w:pPr>
      <w:bookmarkStart w:id="67" w:name="_Toc360188338"/>
      <w:bookmarkStart w:id="68" w:name="_Toc473560886"/>
      <w:bookmarkStart w:id="69" w:name="_Toc151714374"/>
      <w:r w:rsidRPr="0011572E">
        <w:lastRenderedPageBreak/>
        <w:t>1.6.3.1</w:t>
      </w:r>
      <w:r w:rsidRPr="0011572E">
        <w:tab/>
        <w:t>Istruzioni relative a posizioni specifiche</w:t>
      </w:r>
      <w:bookmarkEnd w:id="67"/>
      <w:bookmarkEnd w:id="68"/>
      <w:bookmarkEnd w:id="69"/>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CC7D2C" w:rsidRPr="0011572E" w14:paraId="6075237F" w14:textId="77777777" w:rsidTr="00822842">
        <w:tc>
          <w:tcPr>
            <w:tcW w:w="8181" w:type="dxa"/>
            <w:gridSpan w:val="2"/>
            <w:shd w:val="clear" w:color="auto" w:fill="D9D9D9"/>
          </w:tcPr>
          <w:p w14:paraId="28DDCFAF" w14:textId="77777777" w:rsidR="00CC7D2C" w:rsidRPr="0011572E" w:rsidRDefault="00CC7D2C" w:rsidP="00822842">
            <w:pPr>
              <w:pStyle w:val="body"/>
              <w:rPr>
                <w:rStyle w:val="InstructionsTabelleText"/>
                <w:rFonts w:ascii="Times New Roman" w:hAnsi="Times New Roman"/>
                <w:sz w:val="24"/>
              </w:rPr>
            </w:pPr>
            <w:r w:rsidRPr="0011572E">
              <w:rPr>
                <w:rStyle w:val="InstructionsTabelleText"/>
                <w:rFonts w:ascii="Times New Roman" w:hAnsi="Times New Roman"/>
                <w:sz w:val="24"/>
              </w:rPr>
              <w:t>Colonne</w:t>
            </w:r>
          </w:p>
        </w:tc>
      </w:tr>
      <w:tr w:rsidR="00CC7D2C" w:rsidRPr="0011572E" w14:paraId="458A32BC" w14:textId="77777777" w:rsidTr="00822842">
        <w:tc>
          <w:tcPr>
            <w:tcW w:w="703" w:type="dxa"/>
          </w:tcPr>
          <w:p w14:paraId="08DF9E73" w14:textId="77777777" w:rsidR="00CC7D2C" w:rsidRPr="0011572E" w:rsidRDefault="00CC7D2C" w:rsidP="00822842">
            <w:pPr>
              <w:pStyle w:val="body"/>
              <w:rPr>
                <w:rStyle w:val="InstructionsTabelleText"/>
                <w:rFonts w:ascii="Times New Roman" w:hAnsi="Times New Roman"/>
                <w:sz w:val="24"/>
              </w:rPr>
            </w:pPr>
            <w:r w:rsidRPr="0011572E">
              <w:rPr>
                <w:rStyle w:val="InstructionsTabelleText"/>
                <w:rFonts w:ascii="Times New Roman" w:hAnsi="Times New Roman"/>
                <w:sz w:val="24"/>
              </w:rPr>
              <w:t>0010</w:t>
            </w:r>
          </w:p>
        </w:tc>
        <w:tc>
          <w:tcPr>
            <w:tcW w:w="7478" w:type="dxa"/>
          </w:tcPr>
          <w:p w14:paraId="05CE570E" w14:textId="77777777" w:rsidR="00CC7D2C" w:rsidRPr="0011572E" w:rsidRDefault="00CC7D2C" w:rsidP="00822842">
            <w:pPr>
              <w:pStyle w:val="body"/>
              <w:rPr>
                <w:rStyle w:val="InstructionsTabelleberschrift"/>
                <w:rFonts w:ascii="Times New Roman" w:hAnsi="Times New Roman"/>
                <w:sz w:val="24"/>
              </w:rPr>
            </w:pPr>
            <w:r w:rsidRPr="0011572E">
              <w:rPr>
                <w:rStyle w:val="InstructionsTabelleberschrift"/>
                <w:rFonts w:ascii="Times New Roman" w:hAnsi="Times New Roman"/>
                <w:sz w:val="24"/>
              </w:rPr>
              <w:t>Importo degli strumenti + relativo sovrapprezzo azioni</w:t>
            </w:r>
          </w:p>
          <w:p w14:paraId="57EE6D2E" w14:textId="1E3CADE0" w:rsidR="00CC7D2C" w:rsidRPr="0011572E" w:rsidRDefault="00CC7D2C" w:rsidP="00822842">
            <w:pPr>
              <w:pStyle w:val="body"/>
              <w:rPr>
                <w:rStyle w:val="InstructionsTabelleText"/>
                <w:rFonts w:ascii="Times New Roman" w:hAnsi="Times New Roman"/>
                <w:sz w:val="24"/>
              </w:rPr>
            </w:pPr>
            <w:r w:rsidRPr="0011572E">
              <w:rPr>
                <w:rFonts w:ascii="Times New Roman" w:hAnsi="Times New Roman"/>
                <w:sz w:val="24"/>
              </w:rPr>
              <w:t xml:space="preserve">Articolo 484, paragrafi 3, 4 e 5, del regolamento (UE) </w:t>
            </w:r>
            <w:r w:rsidR="00376F2A" w:rsidRPr="0011572E">
              <w:rPr>
                <w:rFonts w:ascii="Times New Roman" w:hAnsi="Times New Roman"/>
                <w:sz w:val="24"/>
              </w:rPr>
              <w:t>n. </w:t>
            </w:r>
            <w:r w:rsidRPr="0011572E">
              <w:rPr>
                <w:rFonts w:ascii="Times New Roman" w:hAnsi="Times New Roman"/>
                <w:sz w:val="24"/>
              </w:rPr>
              <w:t>575/2013</w:t>
            </w:r>
          </w:p>
          <w:p w14:paraId="70DF6748" w14:textId="77777777" w:rsidR="00CC7D2C" w:rsidRPr="0011572E" w:rsidRDefault="00CC7D2C" w:rsidP="00822842">
            <w:pPr>
              <w:pStyle w:val="body"/>
              <w:rPr>
                <w:rStyle w:val="InstructionsTabelleText"/>
                <w:rFonts w:ascii="Times New Roman" w:hAnsi="Times New Roman"/>
                <w:sz w:val="24"/>
              </w:rPr>
            </w:pPr>
            <w:r w:rsidRPr="0011572E">
              <w:rPr>
                <w:rStyle w:val="InstructionsTabelleText"/>
                <w:rFonts w:ascii="Times New Roman" w:hAnsi="Times New Roman"/>
                <w:sz w:val="24"/>
              </w:rPr>
              <w:t>Strumenti ammissibili per ciascuna riga, compresi i relativi sovrapprezzi azioni.</w:t>
            </w:r>
          </w:p>
        </w:tc>
      </w:tr>
      <w:tr w:rsidR="00CC7D2C" w:rsidRPr="0011572E" w14:paraId="132470E6" w14:textId="77777777" w:rsidTr="00822842">
        <w:tc>
          <w:tcPr>
            <w:tcW w:w="703" w:type="dxa"/>
          </w:tcPr>
          <w:p w14:paraId="61C9409E" w14:textId="77777777" w:rsidR="00CC7D2C" w:rsidRPr="0011572E" w:rsidRDefault="00CC7D2C" w:rsidP="00822842">
            <w:pPr>
              <w:pStyle w:val="body"/>
              <w:rPr>
                <w:rStyle w:val="InstructionsTabelleText"/>
                <w:rFonts w:ascii="Times New Roman" w:hAnsi="Times New Roman"/>
                <w:sz w:val="24"/>
              </w:rPr>
            </w:pPr>
            <w:r w:rsidRPr="0011572E">
              <w:rPr>
                <w:rStyle w:val="InstructionsTabelleText"/>
                <w:rFonts w:ascii="Times New Roman" w:hAnsi="Times New Roman"/>
                <w:sz w:val="24"/>
              </w:rPr>
              <w:t>0020</w:t>
            </w:r>
          </w:p>
        </w:tc>
        <w:tc>
          <w:tcPr>
            <w:tcW w:w="7478" w:type="dxa"/>
          </w:tcPr>
          <w:p w14:paraId="00C0E3F0" w14:textId="77777777" w:rsidR="00CC7D2C" w:rsidRPr="0011572E" w:rsidRDefault="00CC7D2C" w:rsidP="00822842">
            <w:pPr>
              <w:pStyle w:val="body"/>
              <w:rPr>
                <w:rStyle w:val="InstructionsTabelleberschrift"/>
                <w:rFonts w:ascii="Times New Roman" w:hAnsi="Times New Roman"/>
                <w:sz w:val="24"/>
              </w:rPr>
            </w:pPr>
            <w:r w:rsidRPr="0011572E">
              <w:rPr>
                <w:rStyle w:val="InstructionsTabelleberschrift"/>
                <w:rFonts w:ascii="Times New Roman" w:hAnsi="Times New Roman"/>
                <w:sz w:val="24"/>
              </w:rPr>
              <w:t>Base per il calcolo del limite</w:t>
            </w:r>
          </w:p>
          <w:p w14:paraId="02F52F4E" w14:textId="791CFB93" w:rsidR="00CC7D2C" w:rsidRPr="0011572E" w:rsidRDefault="00CC7D2C" w:rsidP="00822842">
            <w:pPr>
              <w:pStyle w:val="body"/>
              <w:rPr>
                <w:rStyle w:val="InstructionsTabelleText"/>
                <w:rFonts w:ascii="Times New Roman" w:hAnsi="Times New Roman"/>
                <w:sz w:val="24"/>
              </w:rPr>
            </w:pPr>
            <w:r w:rsidRPr="0011572E">
              <w:rPr>
                <w:rFonts w:ascii="Times New Roman" w:hAnsi="Times New Roman"/>
                <w:sz w:val="24"/>
              </w:rPr>
              <w:t xml:space="preserve">Articolo 486, paragrafi 2, 3 e 4, del regolamento (UE) </w:t>
            </w:r>
            <w:r w:rsidR="00376F2A" w:rsidRPr="0011572E">
              <w:rPr>
                <w:rFonts w:ascii="Times New Roman" w:hAnsi="Times New Roman"/>
                <w:sz w:val="24"/>
              </w:rPr>
              <w:t>n. </w:t>
            </w:r>
            <w:r w:rsidRPr="0011572E">
              <w:rPr>
                <w:rFonts w:ascii="Times New Roman" w:hAnsi="Times New Roman"/>
                <w:sz w:val="24"/>
              </w:rPr>
              <w:t>575/2013</w:t>
            </w:r>
          </w:p>
        </w:tc>
      </w:tr>
      <w:tr w:rsidR="00CC7D2C" w:rsidRPr="0011572E" w14:paraId="1F19F2EF" w14:textId="77777777" w:rsidTr="00822842">
        <w:tc>
          <w:tcPr>
            <w:tcW w:w="703" w:type="dxa"/>
          </w:tcPr>
          <w:p w14:paraId="780BD0F2" w14:textId="77777777" w:rsidR="00CC7D2C" w:rsidRPr="0011572E" w:rsidRDefault="00CC7D2C" w:rsidP="00822842">
            <w:pPr>
              <w:pStyle w:val="body"/>
              <w:rPr>
                <w:rStyle w:val="InstructionsTabelleText"/>
                <w:rFonts w:ascii="Times New Roman" w:hAnsi="Times New Roman"/>
                <w:sz w:val="24"/>
              </w:rPr>
            </w:pPr>
            <w:r w:rsidRPr="0011572E">
              <w:rPr>
                <w:rStyle w:val="InstructionsTabelleText"/>
                <w:rFonts w:ascii="Times New Roman" w:hAnsi="Times New Roman"/>
                <w:sz w:val="24"/>
              </w:rPr>
              <w:t>0030</w:t>
            </w:r>
          </w:p>
        </w:tc>
        <w:tc>
          <w:tcPr>
            <w:tcW w:w="7478" w:type="dxa"/>
          </w:tcPr>
          <w:p w14:paraId="785BDDF7" w14:textId="77777777" w:rsidR="00CC7D2C" w:rsidRPr="0011572E" w:rsidRDefault="00CC7D2C" w:rsidP="00822842">
            <w:pPr>
              <w:pStyle w:val="body"/>
              <w:rPr>
                <w:rStyle w:val="InstructionsTabelleberschrift"/>
                <w:rFonts w:ascii="Times New Roman" w:hAnsi="Times New Roman"/>
                <w:sz w:val="24"/>
              </w:rPr>
            </w:pPr>
            <w:r w:rsidRPr="0011572E">
              <w:rPr>
                <w:rStyle w:val="InstructionsTabelleberschrift"/>
                <w:rFonts w:ascii="Times New Roman" w:hAnsi="Times New Roman"/>
                <w:sz w:val="24"/>
              </w:rPr>
              <w:t>Percentuale applicabile</w:t>
            </w:r>
          </w:p>
          <w:p w14:paraId="775F53AC" w14:textId="6B2B9329" w:rsidR="00CC7D2C" w:rsidRPr="0011572E" w:rsidRDefault="00CC7D2C" w:rsidP="00822842">
            <w:pPr>
              <w:pStyle w:val="body"/>
              <w:rPr>
                <w:rStyle w:val="InstructionsTabelleText"/>
                <w:rFonts w:ascii="Times New Roman" w:hAnsi="Times New Roman"/>
                <w:sz w:val="24"/>
              </w:rPr>
            </w:pPr>
            <w:r w:rsidRPr="0011572E">
              <w:rPr>
                <w:rStyle w:val="InstructionsTabelleText"/>
                <w:rFonts w:ascii="Times New Roman" w:hAnsi="Times New Roman"/>
                <w:sz w:val="24"/>
              </w:rPr>
              <w:t>Articolo 486, paragrafo 5,</w:t>
            </w:r>
            <w:r w:rsidRPr="0011572E">
              <w:rPr>
                <w:rFonts w:ascii="Times New Roman" w:hAnsi="Times New Roman"/>
                <w:sz w:val="24"/>
              </w:rPr>
              <w:t xml:space="preserve"> del regolamento (UE) </w:t>
            </w:r>
            <w:r w:rsidR="00376F2A" w:rsidRPr="0011572E">
              <w:rPr>
                <w:rFonts w:ascii="Times New Roman" w:hAnsi="Times New Roman"/>
                <w:sz w:val="24"/>
              </w:rPr>
              <w:t>n. </w:t>
            </w:r>
            <w:r w:rsidRPr="0011572E">
              <w:rPr>
                <w:rFonts w:ascii="Times New Roman" w:hAnsi="Times New Roman"/>
                <w:sz w:val="24"/>
              </w:rPr>
              <w:t>575/2013</w:t>
            </w:r>
          </w:p>
        </w:tc>
      </w:tr>
      <w:tr w:rsidR="00CC7D2C" w:rsidRPr="0011572E" w14:paraId="54685F6B" w14:textId="77777777" w:rsidTr="00822842">
        <w:tc>
          <w:tcPr>
            <w:tcW w:w="703" w:type="dxa"/>
          </w:tcPr>
          <w:p w14:paraId="418981A2" w14:textId="77777777" w:rsidR="00CC7D2C" w:rsidRPr="0011572E" w:rsidRDefault="00CC7D2C" w:rsidP="00822842">
            <w:pPr>
              <w:pStyle w:val="body"/>
              <w:rPr>
                <w:rStyle w:val="InstructionsTabelleText"/>
                <w:rFonts w:ascii="Times New Roman" w:hAnsi="Times New Roman"/>
                <w:sz w:val="24"/>
              </w:rPr>
            </w:pPr>
            <w:r w:rsidRPr="0011572E">
              <w:rPr>
                <w:rStyle w:val="InstructionsTabelleText"/>
                <w:rFonts w:ascii="Times New Roman" w:hAnsi="Times New Roman"/>
                <w:sz w:val="24"/>
              </w:rPr>
              <w:t>0040</w:t>
            </w:r>
          </w:p>
        </w:tc>
        <w:tc>
          <w:tcPr>
            <w:tcW w:w="7478" w:type="dxa"/>
          </w:tcPr>
          <w:p w14:paraId="533EF047" w14:textId="77777777" w:rsidR="00CC7D2C" w:rsidRPr="0011572E" w:rsidRDefault="00CC7D2C" w:rsidP="00822842">
            <w:pPr>
              <w:pStyle w:val="body"/>
              <w:rPr>
                <w:rStyle w:val="InstructionsTabelleberschrift"/>
                <w:rFonts w:ascii="Times New Roman" w:hAnsi="Times New Roman"/>
                <w:sz w:val="24"/>
              </w:rPr>
            </w:pPr>
            <w:r w:rsidRPr="0011572E">
              <w:rPr>
                <w:rStyle w:val="InstructionsTabelleberschrift"/>
                <w:rFonts w:ascii="Times New Roman" w:hAnsi="Times New Roman"/>
                <w:sz w:val="24"/>
              </w:rPr>
              <w:t>Limite</w:t>
            </w:r>
          </w:p>
          <w:p w14:paraId="3094B820" w14:textId="440A2662" w:rsidR="00CC7D2C" w:rsidRPr="0011572E" w:rsidRDefault="00CC7D2C" w:rsidP="00822842">
            <w:pPr>
              <w:pStyle w:val="body"/>
              <w:rPr>
                <w:rStyle w:val="InstructionsTabelleText"/>
                <w:rFonts w:ascii="Times New Roman" w:hAnsi="Times New Roman"/>
                <w:sz w:val="24"/>
              </w:rPr>
            </w:pPr>
            <w:r w:rsidRPr="0011572E">
              <w:rPr>
                <w:rFonts w:ascii="Times New Roman" w:hAnsi="Times New Roman"/>
                <w:sz w:val="24"/>
              </w:rPr>
              <w:t xml:space="preserve">Articolo 486, paragrafi da 2 a 5, del regolamento (UE) </w:t>
            </w:r>
            <w:r w:rsidR="00376F2A" w:rsidRPr="0011572E">
              <w:rPr>
                <w:rFonts w:ascii="Times New Roman" w:hAnsi="Times New Roman"/>
                <w:sz w:val="24"/>
              </w:rPr>
              <w:t>n. </w:t>
            </w:r>
            <w:r w:rsidRPr="0011572E">
              <w:rPr>
                <w:rFonts w:ascii="Times New Roman" w:hAnsi="Times New Roman"/>
                <w:sz w:val="24"/>
              </w:rPr>
              <w:t>575/2013</w:t>
            </w:r>
          </w:p>
        </w:tc>
      </w:tr>
      <w:tr w:rsidR="00CC7D2C" w:rsidRPr="0011572E" w14:paraId="448C42F5" w14:textId="77777777" w:rsidTr="00822842">
        <w:tc>
          <w:tcPr>
            <w:tcW w:w="703" w:type="dxa"/>
          </w:tcPr>
          <w:p w14:paraId="432163C3" w14:textId="77777777" w:rsidR="00CC7D2C" w:rsidRPr="0011572E" w:rsidRDefault="00CC7D2C" w:rsidP="00822842">
            <w:pPr>
              <w:pStyle w:val="body"/>
              <w:rPr>
                <w:rStyle w:val="InstructionsTabelleText"/>
                <w:rFonts w:ascii="Times New Roman" w:hAnsi="Times New Roman"/>
                <w:sz w:val="24"/>
              </w:rPr>
            </w:pPr>
            <w:r w:rsidRPr="0011572E">
              <w:rPr>
                <w:rStyle w:val="InstructionsTabelleText"/>
                <w:rFonts w:ascii="Times New Roman" w:hAnsi="Times New Roman"/>
                <w:sz w:val="24"/>
              </w:rPr>
              <w:t>0050</w:t>
            </w:r>
          </w:p>
        </w:tc>
        <w:tc>
          <w:tcPr>
            <w:tcW w:w="7478" w:type="dxa"/>
          </w:tcPr>
          <w:p w14:paraId="72FD0C26" w14:textId="77777777" w:rsidR="00CC7D2C" w:rsidRPr="0011572E" w:rsidRDefault="00CC7D2C" w:rsidP="00822842">
            <w:pPr>
              <w:pStyle w:val="body"/>
              <w:rPr>
                <w:rStyle w:val="InstructionsTabelleberschrift"/>
                <w:rFonts w:ascii="Times New Roman" w:hAnsi="Times New Roman"/>
                <w:sz w:val="24"/>
              </w:rPr>
            </w:pPr>
            <w:r w:rsidRPr="0011572E">
              <w:rPr>
                <w:rStyle w:val="InstructionsTabelleberschrift"/>
                <w:rFonts w:ascii="Times New Roman" w:hAnsi="Times New Roman"/>
                <w:sz w:val="24"/>
              </w:rPr>
              <w:t>(-) Importo eccedente i limiti della clausola grandfathering</w:t>
            </w:r>
          </w:p>
          <w:p w14:paraId="70C8059D" w14:textId="4BAEB2ED" w:rsidR="00CC7D2C" w:rsidRPr="0011572E" w:rsidRDefault="00CC7D2C" w:rsidP="00822842">
            <w:pPr>
              <w:pStyle w:val="body"/>
              <w:rPr>
                <w:rStyle w:val="InstructionsTabelleText"/>
                <w:rFonts w:ascii="Times New Roman" w:hAnsi="Times New Roman"/>
                <w:sz w:val="24"/>
              </w:rPr>
            </w:pPr>
            <w:r w:rsidRPr="0011572E">
              <w:rPr>
                <w:rFonts w:ascii="Times New Roman" w:hAnsi="Times New Roman"/>
                <w:sz w:val="24"/>
              </w:rPr>
              <w:t xml:space="preserve">Articolo 486, paragrafi da 2 a 5, del regolamento (UE) </w:t>
            </w:r>
            <w:r w:rsidR="00376F2A" w:rsidRPr="0011572E">
              <w:rPr>
                <w:rFonts w:ascii="Times New Roman" w:hAnsi="Times New Roman"/>
                <w:sz w:val="24"/>
              </w:rPr>
              <w:t>n. </w:t>
            </w:r>
            <w:r w:rsidRPr="0011572E">
              <w:rPr>
                <w:rFonts w:ascii="Times New Roman" w:hAnsi="Times New Roman"/>
                <w:sz w:val="24"/>
              </w:rPr>
              <w:t>575/2013</w:t>
            </w:r>
          </w:p>
        </w:tc>
      </w:tr>
      <w:tr w:rsidR="00CC7D2C" w:rsidRPr="0011572E" w14:paraId="156646FC" w14:textId="77777777" w:rsidTr="00822842">
        <w:tc>
          <w:tcPr>
            <w:tcW w:w="703" w:type="dxa"/>
          </w:tcPr>
          <w:p w14:paraId="53F192A2" w14:textId="77777777" w:rsidR="00CC7D2C" w:rsidRPr="0011572E" w:rsidRDefault="00CC7D2C" w:rsidP="00822842">
            <w:pPr>
              <w:pStyle w:val="body"/>
              <w:rPr>
                <w:rStyle w:val="InstructionsTabelleText"/>
                <w:rFonts w:ascii="Times New Roman" w:hAnsi="Times New Roman"/>
                <w:sz w:val="24"/>
              </w:rPr>
            </w:pPr>
            <w:r w:rsidRPr="0011572E">
              <w:rPr>
                <w:rStyle w:val="InstructionsTabelleText"/>
                <w:rFonts w:ascii="Times New Roman" w:hAnsi="Times New Roman"/>
                <w:sz w:val="24"/>
              </w:rPr>
              <w:t>0060</w:t>
            </w:r>
          </w:p>
        </w:tc>
        <w:tc>
          <w:tcPr>
            <w:tcW w:w="7478" w:type="dxa"/>
          </w:tcPr>
          <w:p w14:paraId="759344B0" w14:textId="77777777" w:rsidR="00CC7D2C" w:rsidRPr="0011572E" w:rsidRDefault="00CC7D2C" w:rsidP="00822842">
            <w:pPr>
              <w:pStyle w:val="body"/>
              <w:rPr>
                <w:rStyle w:val="InstructionsTabelleberschrift"/>
                <w:rFonts w:ascii="Times New Roman" w:hAnsi="Times New Roman"/>
                <w:sz w:val="24"/>
              </w:rPr>
            </w:pPr>
            <w:r w:rsidRPr="0011572E">
              <w:rPr>
                <w:rStyle w:val="InstructionsTabelleberschrift"/>
                <w:rFonts w:ascii="Times New Roman" w:hAnsi="Times New Roman"/>
                <w:sz w:val="24"/>
              </w:rPr>
              <w:t>Importo totale soggetto alla clausola grandfathering</w:t>
            </w:r>
          </w:p>
          <w:p w14:paraId="2DBF0D19" w14:textId="0A7BB964" w:rsidR="00CC7D2C" w:rsidRPr="0011572E" w:rsidRDefault="00CC7D2C" w:rsidP="00822842">
            <w:pPr>
              <w:pStyle w:val="body"/>
              <w:rPr>
                <w:rStyle w:val="InstructionsTabelleText"/>
                <w:rFonts w:ascii="Times New Roman" w:hAnsi="Times New Roman"/>
                <w:sz w:val="24"/>
              </w:rPr>
            </w:pPr>
            <w:r w:rsidRPr="0011572E">
              <w:rPr>
                <w:rStyle w:val="InstructionsTabelleText"/>
                <w:rFonts w:ascii="Times New Roman" w:hAnsi="Times New Roman"/>
                <w:sz w:val="24"/>
              </w:rPr>
              <w:t>L</w:t>
            </w:r>
            <w:r w:rsidR="00376F2A" w:rsidRPr="0011572E">
              <w:rPr>
                <w:rStyle w:val="InstructionsTabelleText"/>
                <w:rFonts w:ascii="Times New Roman" w:hAnsi="Times New Roman"/>
                <w:sz w:val="24"/>
              </w:rPr>
              <w:t>'</w:t>
            </w:r>
            <w:r w:rsidRPr="0011572E">
              <w:rPr>
                <w:rStyle w:val="InstructionsTabelleText"/>
                <w:rFonts w:ascii="Times New Roman" w:hAnsi="Times New Roman"/>
                <w:sz w:val="24"/>
              </w:rPr>
              <w:t>importo da segnalare è uguale agli importi segnalati nelle rispettive colonne della riga 060 del modello CA5.1.</w:t>
            </w:r>
          </w:p>
        </w:tc>
      </w:tr>
    </w:tbl>
    <w:p w14:paraId="0FBDEF4B" w14:textId="77777777" w:rsidR="00CC7D2C" w:rsidRPr="0011572E" w:rsidRDefault="00CC7D2C" w:rsidP="00CC7D2C">
      <w:pPr>
        <w:pStyle w:val="body"/>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CC7D2C" w:rsidRPr="0011572E" w14:paraId="652B779B" w14:textId="77777777" w:rsidTr="00822842">
        <w:tc>
          <w:tcPr>
            <w:tcW w:w="8181" w:type="dxa"/>
            <w:gridSpan w:val="2"/>
            <w:shd w:val="clear" w:color="auto" w:fill="D9D9D9"/>
          </w:tcPr>
          <w:p w14:paraId="0491B723" w14:textId="77777777" w:rsidR="00CC7D2C" w:rsidRPr="0011572E" w:rsidRDefault="00CC7D2C" w:rsidP="00822842">
            <w:pPr>
              <w:pStyle w:val="body"/>
              <w:rPr>
                <w:rFonts w:ascii="Times New Roman" w:hAnsi="Times New Roman" w:cs="Times New Roman"/>
              </w:rPr>
            </w:pPr>
            <w:r w:rsidRPr="0011572E">
              <w:rPr>
                <w:rFonts w:ascii="Times New Roman" w:hAnsi="Times New Roman" w:cs="Times New Roman"/>
              </w:rPr>
              <w:t>Riga</w:t>
            </w:r>
          </w:p>
        </w:tc>
      </w:tr>
      <w:tr w:rsidR="00CC7D2C" w:rsidRPr="0011572E" w14:paraId="62945B5D" w14:textId="77777777" w:rsidTr="00822842">
        <w:tc>
          <w:tcPr>
            <w:tcW w:w="703" w:type="dxa"/>
          </w:tcPr>
          <w:p w14:paraId="4F98507F" w14:textId="77777777" w:rsidR="00CC7D2C" w:rsidRPr="0011572E" w:rsidRDefault="00CC7D2C" w:rsidP="00822842">
            <w:pPr>
              <w:pStyle w:val="body"/>
              <w:rPr>
                <w:rStyle w:val="InstructionsTabelleText"/>
                <w:rFonts w:ascii="Times New Roman" w:hAnsi="Times New Roman"/>
                <w:sz w:val="24"/>
              </w:rPr>
            </w:pPr>
            <w:r w:rsidRPr="0011572E">
              <w:rPr>
                <w:rStyle w:val="InstructionsTabelleText"/>
                <w:rFonts w:ascii="Times New Roman" w:hAnsi="Times New Roman"/>
                <w:sz w:val="24"/>
              </w:rPr>
              <w:t>0010</w:t>
            </w:r>
          </w:p>
        </w:tc>
        <w:tc>
          <w:tcPr>
            <w:tcW w:w="7478" w:type="dxa"/>
          </w:tcPr>
          <w:p w14:paraId="2154F427" w14:textId="2B7B6955" w:rsidR="00CC7D2C" w:rsidRPr="0011572E" w:rsidRDefault="00CC7D2C" w:rsidP="00822842">
            <w:pPr>
              <w:pStyle w:val="body"/>
              <w:rPr>
                <w:rStyle w:val="InstructionsTabelleberschrift"/>
                <w:rFonts w:ascii="Times New Roman" w:hAnsi="Times New Roman"/>
                <w:sz w:val="24"/>
              </w:rPr>
            </w:pPr>
            <w:r w:rsidRPr="0011572E">
              <w:rPr>
                <w:rStyle w:val="InstructionsTabelleberschrift"/>
                <w:rFonts w:ascii="Times New Roman" w:hAnsi="Times New Roman"/>
                <w:sz w:val="24"/>
              </w:rPr>
              <w:t>1.</w:t>
            </w:r>
            <w:r w:rsidR="00461DD4" w:rsidRPr="0011572E">
              <w:rPr>
                <w:rFonts w:ascii="Times New Roman" w:hAnsi="Times New Roman" w:cs="Times New Roman"/>
                <w:u w:val="single"/>
              </w:rPr>
              <w:tab/>
            </w:r>
            <w:r w:rsidRPr="0011572E">
              <w:rPr>
                <w:rStyle w:val="InstructionsTabelleberschrift"/>
                <w:rFonts w:ascii="Times New Roman" w:hAnsi="Times New Roman"/>
                <w:sz w:val="24"/>
              </w:rPr>
              <w:t>Strumenti ammissibili ai sensi dell</w:t>
            </w:r>
            <w:r w:rsidR="00376F2A" w:rsidRPr="0011572E">
              <w:rPr>
                <w:rStyle w:val="InstructionsTabelleberschrift"/>
                <w:rFonts w:ascii="Times New Roman" w:hAnsi="Times New Roman"/>
                <w:sz w:val="24"/>
              </w:rPr>
              <w:t>'</w:t>
            </w:r>
            <w:r w:rsidRPr="0011572E">
              <w:rPr>
                <w:rStyle w:val="InstructionsTabelleberschrift"/>
                <w:rFonts w:ascii="Times New Roman" w:hAnsi="Times New Roman"/>
                <w:sz w:val="24"/>
              </w:rPr>
              <w:t>articolo 57, lettera a), della direttiva 2006/48/CE</w:t>
            </w:r>
          </w:p>
          <w:p w14:paraId="532731BE" w14:textId="600432C0" w:rsidR="00CC7D2C" w:rsidRPr="0011572E" w:rsidRDefault="00CC7D2C" w:rsidP="00822842">
            <w:pPr>
              <w:pStyle w:val="body"/>
              <w:rPr>
                <w:rStyle w:val="InstructionsTabelleText"/>
                <w:rFonts w:ascii="Times New Roman" w:hAnsi="Times New Roman"/>
                <w:sz w:val="24"/>
              </w:rPr>
            </w:pPr>
            <w:r w:rsidRPr="0011572E">
              <w:rPr>
                <w:rStyle w:val="InstructionsTabelleText"/>
                <w:rFonts w:ascii="Times New Roman" w:hAnsi="Times New Roman"/>
                <w:sz w:val="24"/>
              </w:rPr>
              <w:t>Articolo 484, paragrafo 3,</w:t>
            </w:r>
            <w:r w:rsidRPr="0011572E">
              <w:rPr>
                <w:rFonts w:ascii="Times New Roman" w:hAnsi="Times New Roman" w:cs="Times New Roman"/>
                <w:sz w:val="24"/>
              </w:rPr>
              <w:t xml:space="preserve"> del regolamento (UE) </w:t>
            </w:r>
            <w:r w:rsidR="00376F2A" w:rsidRPr="0011572E">
              <w:rPr>
                <w:rFonts w:ascii="Times New Roman" w:hAnsi="Times New Roman" w:cs="Times New Roman"/>
                <w:sz w:val="24"/>
              </w:rPr>
              <w:t>n. </w:t>
            </w:r>
            <w:r w:rsidRPr="0011572E">
              <w:rPr>
                <w:rFonts w:ascii="Times New Roman" w:hAnsi="Times New Roman" w:cs="Times New Roman"/>
                <w:sz w:val="24"/>
              </w:rPr>
              <w:t>575/2013</w:t>
            </w:r>
          </w:p>
          <w:p w14:paraId="21AC1AFF" w14:textId="7121FA50" w:rsidR="00CC7D2C" w:rsidRPr="0011572E" w:rsidRDefault="00CC7D2C" w:rsidP="00822842">
            <w:pPr>
              <w:pStyle w:val="body"/>
              <w:rPr>
                <w:rStyle w:val="InstructionsTabelleText"/>
                <w:rFonts w:ascii="Times New Roman" w:hAnsi="Times New Roman"/>
                <w:sz w:val="24"/>
              </w:rPr>
            </w:pPr>
            <w:r w:rsidRPr="0011572E">
              <w:rPr>
                <w:rStyle w:val="InstructionsTabelleText"/>
                <w:rFonts w:ascii="Times New Roman" w:hAnsi="Times New Roman"/>
                <w:sz w:val="24"/>
              </w:rPr>
              <w:t>L</w:t>
            </w:r>
            <w:r w:rsidR="00376F2A" w:rsidRPr="0011572E">
              <w:rPr>
                <w:rStyle w:val="InstructionsTabelleText"/>
                <w:rFonts w:ascii="Times New Roman" w:hAnsi="Times New Roman"/>
                <w:sz w:val="24"/>
              </w:rPr>
              <w:t>'</w:t>
            </w:r>
            <w:r w:rsidRPr="0011572E">
              <w:rPr>
                <w:rStyle w:val="InstructionsTabelleText"/>
                <w:rFonts w:ascii="Times New Roman" w:hAnsi="Times New Roman"/>
                <w:sz w:val="24"/>
              </w:rPr>
              <w:t>importo da segnalare comprende le relative riserve sovrapprezzo azioni.</w:t>
            </w:r>
          </w:p>
        </w:tc>
      </w:tr>
      <w:tr w:rsidR="00CC7D2C" w:rsidRPr="0011572E" w14:paraId="545DA38E" w14:textId="77777777" w:rsidTr="00822842">
        <w:tc>
          <w:tcPr>
            <w:tcW w:w="703" w:type="dxa"/>
          </w:tcPr>
          <w:p w14:paraId="7081D77F" w14:textId="77777777" w:rsidR="00CC7D2C" w:rsidRPr="0011572E" w:rsidRDefault="00CC7D2C" w:rsidP="00822842">
            <w:pPr>
              <w:pStyle w:val="body"/>
              <w:rPr>
                <w:rStyle w:val="InstructionsTabelleText"/>
                <w:rFonts w:ascii="Times New Roman" w:hAnsi="Times New Roman"/>
                <w:sz w:val="24"/>
              </w:rPr>
            </w:pPr>
            <w:r w:rsidRPr="0011572E">
              <w:rPr>
                <w:rStyle w:val="InstructionsTabelleText"/>
                <w:rFonts w:ascii="Times New Roman" w:hAnsi="Times New Roman"/>
                <w:sz w:val="24"/>
              </w:rPr>
              <w:lastRenderedPageBreak/>
              <w:t>0020</w:t>
            </w:r>
          </w:p>
        </w:tc>
        <w:tc>
          <w:tcPr>
            <w:tcW w:w="7478" w:type="dxa"/>
          </w:tcPr>
          <w:p w14:paraId="403525BD" w14:textId="55566835" w:rsidR="00CC7D2C" w:rsidRPr="0011572E" w:rsidRDefault="00CC7D2C" w:rsidP="00822842">
            <w:pPr>
              <w:pStyle w:val="body"/>
              <w:rPr>
                <w:rStyle w:val="InstructionsTabelleText"/>
                <w:rFonts w:ascii="Times New Roman" w:hAnsi="Times New Roman"/>
                <w:b/>
                <w:sz w:val="24"/>
                <w:u w:val="single"/>
              </w:rPr>
            </w:pPr>
            <w:r w:rsidRPr="0011572E">
              <w:rPr>
                <w:rStyle w:val="InstructionsTabelleberschrift"/>
                <w:rFonts w:ascii="Times New Roman" w:hAnsi="Times New Roman"/>
                <w:sz w:val="24"/>
              </w:rPr>
              <w:t>2.</w:t>
            </w:r>
            <w:r w:rsidR="00461DD4" w:rsidRPr="0011572E">
              <w:rPr>
                <w:rFonts w:ascii="Times New Roman" w:hAnsi="Times New Roman" w:cs="Times New Roman"/>
                <w:u w:val="single"/>
              </w:rPr>
              <w:tab/>
            </w:r>
            <w:r w:rsidRPr="0011572E">
              <w:rPr>
                <w:rStyle w:val="InstructionsTabelleberschrift"/>
                <w:rFonts w:ascii="Times New Roman" w:hAnsi="Times New Roman"/>
                <w:sz w:val="24"/>
              </w:rPr>
              <w:t>Strumenti ammissibili ai sensi dell</w:t>
            </w:r>
            <w:r w:rsidR="00376F2A" w:rsidRPr="0011572E">
              <w:rPr>
                <w:rStyle w:val="InstructionsTabelleberschrift"/>
                <w:rFonts w:ascii="Times New Roman" w:hAnsi="Times New Roman"/>
                <w:sz w:val="24"/>
              </w:rPr>
              <w:t>'</w:t>
            </w:r>
            <w:r w:rsidRPr="0011572E">
              <w:rPr>
                <w:rStyle w:val="InstructionsTabelleberschrift"/>
                <w:rFonts w:ascii="Times New Roman" w:hAnsi="Times New Roman"/>
                <w:sz w:val="24"/>
              </w:rPr>
              <w:t>articolo 57, lettera c bis), e dell</w:t>
            </w:r>
            <w:r w:rsidR="00376F2A" w:rsidRPr="0011572E">
              <w:rPr>
                <w:rStyle w:val="InstructionsTabelleberschrift"/>
                <w:rFonts w:ascii="Times New Roman" w:hAnsi="Times New Roman"/>
                <w:sz w:val="24"/>
              </w:rPr>
              <w:t>'</w:t>
            </w:r>
            <w:r w:rsidRPr="0011572E">
              <w:rPr>
                <w:rStyle w:val="InstructionsTabelleberschrift"/>
                <w:rFonts w:ascii="Times New Roman" w:hAnsi="Times New Roman"/>
                <w:sz w:val="24"/>
              </w:rPr>
              <w:t>articolo 154, paragrafi 8 e 9, della direttiva 2006/48/CE, fatto salvo il limite di cui all</w:t>
            </w:r>
            <w:r w:rsidR="00376F2A" w:rsidRPr="0011572E">
              <w:rPr>
                <w:rStyle w:val="InstructionsTabelleberschrift"/>
                <w:rFonts w:ascii="Times New Roman" w:hAnsi="Times New Roman"/>
                <w:sz w:val="24"/>
              </w:rPr>
              <w:t>'</w:t>
            </w:r>
            <w:r w:rsidRPr="0011572E">
              <w:rPr>
                <w:rStyle w:val="InstructionsTabelleberschrift"/>
                <w:rFonts w:ascii="Times New Roman" w:hAnsi="Times New Roman"/>
                <w:sz w:val="24"/>
              </w:rPr>
              <w:t xml:space="preserve">articolo 489 del regolamento (UE) </w:t>
            </w:r>
            <w:r w:rsidR="00376F2A" w:rsidRPr="0011572E">
              <w:rPr>
                <w:rStyle w:val="InstructionsTabelleberschrift"/>
                <w:rFonts w:ascii="Times New Roman" w:hAnsi="Times New Roman"/>
                <w:sz w:val="24"/>
              </w:rPr>
              <w:t>n. </w:t>
            </w:r>
            <w:r w:rsidRPr="0011572E">
              <w:rPr>
                <w:rStyle w:val="InstructionsTabelleberschrift"/>
                <w:rFonts w:ascii="Times New Roman" w:hAnsi="Times New Roman"/>
                <w:sz w:val="24"/>
              </w:rPr>
              <w:t>575/2013</w:t>
            </w:r>
          </w:p>
          <w:p w14:paraId="51F58E37" w14:textId="0C317652" w:rsidR="00CC7D2C" w:rsidRPr="0011572E" w:rsidRDefault="00CC7D2C" w:rsidP="00822842">
            <w:pPr>
              <w:pStyle w:val="body"/>
              <w:rPr>
                <w:rStyle w:val="InstructionsTabelleText"/>
                <w:rFonts w:ascii="Times New Roman" w:hAnsi="Times New Roman"/>
                <w:sz w:val="24"/>
              </w:rPr>
            </w:pPr>
            <w:r w:rsidRPr="0011572E">
              <w:rPr>
                <w:rStyle w:val="InstructionsTabelleText"/>
                <w:rFonts w:ascii="Times New Roman" w:hAnsi="Times New Roman"/>
                <w:sz w:val="24"/>
              </w:rPr>
              <w:t>Articolo 484, paragrafo 4,</w:t>
            </w:r>
            <w:r w:rsidRPr="0011572E">
              <w:rPr>
                <w:rFonts w:ascii="Times New Roman" w:hAnsi="Times New Roman" w:cs="Times New Roman"/>
                <w:sz w:val="24"/>
              </w:rPr>
              <w:t xml:space="preserve"> del regolamento (UE) </w:t>
            </w:r>
            <w:r w:rsidR="00376F2A" w:rsidRPr="0011572E">
              <w:rPr>
                <w:rFonts w:ascii="Times New Roman" w:hAnsi="Times New Roman" w:cs="Times New Roman"/>
                <w:sz w:val="24"/>
              </w:rPr>
              <w:t>n. </w:t>
            </w:r>
            <w:r w:rsidRPr="0011572E">
              <w:rPr>
                <w:rFonts w:ascii="Times New Roman" w:hAnsi="Times New Roman" w:cs="Times New Roman"/>
                <w:sz w:val="24"/>
              </w:rPr>
              <w:t>575/2013</w:t>
            </w:r>
          </w:p>
        </w:tc>
      </w:tr>
      <w:tr w:rsidR="00CC7D2C" w:rsidRPr="0011572E" w14:paraId="7BBE613A" w14:textId="77777777" w:rsidTr="00822842">
        <w:tc>
          <w:tcPr>
            <w:tcW w:w="703" w:type="dxa"/>
          </w:tcPr>
          <w:p w14:paraId="275854AE" w14:textId="77777777" w:rsidR="00CC7D2C" w:rsidRPr="0011572E" w:rsidRDefault="00CC7D2C" w:rsidP="00822842">
            <w:pPr>
              <w:pStyle w:val="body"/>
              <w:rPr>
                <w:rStyle w:val="InstructionsTabelleText"/>
                <w:rFonts w:ascii="Times New Roman" w:hAnsi="Times New Roman"/>
                <w:sz w:val="24"/>
              </w:rPr>
            </w:pPr>
            <w:r w:rsidRPr="0011572E">
              <w:rPr>
                <w:rStyle w:val="InstructionsTabelleText"/>
                <w:rFonts w:ascii="Times New Roman" w:hAnsi="Times New Roman"/>
                <w:sz w:val="24"/>
              </w:rPr>
              <w:t>0030</w:t>
            </w:r>
          </w:p>
        </w:tc>
        <w:tc>
          <w:tcPr>
            <w:tcW w:w="7478" w:type="dxa"/>
          </w:tcPr>
          <w:p w14:paraId="02B565BD" w14:textId="6C6285C0" w:rsidR="00CC7D2C" w:rsidRPr="0011572E" w:rsidRDefault="00CC7D2C" w:rsidP="00822842">
            <w:pPr>
              <w:pStyle w:val="body"/>
              <w:rPr>
                <w:rStyle w:val="InstructionsTabelleText"/>
                <w:rFonts w:ascii="Times New Roman" w:hAnsi="Times New Roman"/>
                <w:b/>
                <w:sz w:val="24"/>
                <w:u w:val="single"/>
              </w:rPr>
            </w:pPr>
            <w:r w:rsidRPr="0011572E">
              <w:rPr>
                <w:rStyle w:val="InstructionsTabelleberschrift"/>
                <w:rFonts w:ascii="Times New Roman" w:hAnsi="Times New Roman"/>
                <w:sz w:val="24"/>
              </w:rPr>
              <w:t>2.1</w:t>
            </w:r>
            <w:r w:rsidR="00461DD4" w:rsidRPr="0011572E">
              <w:rPr>
                <w:rFonts w:ascii="Times New Roman" w:hAnsi="Times New Roman" w:cs="Times New Roman"/>
                <w:u w:val="single"/>
              </w:rPr>
              <w:tab/>
            </w:r>
            <w:r w:rsidRPr="0011572E">
              <w:rPr>
                <w:rStyle w:val="InstructionsTabelleberschrift"/>
                <w:rFonts w:ascii="Times New Roman" w:hAnsi="Times New Roman"/>
                <w:sz w:val="24"/>
              </w:rPr>
              <w:t>Strumenti totali senza opzione call o incentivo al rimborso</w:t>
            </w:r>
          </w:p>
          <w:p w14:paraId="040CC4ED" w14:textId="48E91A2B" w:rsidR="00CC7D2C" w:rsidRPr="0011572E" w:rsidRDefault="00CC7D2C" w:rsidP="00822842">
            <w:pPr>
              <w:pStyle w:val="body"/>
              <w:rPr>
                <w:rStyle w:val="InstructionsTabelleText"/>
                <w:rFonts w:ascii="Times New Roman" w:hAnsi="Times New Roman"/>
                <w:bCs/>
                <w:sz w:val="24"/>
              </w:rPr>
            </w:pPr>
            <w:r w:rsidRPr="0011572E">
              <w:rPr>
                <w:rStyle w:val="InstructionsTabelleText"/>
                <w:rFonts w:ascii="Times New Roman" w:hAnsi="Times New Roman"/>
                <w:sz w:val="24"/>
              </w:rPr>
              <w:t>Articolo 484, paragrafo 4, e articolo 489</w:t>
            </w:r>
            <w:r w:rsidRPr="0011572E">
              <w:rPr>
                <w:rFonts w:ascii="Times New Roman" w:hAnsi="Times New Roman" w:cs="Times New Roman"/>
                <w:sz w:val="24"/>
              </w:rPr>
              <w:t xml:space="preserve"> del regolamento (UE) </w:t>
            </w:r>
            <w:r w:rsidR="00376F2A" w:rsidRPr="0011572E">
              <w:rPr>
                <w:rFonts w:ascii="Times New Roman" w:hAnsi="Times New Roman" w:cs="Times New Roman"/>
                <w:sz w:val="24"/>
              </w:rPr>
              <w:t>n. </w:t>
            </w:r>
            <w:r w:rsidRPr="0011572E">
              <w:rPr>
                <w:rFonts w:ascii="Times New Roman" w:hAnsi="Times New Roman" w:cs="Times New Roman"/>
                <w:sz w:val="24"/>
              </w:rPr>
              <w:t>575/2013</w:t>
            </w:r>
          </w:p>
          <w:p w14:paraId="78EB7397" w14:textId="05050A99" w:rsidR="00CC7D2C" w:rsidRPr="0011572E" w:rsidRDefault="00CC7D2C" w:rsidP="00822842">
            <w:pPr>
              <w:pStyle w:val="body"/>
              <w:rPr>
                <w:rStyle w:val="InstructionsTabelleText"/>
                <w:rFonts w:ascii="Times New Roman" w:hAnsi="Times New Roman"/>
                <w:sz w:val="24"/>
              </w:rPr>
            </w:pPr>
            <w:r w:rsidRPr="0011572E">
              <w:rPr>
                <w:rStyle w:val="InstructionsTabelleText"/>
                <w:rFonts w:ascii="Times New Roman" w:hAnsi="Times New Roman"/>
                <w:sz w:val="24"/>
              </w:rPr>
              <w:t>L</w:t>
            </w:r>
            <w:r w:rsidR="00376F2A" w:rsidRPr="0011572E">
              <w:rPr>
                <w:rStyle w:val="InstructionsTabelleText"/>
                <w:rFonts w:ascii="Times New Roman" w:hAnsi="Times New Roman"/>
                <w:sz w:val="24"/>
              </w:rPr>
              <w:t>'</w:t>
            </w:r>
            <w:r w:rsidRPr="0011572E">
              <w:rPr>
                <w:rStyle w:val="InstructionsTabelleText"/>
                <w:rFonts w:ascii="Times New Roman" w:hAnsi="Times New Roman"/>
                <w:sz w:val="24"/>
              </w:rPr>
              <w:t>importo da segnalare comprende le relative riserve sovrapprezzo azioni.</w:t>
            </w:r>
          </w:p>
        </w:tc>
      </w:tr>
      <w:tr w:rsidR="00CC7D2C" w:rsidRPr="0011572E" w14:paraId="7BA70EA9" w14:textId="77777777" w:rsidTr="00822842">
        <w:tc>
          <w:tcPr>
            <w:tcW w:w="703" w:type="dxa"/>
          </w:tcPr>
          <w:p w14:paraId="51A4E907" w14:textId="77777777" w:rsidR="00CC7D2C" w:rsidRPr="0011572E" w:rsidRDefault="00CC7D2C" w:rsidP="00822842">
            <w:pPr>
              <w:pStyle w:val="body"/>
              <w:rPr>
                <w:rStyle w:val="InstructionsTabelleText"/>
                <w:rFonts w:ascii="Times New Roman" w:hAnsi="Times New Roman"/>
                <w:sz w:val="24"/>
              </w:rPr>
            </w:pPr>
            <w:r w:rsidRPr="0011572E">
              <w:rPr>
                <w:rStyle w:val="InstructionsTabelleText"/>
                <w:rFonts w:ascii="Times New Roman" w:hAnsi="Times New Roman"/>
                <w:sz w:val="24"/>
              </w:rPr>
              <w:t>0040</w:t>
            </w:r>
          </w:p>
        </w:tc>
        <w:tc>
          <w:tcPr>
            <w:tcW w:w="7478" w:type="dxa"/>
          </w:tcPr>
          <w:p w14:paraId="3E8C8E3B" w14:textId="393F0D65" w:rsidR="00CC7D2C" w:rsidRPr="0011572E" w:rsidRDefault="00CC7D2C" w:rsidP="00822842">
            <w:pPr>
              <w:pStyle w:val="body"/>
              <w:rPr>
                <w:rStyle w:val="InstructionsTabelleText"/>
                <w:rFonts w:ascii="Times New Roman" w:hAnsi="Times New Roman"/>
                <w:b/>
                <w:sz w:val="24"/>
                <w:u w:val="single"/>
              </w:rPr>
            </w:pPr>
            <w:r w:rsidRPr="0011572E">
              <w:rPr>
                <w:rStyle w:val="InstructionsTabelleberschrift"/>
                <w:rFonts w:ascii="Times New Roman" w:hAnsi="Times New Roman"/>
                <w:sz w:val="24"/>
              </w:rPr>
              <w:t>2.2</w:t>
            </w:r>
            <w:r w:rsidR="00461DD4" w:rsidRPr="0011572E">
              <w:rPr>
                <w:rFonts w:ascii="Times New Roman" w:hAnsi="Times New Roman" w:cs="Times New Roman"/>
                <w:u w:val="single"/>
              </w:rPr>
              <w:tab/>
            </w:r>
            <w:r w:rsidRPr="0011572E">
              <w:rPr>
                <w:rStyle w:val="InstructionsTabelleberschrift"/>
                <w:rFonts w:ascii="Times New Roman" w:hAnsi="Times New Roman"/>
                <w:sz w:val="24"/>
              </w:rPr>
              <w:t>Strumenti con opzione call e incentivo al rimborso soggetti alla clausola grandfathering</w:t>
            </w:r>
          </w:p>
          <w:p w14:paraId="31393B5C" w14:textId="0D295625" w:rsidR="00CC7D2C" w:rsidRPr="0011572E" w:rsidRDefault="00CC7D2C" w:rsidP="00822842">
            <w:pPr>
              <w:pStyle w:val="body"/>
              <w:rPr>
                <w:rStyle w:val="InstructionsTabelleText"/>
                <w:rFonts w:ascii="Times New Roman" w:hAnsi="Times New Roman"/>
                <w:bCs/>
                <w:sz w:val="24"/>
              </w:rPr>
            </w:pPr>
            <w:r w:rsidRPr="0011572E">
              <w:rPr>
                <w:rFonts w:ascii="Times New Roman" w:hAnsi="Times New Roman" w:cs="Times New Roman"/>
                <w:sz w:val="24"/>
              </w:rPr>
              <w:t xml:space="preserve">Articolo 489 del regolamento (UE) </w:t>
            </w:r>
            <w:r w:rsidR="00376F2A" w:rsidRPr="0011572E">
              <w:rPr>
                <w:rFonts w:ascii="Times New Roman" w:hAnsi="Times New Roman" w:cs="Times New Roman"/>
                <w:sz w:val="24"/>
              </w:rPr>
              <w:t>n. </w:t>
            </w:r>
            <w:r w:rsidRPr="0011572E">
              <w:rPr>
                <w:rFonts w:ascii="Times New Roman" w:hAnsi="Times New Roman" w:cs="Times New Roman"/>
                <w:sz w:val="24"/>
              </w:rPr>
              <w:t>575/2013</w:t>
            </w:r>
          </w:p>
        </w:tc>
      </w:tr>
      <w:tr w:rsidR="00CC7D2C" w:rsidRPr="0011572E" w14:paraId="686725ED" w14:textId="77777777" w:rsidTr="00822842">
        <w:tc>
          <w:tcPr>
            <w:tcW w:w="703" w:type="dxa"/>
          </w:tcPr>
          <w:p w14:paraId="52EA6C38" w14:textId="77777777" w:rsidR="00CC7D2C" w:rsidRPr="0011572E" w:rsidRDefault="00CC7D2C" w:rsidP="00822842">
            <w:pPr>
              <w:pStyle w:val="body"/>
              <w:rPr>
                <w:rStyle w:val="InstructionsTabelleText"/>
                <w:rFonts w:ascii="Times New Roman" w:hAnsi="Times New Roman"/>
                <w:sz w:val="24"/>
              </w:rPr>
            </w:pPr>
            <w:r w:rsidRPr="0011572E">
              <w:rPr>
                <w:rStyle w:val="InstructionsTabelleText"/>
                <w:rFonts w:ascii="Times New Roman" w:hAnsi="Times New Roman"/>
                <w:sz w:val="24"/>
              </w:rPr>
              <w:t>0050</w:t>
            </w:r>
          </w:p>
        </w:tc>
        <w:tc>
          <w:tcPr>
            <w:tcW w:w="7478" w:type="dxa"/>
          </w:tcPr>
          <w:p w14:paraId="06467FE2" w14:textId="4B3BB1B1" w:rsidR="00CC7D2C" w:rsidRPr="0011572E" w:rsidRDefault="00CC7D2C" w:rsidP="00822842">
            <w:pPr>
              <w:pStyle w:val="body"/>
              <w:rPr>
                <w:rStyle w:val="InstructionsTabelleText"/>
                <w:rFonts w:ascii="Times New Roman" w:hAnsi="Times New Roman"/>
                <w:b/>
                <w:bCs/>
                <w:sz w:val="24"/>
                <w:u w:val="single"/>
              </w:rPr>
            </w:pPr>
            <w:r w:rsidRPr="0011572E">
              <w:rPr>
                <w:rStyle w:val="InstructionsTabelleberschrift"/>
                <w:rFonts w:ascii="Times New Roman" w:hAnsi="Times New Roman"/>
                <w:sz w:val="24"/>
              </w:rPr>
              <w:t>2.2.1</w:t>
            </w:r>
            <w:r w:rsidR="00461DD4" w:rsidRPr="0011572E">
              <w:rPr>
                <w:rFonts w:ascii="Times New Roman" w:hAnsi="Times New Roman" w:cs="Times New Roman"/>
                <w:u w:val="single"/>
              </w:rPr>
              <w:tab/>
            </w:r>
            <w:r w:rsidRPr="0011572E">
              <w:rPr>
                <w:rStyle w:val="InstructionsTabelleberschrift"/>
                <w:rFonts w:ascii="Times New Roman" w:hAnsi="Times New Roman"/>
                <w:sz w:val="24"/>
              </w:rPr>
              <w:t>Strumenti con opzione call esercitabile dopo la data di riferimento per le segnalazioni che soddisfano le condizioni di cui all</w:t>
            </w:r>
            <w:r w:rsidR="00376F2A" w:rsidRPr="0011572E">
              <w:rPr>
                <w:rStyle w:val="InstructionsTabelleberschrift"/>
                <w:rFonts w:ascii="Times New Roman" w:hAnsi="Times New Roman"/>
                <w:sz w:val="24"/>
              </w:rPr>
              <w:t>'</w:t>
            </w:r>
            <w:r w:rsidRPr="0011572E">
              <w:rPr>
                <w:rStyle w:val="InstructionsTabelleberschrift"/>
                <w:rFonts w:ascii="Times New Roman" w:hAnsi="Times New Roman"/>
                <w:sz w:val="24"/>
              </w:rPr>
              <w:t xml:space="preserve">articolo 52 del regolamento (UE) </w:t>
            </w:r>
            <w:r w:rsidR="00376F2A" w:rsidRPr="0011572E">
              <w:rPr>
                <w:rStyle w:val="InstructionsTabelleberschrift"/>
                <w:rFonts w:ascii="Times New Roman" w:hAnsi="Times New Roman"/>
                <w:sz w:val="24"/>
              </w:rPr>
              <w:t>n. </w:t>
            </w:r>
            <w:r w:rsidRPr="0011572E">
              <w:rPr>
                <w:rStyle w:val="InstructionsTabelleberschrift"/>
                <w:rFonts w:ascii="Times New Roman" w:hAnsi="Times New Roman"/>
                <w:sz w:val="24"/>
              </w:rPr>
              <w:t>575/2013 dopo la data di scadenza effettiva</w:t>
            </w:r>
          </w:p>
          <w:p w14:paraId="59A4A4EB" w14:textId="4BA63736" w:rsidR="00CC7D2C" w:rsidRPr="0011572E" w:rsidRDefault="00CC7D2C" w:rsidP="00822842">
            <w:pPr>
              <w:pStyle w:val="body"/>
              <w:rPr>
                <w:rStyle w:val="InstructionsTabelleText"/>
                <w:rFonts w:ascii="Times New Roman" w:hAnsi="Times New Roman"/>
                <w:sz w:val="24"/>
              </w:rPr>
            </w:pPr>
            <w:r w:rsidRPr="0011572E">
              <w:rPr>
                <w:rStyle w:val="InstructionsTabelleText"/>
                <w:rFonts w:ascii="Times New Roman" w:hAnsi="Times New Roman"/>
                <w:sz w:val="24"/>
              </w:rPr>
              <w:t>Articolo 489, paragrafo 3, e articolo 491, lettera a),</w:t>
            </w:r>
            <w:r w:rsidRPr="0011572E">
              <w:rPr>
                <w:rFonts w:ascii="Times New Roman" w:hAnsi="Times New Roman" w:cs="Times New Roman"/>
                <w:sz w:val="24"/>
              </w:rPr>
              <w:t xml:space="preserve"> del regolamento (UE) </w:t>
            </w:r>
            <w:r w:rsidR="00376F2A" w:rsidRPr="0011572E">
              <w:rPr>
                <w:rFonts w:ascii="Times New Roman" w:hAnsi="Times New Roman" w:cs="Times New Roman"/>
                <w:sz w:val="24"/>
              </w:rPr>
              <w:t>n. </w:t>
            </w:r>
            <w:r w:rsidRPr="0011572E">
              <w:rPr>
                <w:rFonts w:ascii="Times New Roman" w:hAnsi="Times New Roman" w:cs="Times New Roman"/>
                <w:sz w:val="24"/>
              </w:rPr>
              <w:t>575/2013</w:t>
            </w:r>
          </w:p>
          <w:p w14:paraId="1C579E78" w14:textId="66D858C5" w:rsidR="00CC7D2C" w:rsidRPr="0011572E" w:rsidRDefault="00CC7D2C" w:rsidP="00822842">
            <w:pPr>
              <w:pStyle w:val="body"/>
              <w:rPr>
                <w:rStyle w:val="InstructionsTabelleText"/>
                <w:rFonts w:ascii="Times New Roman" w:hAnsi="Times New Roman"/>
                <w:sz w:val="24"/>
              </w:rPr>
            </w:pPr>
            <w:r w:rsidRPr="0011572E">
              <w:rPr>
                <w:rStyle w:val="InstructionsTabelleText"/>
                <w:rFonts w:ascii="Times New Roman" w:hAnsi="Times New Roman"/>
                <w:sz w:val="24"/>
              </w:rPr>
              <w:t>L</w:t>
            </w:r>
            <w:r w:rsidR="00376F2A" w:rsidRPr="0011572E">
              <w:rPr>
                <w:rStyle w:val="InstructionsTabelleText"/>
                <w:rFonts w:ascii="Times New Roman" w:hAnsi="Times New Roman"/>
                <w:sz w:val="24"/>
              </w:rPr>
              <w:t>'</w:t>
            </w:r>
            <w:r w:rsidRPr="0011572E">
              <w:rPr>
                <w:rStyle w:val="InstructionsTabelleText"/>
                <w:rFonts w:ascii="Times New Roman" w:hAnsi="Times New Roman"/>
                <w:sz w:val="24"/>
              </w:rPr>
              <w:t>importo da segnalare comprende le relative riserve sovrapprezzo azioni.</w:t>
            </w:r>
          </w:p>
        </w:tc>
      </w:tr>
      <w:tr w:rsidR="00CC7D2C" w:rsidRPr="0011572E" w14:paraId="3E607C9E" w14:textId="77777777" w:rsidTr="00822842">
        <w:tc>
          <w:tcPr>
            <w:tcW w:w="703" w:type="dxa"/>
          </w:tcPr>
          <w:p w14:paraId="5826E81D" w14:textId="77777777" w:rsidR="00CC7D2C" w:rsidRPr="0011572E" w:rsidRDefault="00CC7D2C" w:rsidP="00822842">
            <w:pPr>
              <w:pStyle w:val="body"/>
              <w:rPr>
                <w:rStyle w:val="InstructionsTabelleText"/>
                <w:rFonts w:ascii="Times New Roman" w:hAnsi="Times New Roman"/>
                <w:sz w:val="24"/>
              </w:rPr>
            </w:pPr>
            <w:r w:rsidRPr="0011572E">
              <w:rPr>
                <w:rStyle w:val="InstructionsTabelleText"/>
                <w:rFonts w:ascii="Times New Roman" w:hAnsi="Times New Roman"/>
                <w:sz w:val="24"/>
              </w:rPr>
              <w:t>0060</w:t>
            </w:r>
          </w:p>
        </w:tc>
        <w:tc>
          <w:tcPr>
            <w:tcW w:w="7478" w:type="dxa"/>
          </w:tcPr>
          <w:p w14:paraId="67A37367" w14:textId="068C48D4" w:rsidR="00CC7D2C" w:rsidRPr="0011572E" w:rsidRDefault="00CC7D2C" w:rsidP="00822842">
            <w:pPr>
              <w:pStyle w:val="body"/>
              <w:rPr>
                <w:rStyle w:val="InstructionsTabelleText"/>
                <w:rFonts w:ascii="Times New Roman" w:hAnsi="Times New Roman"/>
                <w:b/>
                <w:sz w:val="24"/>
                <w:u w:val="single"/>
              </w:rPr>
            </w:pPr>
            <w:r w:rsidRPr="0011572E">
              <w:rPr>
                <w:rStyle w:val="InstructionsTabelleberschrift"/>
                <w:rFonts w:ascii="Times New Roman" w:hAnsi="Times New Roman"/>
                <w:sz w:val="24"/>
              </w:rPr>
              <w:t>2.2.2</w:t>
            </w:r>
            <w:r w:rsidR="00461DD4" w:rsidRPr="0011572E">
              <w:rPr>
                <w:rFonts w:ascii="Times New Roman" w:hAnsi="Times New Roman" w:cs="Times New Roman"/>
                <w:u w:val="single"/>
              </w:rPr>
              <w:tab/>
            </w:r>
            <w:r w:rsidRPr="0011572E">
              <w:rPr>
                <w:rStyle w:val="InstructionsTabelleberschrift"/>
                <w:rFonts w:ascii="Times New Roman" w:hAnsi="Times New Roman"/>
                <w:sz w:val="24"/>
              </w:rPr>
              <w:t>Strumenti con opzione call esercitabile dopo la data di riferimento per le segnalazioni che non soddisfano le condizioni di cui all</w:t>
            </w:r>
            <w:r w:rsidR="00376F2A" w:rsidRPr="0011572E">
              <w:rPr>
                <w:rStyle w:val="InstructionsTabelleberschrift"/>
                <w:rFonts w:ascii="Times New Roman" w:hAnsi="Times New Roman"/>
                <w:sz w:val="24"/>
              </w:rPr>
              <w:t>'</w:t>
            </w:r>
            <w:r w:rsidRPr="0011572E">
              <w:rPr>
                <w:rStyle w:val="InstructionsTabelleberschrift"/>
                <w:rFonts w:ascii="Times New Roman" w:hAnsi="Times New Roman"/>
                <w:sz w:val="24"/>
              </w:rPr>
              <w:t xml:space="preserve">articolo 52 del regolamento (UE) </w:t>
            </w:r>
            <w:r w:rsidR="00376F2A" w:rsidRPr="0011572E">
              <w:rPr>
                <w:rStyle w:val="InstructionsTabelleberschrift"/>
                <w:rFonts w:ascii="Times New Roman" w:hAnsi="Times New Roman"/>
                <w:sz w:val="24"/>
              </w:rPr>
              <w:t>n. </w:t>
            </w:r>
            <w:r w:rsidRPr="0011572E">
              <w:rPr>
                <w:rStyle w:val="InstructionsTabelleberschrift"/>
                <w:rFonts w:ascii="Times New Roman" w:hAnsi="Times New Roman"/>
                <w:sz w:val="24"/>
              </w:rPr>
              <w:t>575/2013 dopo la data di scadenza effettiva</w:t>
            </w:r>
          </w:p>
          <w:p w14:paraId="048F3294" w14:textId="15FDB69C" w:rsidR="00CC7D2C" w:rsidRPr="0011572E" w:rsidRDefault="00CC7D2C" w:rsidP="00822842">
            <w:pPr>
              <w:pStyle w:val="body"/>
              <w:rPr>
                <w:rStyle w:val="InstructionsTabelleText"/>
                <w:rFonts w:ascii="Times New Roman" w:hAnsi="Times New Roman"/>
                <w:sz w:val="24"/>
              </w:rPr>
            </w:pPr>
            <w:r w:rsidRPr="0011572E">
              <w:rPr>
                <w:rStyle w:val="InstructionsTabelleText"/>
                <w:rFonts w:ascii="Times New Roman" w:hAnsi="Times New Roman"/>
                <w:sz w:val="24"/>
              </w:rPr>
              <w:t>Articolo 489, paragrafo 5, e articolo 491, lettera a),</w:t>
            </w:r>
            <w:r w:rsidRPr="0011572E">
              <w:rPr>
                <w:rFonts w:ascii="Times New Roman" w:hAnsi="Times New Roman" w:cs="Times New Roman"/>
                <w:sz w:val="24"/>
              </w:rPr>
              <w:t xml:space="preserve"> del regolamento (UE) </w:t>
            </w:r>
            <w:r w:rsidR="00376F2A" w:rsidRPr="0011572E">
              <w:rPr>
                <w:rFonts w:ascii="Times New Roman" w:hAnsi="Times New Roman" w:cs="Times New Roman"/>
                <w:sz w:val="24"/>
              </w:rPr>
              <w:t>n. </w:t>
            </w:r>
            <w:r w:rsidRPr="0011572E">
              <w:rPr>
                <w:rFonts w:ascii="Times New Roman" w:hAnsi="Times New Roman" w:cs="Times New Roman"/>
                <w:sz w:val="24"/>
              </w:rPr>
              <w:t>575/2013</w:t>
            </w:r>
          </w:p>
          <w:p w14:paraId="04940A6C" w14:textId="6471E568" w:rsidR="00CC7D2C" w:rsidRPr="0011572E" w:rsidRDefault="00CC7D2C" w:rsidP="00822842">
            <w:pPr>
              <w:pStyle w:val="body"/>
              <w:rPr>
                <w:rStyle w:val="InstructionsTabelleText"/>
                <w:rFonts w:ascii="Times New Roman" w:hAnsi="Times New Roman"/>
                <w:sz w:val="24"/>
              </w:rPr>
            </w:pPr>
            <w:r w:rsidRPr="0011572E">
              <w:rPr>
                <w:rStyle w:val="InstructionsTabelleText"/>
                <w:rFonts w:ascii="Times New Roman" w:hAnsi="Times New Roman"/>
                <w:sz w:val="24"/>
              </w:rPr>
              <w:t>L</w:t>
            </w:r>
            <w:r w:rsidR="00376F2A" w:rsidRPr="0011572E">
              <w:rPr>
                <w:rStyle w:val="InstructionsTabelleText"/>
                <w:rFonts w:ascii="Times New Roman" w:hAnsi="Times New Roman"/>
                <w:sz w:val="24"/>
              </w:rPr>
              <w:t>'</w:t>
            </w:r>
            <w:r w:rsidRPr="0011572E">
              <w:rPr>
                <w:rStyle w:val="InstructionsTabelleText"/>
                <w:rFonts w:ascii="Times New Roman" w:hAnsi="Times New Roman"/>
                <w:sz w:val="24"/>
              </w:rPr>
              <w:t>importo da segnalare comprende le relative riserve sovrapprezzo azioni.</w:t>
            </w:r>
          </w:p>
        </w:tc>
      </w:tr>
      <w:tr w:rsidR="00CC7D2C" w:rsidRPr="0011572E" w14:paraId="5CBC3FAD" w14:textId="77777777" w:rsidTr="00822842">
        <w:tc>
          <w:tcPr>
            <w:tcW w:w="703" w:type="dxa"/>
          </w:tcPr>
          <w:p w14:paraId="169999C2" w14:textId="77777777" w:rsidR="00CC7D2C" w:rsidRPr="0011572E" w:rsidRDefault="00CC7D2C" w:rsidP="00822842">
            <w:pPr>
              <w:pStyle w:val="body"/>
              <w:rPr>
                <w:rStyle w:val="InstructionsTabelleText"/>
                <w:rFonts w:ascii="Times New Roman" w:hAnsi="Times New Roman"/>
                <w:sz w:val="24"/>
              </w:rPr>
            </w:pPr>
            <w:r w:rsidRPr="0011572E">
              <w:rPr>
                <w:rStyle w:val="InstructionsTabelleText"/>
                <w:rFonts w:ascii="Times New Roman" w:hAnsi="Times New Roman"/>
                <w:sz w:val="24"/>
              </w:rPr>
              <w:t>0070</w:t>
            </w:r>
          </w:p>
        </w:tc>
        <w:tc>
          <w:tcPr>
            <w:tcW w:w="7478" w:type="dxa"/>
          </w:tcPr>
          <w:p w14:paraId="1DAC7195" w14:textId="7F670A55" w:rsidR="00CC7D2C" w:rsidRPr="0011572E" w:rsidRDefault="00CC7D2C" w:rsidP="00822842">
            <w:pPr>
              <w:pStyle w:val="body"/>
              <w:rPr>
                <w:rStyle w:val="InstructionsTabelleText"/>
                <w:rFonts w:ascii="Times New Roman" w:hAnsi="Times New Roman"/>
                <w:b/>
                <w:sz w:val="24"/>
                <w:u w:val="single"/>
              </w:rPr>
            </w:pPr>
            <w:r w:rsidRPr="0011572E">
              <w:rPr>
                <w:rStyle w:val="InstructionsTabelleberschrift"/>
                <w:rFonts w:ascii="Times New Roman" w:hAnsi="Times New Roman"/>
                <w:sz w:val="24"/>
              </w:rPr>
              <w:t>2.2.3</w:t>
            </w:r>
            <w:r w:rsidR="00461DD4" w:rsidRPr="0011572E">
              <w:rPr>
                <w:rFonts w:ascii="Times New Roman" w:hAnsi="Times New Roman" w:cs="Times New Roman"/>
                <w:u w:val="single"/>
              </w:rPr>
              <w:tab/>
            </w:r>
            <w:r w:rsidRPr="0011572E">
              <w:rPr>
                <w:rStyle w:val="InstructionsTabelleberschrift"/>
                <w:rFonts w:ascii="Times New Roman" w:hAnsi="Times New Roman"/>
                <w:sz w:val="24"/>
              </w:rPr>
              <w:t>Strumenti con opzione call esercitabile prima del o il 20 luglio 2011 che non soddisfano le condizioni di cui all</w:t>
            </w:r>
            <w:r w:rsidR="00376F2A" w:rsidRPr="0011572E">
              <w:rPr>
                <w:rStyle w:val="InstructionsTabelleberschrift"/>
                <w:rFonts w:ascii="Times New Roman" w:hAnsi="Times New Roman"/>
                <w:sz w:val="24"/>
              </w:rPr>
              <w:t>'</w:t>
            </w:r>
            <w:r w:rsidRPr="0011572E">
              <w:rPr>
                <w:rStyle w:val="InstructionsTabelleberschrift"/>
                <w:rFonts w:ascii="Times New Roman" w:hAnsi="Times New Roman"/>
                <w:sz w:val="24"/>
              </w:rPr>
              <w:t xml:space="preserve">articolo 52 del regolamento (UE) </w:t>
            </w:r>
            <w:r w:rsidR="00376F2A" w:rsidRPr="0011572E">
              <w:rPr>
                <w:rStyle w:val="InstructionsTabelleberschrift"/>
                <w:rFonts w:ascii="Times New Roman" w:hAnsi="Times New Roman"/>
                <w:sz w:val="24"/>
              </w:rPr>
              <w:t>n. </w:t>
            </w:r>
            <w:r w:rsidRPr="0011572E">
              <w:rPr>
                <w:rStyle w:val="InstructionsTabelleberschrift"/>
                <w:rFonts w:ascii="Times New Roman" w:hAnsi="Times New Roman"/>
                <w:sz w:val="24"/>
              </w:rPr>
              <w:t>575/2013 dopo la data di scadenza effettiva</w:t>
            </w:r>
          </w:p>
          <w:p w14:paraId="7B8E2D41" w14:textId="2D874E03" w:rsidR="00CC7D2C" w:rsidRPr="0011572E" w:rsidRDefault="00CC7D2C" w:rsidP="00822842">
            <w:pPr>
              <w:pStyle w:val="body"/>
              <w:rPr>
                <w:rStyle w:val="InstructionsTabelleText"/>
                <w:rFonts w:ascii="Times New Roman" w:hAnsi="Times New Roman"/>
                <w:sz w:val="24"/>
              </w:rPr>
            </w:pPr>
            <w:r w:rsidRPr="0011572E">
              <w:rPr>
                <w:rFonts w:ascii="Times New Roman" w:hAnsi="Times New Roman" w:cs="Times New Roman"/>
                <w:sz w:val="24"/>
              </w:rPr>
              <w:t xml:space="preserve">Articolo 489, paragrafo 6, e articolo 491, lettera c), del regolamento (UE) </w:t>
            </w:r>
            <w:r w:rsidR="00376F2A" w:rsidRPr="0011572E">
              <w:rPr>
                <w:rFonts w:ascii="Times New Roman" w:hAnsi="Times New Roman" w:cs="Times New Roman"/>
                <w:sz w:val="24"/>
              </w:rPr>
              <w:t>n. </w:t>
            </w:r>
            <w:r w:rsidRPr="0011572E">
              <w:rPr>
                <w:rFonts w:ascii="Times New Roman" w:hAnsi="Times New Roman" w:cs="Times New Roman"/>
                <w:sz w:val="24"/>
              </w:rPr>
              <w:t>575/2013</w:t>
            </w:r>
          </w:p>
          <w:p w14:paraId="186B056F" w14:textId="0D993343" w:rsidR="00CC7D2C" w:rsidRPr="0011572E" w:rsidRDefault="00CC7D2C" w:rsidP="00822842">
            <w:pPr>
              <w:pStyle w:val="body"/>
              <w:rPr>
                <w:rStyle w:val="InstructionsTabelleText"/>
                <w:rFonts w:ascii="Times New Roman" w:hAnsi="Times New Roman"/>
                <w:sz w:val="24"/>
              </w:rPr>
            </w:pPr>
            <w:r w:rsidRPr="0011572E">
              <w:rPr>
                <w:rStyle w:val="InstructionsTabelleText"/>
                <w:rFonts w:ascii="Times New Roman" w:hAnsi="Times New Roman"/>
                <w:sz w:val="24"/>
              </w:rPr>
              <w:lastRenderedPageBreak/>
              <w:t>L</w:t>
            </w:r>
            <w:r w:rsidR="00376F2A" w:rsidRPr="0011572E">
              <w:rPr>
                <w:rStyle w:val="InstructionsTabelleText"/>
                <w:rFonts w:ascii="Times New Roman" w:hAnsi="Times New Roman"/>
                <w:sz w:val="24"/>
              </w:rPr>
              <w:t>'</w:t>
            </w:r>
            <w:r w:rsidRPr="0011572E">
              <w:rPr>
                <w:rStyle w:val="InstructionsTabelleText"/>
                <w:rFonts w:ascii="Times New Roman" w:hAnsi="Times New Roman"/>
                <w:sz w:val="24"/>
              </w:rPr>
              <w:t>importo da segnalare comprende le relative riserve sovrapprezzo azioni.</w:t>
            </w:r>
          </w:p>
        </w:tc>
      </w:tr>
      <w:tr w:rsidR="00CC7D2C" w:rsidRPr="0011572E" w14:paraId="34FF31BB" w14:textId="77777777" w:rsidTr="00822842">
        <w:tc>
          <w:tcPr>
            <w:tcW w:w="703" w:type="dxa"/>
          </w:tcPr>
          <w:p w14:paraId="3CE3AD35" w14:textId="77777777" w:rsidR="00CC7D2C" w:rsidRPr="0011572E" w:rsidRDefault="00CC7D2C" w:rsidP="00822842">
            <w:pPr>
              <w:pStyle w:val="body"/>
              <w:rPr>
                <w:rStyle w:val="InstructionsTabelleText"/>
                <w:rFonts w:ascii="Times New Roman" w:hAnsi="Times New Roman"/>
                <w:sz w:val="24"/>
              </w:rPr>
            </w:pPr>
            <w:r w:rsidRPr="0011572E">
              <w:rPr>
                <w:rStyle w:val="InstructionsTabelleText"/>
                <w:rFonts w:ascii="Times New Roman" w:hAnsi="Times New Roman"/>
                <w:sz w:val="24"/>
              </w:rPr>
              <w:lastRenderedPageBreak/>
              <w:t>0080</w:t>
            </w:r>
          </w:p>
        </w:tc>
        <w:tc>
          <w:tcPr>
            <w:tcW w:w="7478" w:type="dxa"/>
          </w:tcPr>
          <w:p w14:paraId="0578B089" w14:textId="55C35A2C" w:rsidR="00CC7D2C" w:rsidRPr="0011572E" w:rsidRDefault="00CC7D2C" w:rsidP="00822842">
            <w:pPr>
              <w:pStyle w:val="body"/>
              <w:rPr>
                <w:rStyle w:val="InstructionsTabelleText"/>
                <w:rFonts w:ascii="Times New Roman" w:hAnsi="Times New Roman"/>
                <w:b/>
                <w:bCs/>
                <w:sz w:val="24"/>
                <w:u w:val="single"/>
              </w:rPr>
            </w:pPr>
            <w:r w:rsidRPr="0011572E">
              <w:rPr>
                <w:rStyle w:val="InstructionsTabelleberschrift"/>
                <w:rFonts w:ascii="Times New Roman" w:hAnsi="Times New Roman"/>
                <w:sz w:val="24"/>
              </w:rPr>
              <w:t>2.3</w:t>
            </w:r>
            <w:r w:rsidR="00461DD4" w:rsidRPr="0011572E">
              <w:rPr>
                <w:rFonts w:ascii="Times New Roman" w:hAnsi="Times New Roman" w:cs="Times New Roman"/>
                <w:u w:val="single"/>
              </w:rPr>
              <w:tab/>
            </w:r>
            <w:r w:rsidRPr="0011572E">
              <w:rPr>
                <w:rStyle w:val="InstructionsTabelleberschrift"/>
                <w:rFonts w:ascii="Times New Roman" w:hAnsi="Times New Roman"/>
                <w:sz w:val="24"/>
              </w:rPr>
              <w:t>Eccesso rispetto al limite degli strumenti di capitale primario di classe 1 soggetti alla clausola grandfathering</w:t>
            </w:r>
          </w:p>
          <w:p w14:paraId="021928ED" w14:textId="3C19ED69" w:rsidR="00CC7D2C" w:rsidRPr="0011572E" w:rsidRDefault="00CC7D2C" w:rsidP="00822842">
            <w:pPr>
              <w:pStyle w:val="body"/>
              <w:rPr>
                <w:rStyle w:val="InstructionsTabelleText"/>
                <w:rFonts w:ascii="Times New Roman" w:hAnsi="Times New Roman"/>
                <w:sz w:val="24"/>
              </w:rPr>
            </w:pPr>
            <w:r w:rsidRPr="0011572E">
              <w:rPr>
                <w:rStyle w:val="InstructionsTabelleText"/>
                <w:rFonts w:ascii="Times New Roman" w:hAnsi="Times New Roman"/>
                <w:sz w:val="24"/>
              </w:rPr>
              <w:t>Articolo 487, paragrafo 1,</w:t>
            </w:r>
            <w:r w:rsidRPr="0011572E">
              <w:rPr>
                <w:rFonts w:ascii="Times New Roman" w:hAnsi="Times New Roman" w:cs="Times New Roman"/>
                <w:sz w:val="24"/>
              </w:rPr>
              <w:t xml:space="preserve"> del regolamento (UE) </w:t>
            </w:r>
            <w:r w:rsidR="00376F2A" w:rsidRPr="0011572E">
              <w:rPr>
                <w:rFonts w:ascii="Times New Roman" w:hAnsi="Times New Roman" w:cs="Times New Roman"/>
                <w:sz w:val="24"/>
              </w:rPr>
              <w:t>n. </w:t>
            </w:r>
            <w:r w:rsidRPr="0011572E">
              <w:rPr>
                <w:rFonts w:ascii="Times New Roman" w:hAnsi="Times New Roman" w:cs="Times New Roman"/>
                <w:sz w:val="24"/>
              </w:rPr>
              <w:t>575/2013</w:t>
            </w:r>
          </w:p>
          <w:p w14:paraId="1A43C592" w14:textId="28446DE6" w:rsidR="00CC7D2C" w:rsidRPr="0011572E" w:rsidRDefault="00CC7D2C" w:rsidP="00822842">
            <w:pPr>
              <w:pStyle w:val="body"/>
              <w:rPr>
                <w:rStyle w:val="InstructionsTabelleText"/>
                <w:rFonts w:ascii="Times New Roman" w:hAnsi="Times New Roman"/>
                <w:sz w:val="24"/>
              </w:rPr>
            </w:pPr>
            <w:r w:rsidRPr="0011572E">
              <w:rPr>
                <w:rStyle w:val="InstructionsTabelleText"/>
                <w:rFonts w:ascii="Times New Roman" w:hAnsi="Times New Roman"/>
                <w:sz w:val="24"/>
              </w:rPr>
              <w:t>L</w:t>
            </w:r>
            <w:r w:rsidR="00376F2A" w:rsidRPr="0011572E">
              <w:rPr>
                <w:rStyle w:val="InstructionsTabelleText"/>
                <w:rFonts w:ascii="Times New Roman" w:hAnsi="Times New Roman"/>
                <w:sz w:val="24"/>
              </w:rPr>
              <w:t>'</w:t>
            </w:r>
            <w:r w:rsidRPr="0011572E">
              <w:rPr>
                <w:rStyle w:val="InstructionsTabelleText"/>
                <w:rFonts w:ascii="Times New Roman" w:hAnsi="Times New Roman"/>
                <w:sz w:val="24"/>
              </w:rPr>
              <w:t>importo eccedente il limite degli strumenti di capitale primario di classe 1 soggetti alla clausola grandfathering può essere trattato alla stregua degli strumenti assoggettabili alla clausola grandfathering come strumenti di capitale aggiuntivo di classe 1.</w:t>
            </w:r>
          </w:p>
        </w:tc>
      </w:tr>
      <w:tr w:rsidR="00CC7D2C" w:rsidRPr="0011572E" w14:paraId="0C275ADD" w14:textId="77777777" w:rsidTr="00822842">
        <w:tc>
          <w:tcPr>
            <w:tcW w:w="703" w:type="dxa"/>
          </w:tcPr>
          <w:p w14:paraId="3D23AC8C" w14:textId="77777777" w:rsidR="00CC7D2C" w:rsidRPr="0011572E" w:rsidRDefault="00CC7D2C" w:rsidP="00822842">
            <w:pPr>
              <w:pStyle w:val="body"/>
              <w:rPr>
                <w:rStyle w:val="InstructionsTabelleText"/>
                <w:rFonts w:ascii="Times New Roman" w:hAnsi="Times New Roman"/>
                <w:sz w:val="24"/>
              </w:rPr>
            </w:pPr>
            <w:r w:rsidRPr="0011572E">
              <w:rPr>
                <w:rStyle w:val="InstructionsTabelleText"/>
                <w:rFonts w:ascii="Times New Roman" w:hAnsi="Times New Roman"/>
                <w:sz w:val="24"/>
              </w:rPr>
              <w:t>0090</w:t>
            </w:r>
          </w:p>
        </w:tc>
        <w:tc>
          <w:tcPr>
            <w:tcW w:w="7478" w:type="dxa"/>
          </w:tcPr>
          <w:p w14:paraId="1C9F59FE" w14:textId="0926CF37" w:rsidR="00CC7D2C" w:rsidRPr="0011572E" w:rsidRDefault="00CC7D2C" w:rsidP="00822842">
            <w:pPr>
              <w:pStyle w:val="body"/>
              <w:rPr>
                <w:rStyle w:val="InstructionsTabelleText"/>
                <w:rFonts w:ascii="Times New Roman" w:hAnsi="Times New Roman"/>
                <w:b/>
                <w:sz w:val="24"/>
                <w:u w:val="single"/>
              </w:rPr>
            </w:pPr>
            <w:r w:rsidRPr="0011572E">
              <w:rPr>
                <w:rStyle w:val="InstructionsTabelleberschrift"/>
                <w:rFonts w:ascii="Times New Roman" w:hAnsi="Times New Roman"/>
                <w:sz w:val="24"/>
              </w:rPr>
              <w:t>3.</w:t>
            </w:r>
            <w:r w:rsidR="00461DD4" w:rsidRPr="0011572E">
              <w:rPr>
                <w:rFonts w:ascii="Times New Roman" w:hAnsi="Times New Roman" w:cs="Times New Roman"/>
                <w:u w:val="single"/>
              </w:rPr>
              <w:tab/>
            </w:r>
            <w:r w:rsidRPr="0011572E">
              <w:rPr>
                <w:rStyle w:val="InstructionsTabelleberschrift"/>
                <w:rFonts w:ascii="Times New Roman" w:hAnsi="Times New Roman"/>
                <w:sz w:val="24"/>
              </w:rPr>
              <w:t>Elementi ammissibili ai sensi dell</w:t>
            </w:r>
            <w:r w:rsidR="00376F2A" w:rsidRPr="0011572E">
              <w:rPr>
                <w:rStyle w:val="InstructionsTabelleberschrift"/>
                <w:rFonts w:ascii="Times New Roman" w:hAnsi="Times New Roman"/>
                <w:sz w:val="24"/>
              </w:rPr>
              <w:t>'</w:t>
            </w:r>
            <w:r w:rsidRPr="0011572E">
              <w:rPr>
                <w:rStyle w:val="InstructionsTabelleberschrift"/>
                <w:rFonts w:ascii="Times New Roman" w:hAnsi="Times New Roman"/>
                <w:sz w:val="24"/>
              </w:rPr>
              <w:t>articolo 57, lettere e), f), g) o h), della direttiva 2006/48/CE, fatto salvo il limite di cui all</w:t>
            </w:r>
            <w:r w:rsidR="00376F2A" w:rsidRPr="0011572E">
              <w:rPr>
                <w:rStyle w:val="InstructionsTabelleberschrift"/>
                <w:rFonts w:ascii="Times New Roman" w:hAnsi="Times New Roman"/>
                <w:sz w:val="24"/>
              </w:rPr>
              <w:t>'</w:t>
            </w:r>
            <w:r w:rsidRPr="0011572E">
              <w:rPr>
                <w:rStyle w:val="InstructionsTabelleberschrift"/>
                <w:rFonts w:ascii="Times New Roman" w:hAnsi="Times New Roman"/>
                <w:sz w:val="24"/>
              </w:rPr>
              <w:t xml:space="preserve">articolo 490 del regolamento (UE) </w:t>
            </w:r>
            <w:r w:rsidR="00376F2A" w:rsidRPr="0011572E">
              <w:rPr>
                <w:rStyle w:val="InstructionsTabelleberschrift"/>
                <w:rFonts w:ascii="Times New Roman" w:hAnsi="Times New Roman"/>
                <w:sz w:val="24"/>
              </w:rPr>
              <w:t>n. </w:t>
            </w:r>
            <w:r w:rsidRPr="0011572E">
              <w:rPr>
                <w:rStyle w:val="InstructionsTabelleberschrift"/>
                <w:rFonts w:ascii="Times New Roman" w:hAnsi="Times New Roman"/>
                <w:sz w:val="24"/>
              </w:rPr>
              <w:t>575/2013</w:t>
            </w:r>
          </w:p>
          <w:p w14:paraId="284C24AA" w14:textId="649E882E" w:rsidR="00CC7D2C" w:rsidRPr="0011572E" w:rsidRDefault="00CC7D2C" w:rsidP="00822842">
            <w:pPr>
              <w:pStyle w:val="body"/>
              <w:rPr>
                <w:rStyle w:val="InstructionsTabelleText"/>
                <w:rFonts w:ascii="Times New Roman" w:hAnsi="Times New Roman"/>
                <w:bCs/>
                <w:sz w:val="24"/>
              </w:rPr>
            </w:pPr>
            <w:r w:rsidRPr="0011572E">
              <w:rPr>
                <w:rStyle w:val="InstructionsTabelleText"/>
                <w:rFonts w:ascii="Times New Roman" w:hAnsi="Times New Roman"/>
                <w:sz w:val="24"/>
              </w:rPr>
              <w:t>Articolo 484, paragrafo 5,</w:t>
            </w:r>
            <w:r w:rsidRPr="0011572E">
              <w:rPr>
                <w:rFonts w:ascii="Times New Roman" w:hAnsi="Times New Roman" w:cs="Times New Roman"/>
                <w:sz w:val="24"/>
              </w:rPr>
              <w:t xml:space="preserve"> del regolamento (UE) </w:t>
            </w:r>
            <w:r w:rsidR="00376F2A" w:rsidRPr="0011572E">
              <w:rPr>
                <w:rFonts w:ascii="Times New Roman" w:hAnsi="Times New Roman" w:cs="Times New Roman"/>
                <w:sz w:val="24"/>
              </w:rPr>
              <w:t>n. </w:t>
            </w:r>
            <w:r w:rsidRPr="0011572E">
              <w:rPr>
                <w:rFonts w:ascii="Times New Roman" w:hAnsi="Times New Roman" w:cs="Times New Roman"/>
                <w:sz w:val="24"/>
              </w:rPr>
              <w:t>575/2013</w:t>
            </w:r>
          </w:p>
        </w:tc>
      </w:tr>
      <w:tr w:rsidR="00CC7D2C" w:rsidRPr="0011572E" w14:paraId="17FF6CE2" w14:textId="77777777" w:rsidTr="00822842">
        <w:tc>
          <w:tcPr>
            <w:tcW w:w="703" w:type="dxa"/>
          </w:tcPr>
          <w:p w14:paraId="5CD5803D" w14:textId="77777777" w:rsidR="00CC7D2C" w:rsidRPr="0011572E" w:rsidRDefault="00CC7D2C" w:rsidP="00822842">
            <w:pPr>
              <w:pStyle w:val="body"/>
              <w:rPr>
                <w:rStyle w:val="InstructionsTabelleText"/>
                <w:rFonts w:ascii="Times New Roman" w:hAnsi="Times New Roman"/>
                <w:sz w:val="24"/>
              </w:rPr>
            </w:pPr>
            <w:r w:rsidRPr="0011572E">
              <w:rPr>
                <w:rStyle w:val="InstructionsTabelleText"/>
                <w:rFonts w:ascii="Times New Roman" w:hAnsi="Times New Roman"/>
                <w:sz w:val="24"/>
              </w:rPr>
              <w:t>0100</w:t>
            </w:r>
          </w:p>
        </w:tc>
        <w:tc>
          <w:tcPr>
            <w:tcW w:w="7478" w:type="dxa"/>
          </w:tcPr>
          <w:p w14:paraId="05A58798" w14:textId="57E7AA5A" w:rsidR="00CC7D2C" w:rsidRPr="0011572E" w:rsidRDefault="00CC7D2C" w:rsidP="00822842">
            <w:pPr>
              <w:pStyle w:val="body"/>
              <w:rPr>
                <w:rStyle w:val="InstructionsTabelleText"/>
                <w:rFonts w:ascii="Times New Roman" w:hAnsi="Times New Roman"/>
                <w:b/>
                <w:bCs/>
                <w:sz w:val="24"/>
                <w:u w:val="single"/>
              </w:rPr>
            </w:pPr>
            <w:r w:rsidRPr="0011572E">
              <w:rPr>
                <w:rStyle w:val="InstructionsTabelleberschrift"/>
                <w:rFonts w:ascii="Times New Roman" w:hAnsi="Times New Roman"/>
                <w:sz w:val="24"/>
              </w:rPr>
              <w:t>3.1</w:t>
            </w:r>
            <w:r w:rsidR="00461DD4" w:rsidRPr="0011572E">
              <w:rPr>
                <w:rFonts w:ascii="Times New Roman" w:hAnsi="Times New Roman" w:cs="Times New Roman"/>
                <w:u w:val="single"/>
              </w:rPr>
              <w:tab/>
            </w:r>
            <w:r w:rsidRPr="0011572E">
              <w:rPr>
                <w:rStyle w:val="InstructionsTabelleberschrift"/>
                <w:rFonts w:ascii="Times New Roman" w:hAnsi="Times New Roman"/>
                <w:sz w:val="24"/>
              </w:rPr>
              <w:t>Elementi totali senza incentivo al rimborso</w:t>
            </w:r>
          </w:p>
          <w:p w14:paraId="3A4F871E" w14:textId="64A766C5" w:rsidR="00CC7D2C" w:rsidRPr="0011572E" w:rsidRDefault="00CC7D2C" w:rsidP="00822842">
            <w:pPr>
              <w:pStyle w:val="body"/>
              <w:rPr>
                <w:rStyle w:val="InstructionsTabelleText"/>
                <w:rFonts w:ascii="Times New Roman" w:hAnsi="Times New Roman"/>
                <w:sz w:val="24"/>
              </w:rPr>
            </w:pPr>
            <w:r w:rsidRPr="0011572E">
              <w:rPr>
                <w:rFonts w:ascii="Times New Roman" w:hAnsi="Times New Roman" w:cs="Times New Roman"/>
                <w:sz w:val="24"/>
              </w:rPr>
              <w:t xml:space="preserve">Articolo 490 del regolamento (UE) </w:t>
            </w:r>
            <w:r w:rsidR="00376F2A" w:rsidRPr="0011572E">
              <w:rPr>
                <w:rFonts w:ascii="Times New Roman" w:hAnsi="Times New Roman" w:cs="Times New Roman"/>
                <w:sz w:val="24"/>
              </w:rPr>
              <w:t>n. </w:t>
            </w:r>
            <w:r w:rsidRPr="0011572E">
              <w:rPr>
                <w:rFonts w:ascii="Times New Roman" w:hAnsi="Times New Roman" w:cs="Times New Roman"/>
                <w:sz w:val="24"/>
              </w:rPr>
              <w:t>575/2013</w:t>
            </w:r>
          </w:p>
        </w:tc>
      </w:tr>
      <w:tr w:rsidR="00CC7D2C" w:rsidRPr="0011572E" w14:paraId="2FBC6A04" w14:textId="77777777" w:rsidTr="00822842">
        <w:tc>
          <w:tcPr>
            <w:tcW w:w="703" w:type="dxa"/>
          </w:tcPr>
          <w:p w14:paraId="3D00CB8E" w14:textId="77777777" w:rsidR="00CC7D2C" w:rsidRPr="0011572E" w:rsidRDefault="00CC7D2C" w:rsidP="00822842">
            <w:pPr>
              <w:pStyle w:val="body"/>
              <w:rPr>
                <w:rStyle w:val="InstructionsTabelleText"/>
                <w:rFonts w:ascii="Times New Roman" w:hAnsi="Times New Roman"/>
                <w:sz w:val="24"/>
              </w:rPr>
            </w:pPr>
            <w:r w:rsidRPr="0011572E">
              <w:rPr>
                <w:rStyle w:val="InstructionsTabelleText"/>
                <w:rFonts w:ascii="Times New Roman" w:hAnsi="Times New Roman"/>
                <w:sz w:val="24"/>
              </w:rPr>
              <w:t>0110</w:t>
            </w:r>
          </w:p>
        </w:tc>
        <w:tc>
          <w:tcPr>
            <w:tcW w:w="7478" w:type="dxa"/>
          </w:tcPr>
          <w:p w14:paraId="628DDBED" w14:textId="4133220D" w:rsidR="00CC7D2C" w:rsidRPr="0011572E" w:rsidRDefault="00CC7D2C" w:rsidP="00822842">
            <w:pPr>
              <w:pStyle w:val="body"/>
              <w:rPr>
                <w:rStyle w:val="InstructionsTabelleText"/>
                <w:rFonts w:ascii="Times New Roman" w:hAnsi="Times New Roman"/>
                <w:b/>
                <w:bCs/>
                <w:sz w:val="24"/>
                <w:u w:val="single"/>
              </w:rPr>
            </w:pPr>
            <w:r w:rsidRPr="0011572E">
              <w:rPr>
                <w:rStyle w:val="InstructionsTabelleberschrift"/>
                <w:rFonts w:ascii="Times New Roman" w:hAnsi="Times New Roman"/>
                <w:sz w:val="24"/>
              </w:rPr>
              <w:t>3.2</w:t>
            </w:r>
            <w:r w:rsidR="00461DD4" w:rsidRPr="0011572E">
              <w:rPr>
                <w:rFonts w:ascii="Times New Roman" w:hAnsi="Times New Roman" w:cs="Times New Roman"/>
                <w:u w:val="single"/>
              </w:rPr>
              <w:tab/>
            </w:r>
            <w:r w:rsidRPr="0011572E">
              <w:rPr>
                <w:rStyle w:val="InstructionsTabelleberschrift"/>
                <w:rFonts w:ascii="Times New Roman" w:hAnsi="Times New Roman"/>
                <w:sz w:val="24"/>
              </w:rPr>
              <w:t>Elementi con incentivo al rimborso soggetti alla clausola grandfathering</w:t>
            </w:r>
          </w:p>
          <w:p w14:paraId="773B0F07" w14:textId="7D016D4F" w:rsidR="00CC7D2C" w:rsidRPr="0011572E" w:rsidRDefault="00CC7D2C" w:rsidP="00822842">
            <w:pPr>
              <w:pStyle w:val="body"/>
              <w:rPr>
                <w:rStyle w:val="InstructionsTabelleText"/>
                <w:rFonts w:ascii="Times New Roman" w:hAnsi="Times New Roman"/>
                <w:sz w:val="24"/>
              </w:rPr>
            </w:pPr>
            <w:r w:rsidRPr="0011572E">
              <w:rPr>
                <w:rFonts w:ascii="Times New Roman" w:hAnsi="Times New Roman" w:cs="Times New Roman"/>
                <w:sz w:val="24"/>
              </w:rPr>
              <w:t xml:space="preserve">Articolo 490 del regolamento (UE) </w:t>
            </w:r>
            <w:r w:rsidR="00376F2A" w:rsidRPr="0011572E">
              <w:rPr>
                <w:rFonts w:ascii="Times New Roman" w:hAnsi="Times New Roman" w:cs="Times New Roman"/>
                <w:sz w:val="24"/>
              </w:rPr>
              <w:t>n. </w:t>
            </w:r>
            <w:r w:rsidRPr="0011572E">
              <w:rPr>
                <w:rFonts w:ascii="Times New Roman" w:hAnsi="Times New Roman" w:cs="Times New Roman"/>
                <w:sz w:val="24"/>
              </w:rPr>
              <w:t>575/2013</w:t>
            </w:r>
          </w:p>
        </w:tc>
      </w:tr>
      <w:tr w:rsidR="00CC7D2C" w:rsidRPr="0011572E" w14:paraId="5249897B" w14:textId="77777777" w:rsidTr="00822842">
        <w:tc>
          <w:tcPr>
            <w:tcW w:w="703" w:type="dxa"/>
          </w:tcPr>
          <w:p w14:paraId="6A3BF9A3" w14:textId="77777777" w:rsidR="00CC7D2C" w:rsidRPr="0011572E" w:rsidRDefault="00CC7D2C" w:rsidP="00822842">
            <w:pPr>
              <w:pStyle w:val="body"/>
              <w:rPr>
                <w:rStyle w:val="InstructionsTabelleText"/>
                <w:rFonts w:ascii="Times New Roman" w:hAnsi="Times New Roman"/>
                <w:sz w:val="24"/>
              </w:rPr>
            </w:pPr>
            <w:r w:rsidRPr="0011572E">
              <w:rPr>
                <w:rStyle w:val="InstructionsTabelleText"/>
                <w:rFonts w:ascii="Times New Roman" w:hAnsi="Times New Roman"/>
                <w:sz w:val="24"/>
              </w:rPr>
              <w:t>0120</w:t>
            </w:r>
          </w:p>
        </w:tc>
        <w:tc>
          <w:tcPr>
            <w:tcW w:w="7478" w:type="dxa"/>
          </w:tcPr>
          <w:p w14:paraId="19E4C86B" w14:textId="723AE646" w:rsidR="00CC7D2C" w:rsidRPr="0011572E" w:rsidRDefault="00CC7D2C" w:rsidP="00822842">
            <w:pPr>
              <w:pStyle w:val="body"/>
              <w:rPr>
                <w:rStyle w:val="InstructionsTabelleText"/>
                <w:rFonts w:ascii="Times New Roman" w:hAnsi="Times New Roman"/>
                <w:b/>
                <w:bCs/>
                <w:sz w:val="24"/>
                <w:u w:val="single"/>
              </w:rPr>
            </w:pPr>
            <w:r w:rsidRPr="0011572E">
              <w:rPr>
                <w:rStyle w:val="InstructionsTabelleberschrift"/>
                <w:rFonts w:ascii="Times New Roman" w:hAnsi="Times New Roman"/>
                <w:sz w:val="24"/>
              </w:rPr>
              <w:t>3.2.1</w:t>
            </w:r>
            <w:r w:rsidR="00461DD4" w:rsidRPr="0011572E">
              <w:rPr>
                <w:rFonts w:ascii="Times New Roman" w:hAnsi="Times New Roman" w:cs="Times New Roman"/>
                <w:u w:val="single"/>
              </w:rPr>
              <w:tab/>
            </w:r>
            <w:r w:rsidRPr="0011572E">
              <w:rPr>
                <w:rStyle w:val="InstructionsTabelleberschrift"/>
                <w:rFonts w:ascii="Times New Roman" w:hAnsi="Times New Roman"/>
                <w:sz w:val="24"/>
              </w:rPr>
              <w:t>Elementi con opzione call esercitabile dopo la data di riferimento per le segnalazioni che soddisfano le condizioni di cui all</w:t>
            </w:r>
            <w:r w:rsidR="00376F2A" w:rsidRPr="0011572E">
              <w:rPr>
                <w:rStyle w:val="InstructionsTabelleberschrift"/>
                <w:rFonts w:ascii="Times New Roman" w:hAnsi="Times New Roman"/>
                <w:sz w:val="24"/>
              </w:rPr>
              <w:t>'</w:t>
            </w:r>
            <w:r w:rsidRPr="0011572E">
              <w:rPr>
                <w:rStyle w:val="InstructionsTabelleberschrift"/>
                <w:rFonts w:ascii="Times New Roman" w:hAnsi="Times New Roman"/>
                <w:sz w:val="24"/>
              </w:rPr>
              <w:t xml:space="preserve">articolo 63 del regolamento (UE) </w:t>
            </w:r>
            <w:r w:rsidR="00376F2A" w:rsidRPr="0011572E">
              <w:rPr>
                <w:rStyle w:val="InstructionsTabelleberschrift"/>
                <w:rFonts w:ascii="Times New Roman" w:hAnsi="Times New Roman"/>
                <w:sz w:val="24"/>
              </w:rPr>
              <w:t>n. </w:t>
            </w:r>
            <w:r w:rsidRPr="0011572E">
              <w:rPr>
                <w:rStyle w:val="InstructionsTabelleberschrift"/>
                <w:rFonts w:ascii="Times New Roman" w:hAnsi="Times New Roman"/>
                <w:sz w:val="24"/>
              </w:rPr>
              <w:t>575/2013 dopo la data di scadenza effettiva</w:t>
            </w:r>
          </w:p>
          <w:p w14:paraId="78E9816A" w14:textId="00F4B655" w:rsidR="00CC7D2C" w:rsidRPr="0011572E" w:rsidRDefault="00CC7D2C" w:rsidP="00822842">
            <w:pPr>
              <w:pStyle w:val="body"/>
              <w:rPr>
                <w:rStyle w:val="InstructionsTabelleText"/>
                <w:rFonts w:ascii="Times New Roman" w:hAnsi="Times New Roman"/>
                <w:sz w:val="24"/>
              </w:rPr>
            </w:pPr>
            <w:r w:rsidRPr="0011572E">
              <w:rPr>
                <w:rStyle w:val="InstructionsTabelleText"/>
                <w:rFonts w:ascii="Times New Roman" w:hAnsi="Times New Roman"/>
                <w:sz w:val="24"/>
              </w:rPr>
              <w:t>Articolo 490, paragrafo 3, e articolo 491, lettera a),</w:t>
            </w:r>
            <w:r w:rsidRPr="0011572E">
              <w:rPr>
                <w:rFonts w:ascii="Times New Roman" w:hAnsi="Times New Roman" w:cs="Times New Roman"/>
                <w:sz w:val="24"/>
              </w:rPr>
              <w:t xml:space="preserve"> del regolamento (UE) </w:t>
            </w:r>
            <w:r w:rsidR="00376F2A" w:rsidRPr="0011572E">
              <w:rPr>
                <w:rFonts w:ascii="Times New Roman" w:hAnsi="Times New Roman" w:cs="Times New Roman"/>
                <w:sz w:val="24"/>
              </w:rPr>
              <w:t>n. </w:t>
            </w:r>
            <w:r w:rsidRPr="0011572E">
              <w:rPr>
                <w:rFonts w:ascii="Times New Roman" w:hAnsi="Times New Roman" w:cs="Times New Roman"/>
                <w:sz w:val="24"/>
              </w:rPr>
              <w:t>575/2013</w:t>
            </w:r>
          </w:p>
          <w:p w14:paraId="3116C9D4" w14:textId="4C8D9D1F" w:rsidR="00CC7D2C" w:rsidRPr="0011572E" w:rsidRDefault="00CC7D2C" w:rsidP="00822842">
            <w:pPr>
              <w:pStyle w:val="body"/>
              <w:rPr>
                <w:rStyle w:val="InstructionsTabelleText"/>
                <w:rFonts w:ascii="Times New Roman" w:hAnsi="Times New Roman"/>
                <w:sz w:val="24"/>
              </w:rPr>
            </w:pPr>
            <w:r w:rsidRPr="0011572E">
              <w:rPr>
                <w:rStyle w:val="InstructionsTabelleText"/>
                <w:rFonts w:ascii="Times New Roman" w:hAnsi="Times New Roman"/>
                <w:sz w:val="24"/>
              </w:rPr>
              <w:t>L</w:t>
            </w:r>
            <w:r w:rsidR="00376F2A" w:rsidRPr="0011572E">
              <w:rPr>
                <w:rStyle w:val="InstructionsTabelleText"/>
                <w:rFonts w:ascii="Times New Roman" w:hAnsi="Times New Roman"/>
                <w:sz w:val="24"/>
              </w:rPr>
              <w:t>'</w:t>
            </w:r>
            <w:r w:rsidRPr="0011572E">
              <w:rPr>
                <w:rStyle w:val="InstructionsTabelleText"/>
                <w:rFonts w:ascii="Times New Roman" w:hAnsi="Times New Roman"/>
                <w:sz w:val="24"/>
              </w:rPr>
              <w:t>importo da segnalare comprende le relative riserve sovrapprezzo azioni.</w:t>
            </w:r>
          </w:p>
        </w:tc>
      </w:tr>
      <w:tr w:rsidR="00CC7D2C" w:rsidRPr="0011572E" w14:paraId="0D1B7BB0" w14:textId="77777777" w:rsidTr="00822842">
        <w:tc>
          <w:tcPr>
            <w:tcW w:w="703" w:type="dxa"/>
          </w:tcPr>
          <w:p w14:paraId="6A2C07C0" w14:textId="77777777" w:rsidR="00CC7D2C" w:rsidRPr="0011572E" w:rsidRDefault="00CC7D2C" w:rsidP="00822842">
            <w:pPr>
              <w:pStyle w:val="body"/>
              <w:rPr>
                <w:rStyle w:val="InstructionsTabelleText"/>
                <w:rFonts w:ascii="Times New Roman" w:hAnsi="Times New Roman"/>
                <w:sz w:val="24"/>
              </w:rPr>
            </w:pPr>
            <w:r w:rsidRPr="0011572E">
              <w:rPr>
                <w:rStyle w:val="InstructionsTabelleText"/>
                <w:rFonts w:ascii="Times New Roman" w:hAnsi="Times New Roman"/>
                <w:sz w:val="24"/>
              </w:rPr>
              <w:t>0130</w:t>
            </w:r>
          </w:p>
        </w:tc>
        <w:tc>
          <w:tcPr>
            <w:tcW w:w="7478" w:type="dxa"/>
          </w:tcPr>
          <w:p w14:paraId="3632494F" w14:textId="32FDB1FB" w:rsidR="00CC7D2C" w:rsidRPr="0011572E" w:rsidRDefault="00CC7D2C" w:rsidP="00822842">
            <w:pPr>
              <w:pStyle w:val="body"/>
              <w:rPr>
                <w:rStyle w:val="InstructionsTabelleText"/>
                <w:rFonts w:ascii="Times New Roman" w:hAnsi="Times New Roman"/>
                <w:b/>
                <w:sz w:val="24"/>
                <w:u w:val="single"/>
              </w:rPr>
            </w:pPr>
            <w:r w:rsidRPr="0011572E">
              <w:rPr>
                <w:rStyle w:val="InstructionsTabelleberschrift"/>
                <w:rFonts w:ascii="Times New Roman" w:hAnsi="Times New Roman"/>
                <w:sz w:val="24"/>
              </w:rPr>
              <w:t>3.2.2</w:t>
            </w:r>
            <w:r w:rsidR="00461DD4" w:rsidRPr="0011572E">
              <w:rPr>
                <w:rFonts w:ascii="Times New Roman" w:hAnsi="Times New Roman" w:cs="Times New Roman"/>
                <w:u w:val="single"/>
              </w:rPr>
              <w:tab/>
            </w:r>
            <w:r w:rsidRPr="0011572E">
              <w:rPr>
                <w:rStyle w:val="InstructionsTabelleberschrift"/>
                <w:rFonts w:ascii="Times New Roman" w:hAnsi="Times New Roman"/>
                <w:sz w:val="24"/>
              </w:rPr>
              <w:t>Elementi con opzione call esercitabile dopo la data di riferimento per le segnalazioni che non soddisfano le condizioni di cui all</w:t>
            </w:r>
            <w:r w:rsidR="00376F2A" w:rsidRPr="0011572E">
              <w:rPr>
                <w:rStyle w:val="InstructionsTabelleberschrift"/>
                <w:rFonts w:ascii="Times New Roman" w:hAnsi="Times New Roman"/>
                <w:sz w:val="24"/>
              </w:rPr>
              <w:t>'</w:t>
            </w:r>
            <w:r w:rsidRPr="0011572E">
              <w:rPr>
                <w:rStyle w:val="InstructionsTabelleberschrift"/>
                <w:rFonts w:ascii="Times New Roman" w:hAnsi="Times New Roman"/>
                <w:sz w:val="24"/>
              </w:rPr>
              <w:t xml:space="preserve">articolo 63 del regolamento (UE) </w:t>
            </w:r>
            <w:r w:rsidR="00376F2A" w:rsidRPr="0011572E">
              <w:rPr>
                <w:rStyle w:val="InstructionsTabelleberschrift"/>
                <w:rFonts w:ascii="Times New Roman" w:hAnsi="Times New Roman"/>
                <w:sz w:val="24"/>
              </w:rPr>
              <w:t>n. </w:t>
            </w:r>
            <w:r w:rsidRPr="0011572E">
              <w:rPr>
                <w:rStyle w:val="InstructionsTabelleberschrift"/>
                <w:rFonts w:ascii="Times New Roman" w:hAnsi="Times New Roman"/>
                <w:sz w:val="24"/>
              </w:rPr>
              <w:t>575/2013 dopo la data di scadenza effettiva</w:t>
            </w:r>
          </w:p>
          <w:p w14:paraId="42333F81" w14:textId="1462B69A" w:rsidR="00CC7D2C" w:rsidRPr="0011572E" w:rsidRDefault="00CC7D2C" w:rsidP="00822842">
            <w:pPr>
              <w:pStyle w:val="body"/>
              <w:rPr>
                <w:rStyle w:val="InstructionsTabelleText"/>
                <w:rFonts w:ascii="Times New Roman" w:hAnsi="Times New Roman"/>
                <w:sz w:val="24"/>
              </w:rPr>
            </w:pPr>
            <w:r w:rsidRPr="0011572E">
              <w:rPr>
                <w:rStyle w:val="InstructionsTabelleText"/>
                <w:rFonts w:ascii="Times New Roman" w:hAnsi="Times New Roman"/>
                <w:sz w:val="24"/>
              </w:rPr>
              <w:t>Articolo 490, paragrafo 5, e articolo 491, lettera a),</w:t>
            </w:r>
            <w:r w:rsidRPr="0011572E">
              <w:rPr>
                <w:rFonts w:ascii="Times New Roman" w:hAnsi="Times New Roman" w:cs="Times New Roman"/>
                <w:sz w:val="24"/>
              </w:rPr>
              <w:t xml:space="preserve"> del regolamento (UE) </w:t>
            </w:r>
            <w:r w:rsidR="00376F2A" w:rsidRPr="0011572E">
              <w:rPr>
                <w:rFonts w:ascii="Times New Roman" w:hAnsi="Times New Roman" w:cs="Times New Roman"/>
                <w:sz w:val="24"/>
              </w:rPr>
              <w:t>n. </w:t>
            </w:r>
            <w:r w:rsidRPr="0011572E">
              <w:rPr>
                <w:rFonts w:ascii="Times New Roman" w:hAnsi="Times New Roman" w:cs="Times New Roman"/>
                <w:sz w:val="24"/>
              </w:rPr>
              <w:t>575/2013</w:t>
            </w:r>
          </w:p>
          <w:p w14:paraId="43180F9B" w14:textId="5D1FB04F" w:rsidR="00CC7D2C" w:rsidRPr="0011572E" w:rsidRDefault="00CC7D2C" w:rsidP="00822842">
            <w:pPr>
              <w:pStyle w:val="body"/>
              <w:rPr>
                <w:rStyle w:val="InstructionsTabelleText"/>
                <w:rFonts w:ascii="Times New Roman" w:hAnsi="Times New Roman"/>
                <w:sz w:val="24"/>
              </w:rPr>
            </w:pPr>
            <w:r w:rsidRPr="0011572E">
              <w:rPr>
                <w:rStyle w:val="InstructionsTabelleText"/>
                <w:rFonts w:ascii="Times New Roman" w:hAnsi="Times New Roman"/>
                <w:sz w:val="24"/>
              </w:rPr>
              <w:t>L</w:t>
            </w:r>
            <w:r w:rsidR="00376F2A" w:rsidRPr="0011572E">
              <w:rPr>
                <w:rStyle w:val="InstructionsTabelleText"/>
                <w:rFonts w:ascii="Times New Roman" w:hAnsi="Times New Roman"/>
                <w:sz w:val="24"/>
              </w:rPr>
              <w:t>'</w:t>
            </w:r>
            <w:r w:rsidRPr="0011572E">
              <w:rPr>
                <w:rStyle w:val="InstructionsTabelleText"/>
                <w:rFonts w:ascii="Times New Roman" w:hAnsi="Times New Roman"/>
                <w:sz w:val="24"/>
              </w:rPr>
              <w:t>importo da segnalare comprende le relative riserve sovrapprezzo azioni.</w:t>
            </w:r>
          </w:p>
        </w:tc>
      </w:tr>
      <w:tr w:rsidR="00CC7D2C" w:rsidRPr="0011572E" w14:paraId="73CDFE7F" w14:textId="77777777" w:rsidTr="00822842">
        <w:tc>
          <w:tcPr>
            <w:tcW w:w="703" w:type="dxa"/>
          </w:tcPr>
          <w:p w14:paraId="7264C243" w14:textId="77777777" w:rsidR="00CC7D2C" w:rsidRPr="0011572E" w:rsidRDefault="00CC7D2C" w:rsidP="00822842">
            <w:pPr>
              <w:pStyle w:val="body"/>
              <w:rPr>
                <w:rStyle w:val="InstructionsTabelleText"/>
                <w:rFonts w:ascii="Times New Roman" w:hAnsi="Times New Roman"/>
                <w:sz w:val="24"/>
              </w:rPr>
            </w:pPr>
            <w:r w:rsidRPr="0011572E">
              <w:rPr>
                <w:rStyle w:val="InstructionsTabelleText"/>
                <w:rFonts w:ascii="Times New Roman" w:hAnsi="Times New Roman"/>
                <w:sz w:val="24"/>
              </w:rPr>
              <w:lastRenderedPageBreak/>
              <w:t>0140</w:t>
            </w:r>
          </w:p>
        </w:tc>
        <w:tc>
          <w:tcPr>
            <w:tcW w:w="7478" w:type="dxa"/>
          </w:tcPr>
          <w:p w14:paraId="1E7D6E71" w14:textId="5E65864A" w:rsidR="00CC7D2C" w:rsidRPr="0011572E" w:rsidRDefault="00CC7D2C" w:rsidP="00822842">
            <w:pPr>
              <w:pStyle w:val="body"/>
              <w:rPr>
                <w:rStyle w:val="InstructionsTabelleberschrift"/>
                <w:rFonts w:ascii="Times New Roman" w:hAnsi="Times New Roman"/>
                <w:bCs w:val="0"/>
                <w:sz w:val="24"/>
              </w:rPr>
            </w:pPr>
            <w:r w:rsidRPr="0011572E">
              <w:rPr>
                <w:rStyle w:val="InstructionsTabelleberschrift"/>
                <w:rFonts w:ascii="Times New Roman" w:hAnsi="Times New Roman"/>
                <w:sz w:val="24"/>
              </w:rPr>
              <w:t>3.2.3</w:t>
            </w:r>
            <w:r w:rsidR="00461DD4" w:rsidRPr="0011572E">
              <w:rPr>
                <w:rFonts w:ascii="Times New Roman" w:hAnsi="Times New Roman" w:cs="Times New Roman"/>
                <w:u w:val="single"/>
              </w:rPr>
              <w:tab/>
            </w:r>
            <w:r w:rsidRPr="0011572E">
              <w:rPr>
                <w:rStyle w:val="InstructionsTabelleberschrift"/>
                <w:rFonts w:ascii="Times New Roman" w:hAnsi="Times New Roman"/>
                <w:sz w:val="24"/>
              </w:rPr>
              <w:t>Elementi con opzione call esercitabile prima del o il 20 luglio 2011 che non soddisfano le condizioni di cui all</w:t>
            </w:r>
            <w:r w:rsidR="00376F2A" w:rsidRPr="0011572E">
              <w:rPr>
                <w:rStyle w:val="InstructionsTabelleberschrift"/>
                <w:rFonts w:ascii="Times New Roman" w:hAnsi="Times New Roman"/>
                <w:sz w:val="24"/>
              </w:rPr>
              <w:t>'</w:t>
            </w:r>
            <w:r w:rsidRPr="0011572E">
              <w:rPr>
                <w:rStyle w:val="InstructionsTabelleberschrift"/>
                <w:rFonts w:ascii="Times New Roman" w:hAnsi="Times New Roman"/>
                <w:sz w:val="24"/>
              </w:rPr>
              <w:t xml:space="preserve">articolo 63 del regolamento (UE) </w:t>
            </w:r>
            <w:r w:rsidR="00376F2A" w:rsidRPr="0011572E">
              <w:rPr>
                <w:rStyle w:val="InstructionsTabelleberschrift"/>
                <w:rFonts w:ascii="Times New Roman" w:hAnsi="Times New Roman"/>
                <w:sz w:val="24"/>
              </w:rPr>
              <w:t>n. </w:t>
            </w:r>
            <w:r w:rsidRPr="0011572E">
              <w:rPr>
                <w:rStyle w:val="InstructionsTabelleberschrift"/>
                <w:rFonts w:ascii="Times New Roman" w:hAnsi="Times New Roman"/>
                <w:sz w:val="24"/>
              </w:rPr>
              <w:t>575/2013 dopo la data di scadenza effettiva</w:t>
            </w:r>
          </w:p>
          <w:p w14:paraId="4D02A052" w14:textId="40532484" w:rsidR="00CC7D2C" w:rsidRPr="0011572E" w:rsidRDefault="00CC7D2C" w:rsidP="00822842">
            <w:pPr>
              <w:pStyle w:val="body"/>
              <w:rPr>
                <w:rStyle w:val="InstructionsTabelleText"/>
                <w:rFonts w:ascii="Times New Roman" w:hAnsi="Times New Roman"/>
                <w:sz w:val="24"/>
              </w:rPr>
            </w:pPr>
            <w:r w:rsidRPr="0011572E">
              <w:rPr>
                <w:rFonts w:ascii="Times New Roman" w:hAnsi="Times New Roman" w:cs="Times New Roman"/>
                <w:sz w:val="24"/>
              </w:rPr>
              <w:t xml:space="preserve">Articolo 490, paragrafo 6, e articolo 491, lettera c), del regolamento (UE) </w:t>
            </w:r>
            <w:r w:rsidR="00376F2A" w:rsidRPr="0011572E">
              <w:rPr>
                <w:rFonts w:ascii="Times New Roman" w:hAnsi="Times New Roman" w:cs="Times New Roman"/>
                <w:sz w:val="24"/>
              </w:rPr>
              <w:t>n. </w:t>
            </w:r>
            <w:r w:rsidRPr="0011572E">
              <w:rPr>
                <w:rFonts w:ascii="Times New Roman" w:hAnsi="Times New Roman" w:cs="Times New Roman"/>
                <w:sz w:val="24"/>
              </w:rPr>
              <w:t>575/2013</w:t>
            </w:r>
          </w:p>
          <w:p w14:paraId="78CD3743" w14:textId="3D961AFB" w:rsidR="00CC7D2C" w:rsidRPr="0011572E" w:rsidRDefault="00CC7D2C" w:rsidP="00822842">
            <w:pPr>
              <w:pStyle w:val="body"/>
              <w:rPr>
                <w:rStyle w:val="InstructionsTabelleText"/>
                <w:rFonts w:ascii="Times New Roman" w:hAnsi="Times New Roman"/>
                <w:sz w:val="24"/>
              </w:rPr>
            </w:pPr>
            <w:r w:rsidRPr="0011572E">
              <w:rPr>
                <w:rStyle w:val="InstructionsTabelleText"/>
                <w:rFonts w:ascii="Times New Roman" w:hAnsi="Times New Roman"/>
                <w:sz w:val="24"/>
              </w:rPr>
              <w:t>L</w:t>
            </w:r>
            <w:r w:rsidR="00376F2A" w:rsidRPr="0011572E">
              <w:rPr>
                <w:rStyle w:val="InstructionsTabelleText"/>
                <w:rFonts w:ascii="Times New Roman" w:hAnsi="Times New Roman"/>
                <w:sz w:val="24"/>
              </w:rPr>
              <w:t>'</w:t>
            </w:r>
            <w:r w:rsidRPr="0011572E">
              <w:rPr>
                <w:rStyle w:val="InstructionsTabelleText"/>
                <w:rFonts w:ascii="Times New Roman" w:hAnsi="Times New Roman"/>
                <w:sz w:val="24"/>
              </w:rPr>
              <w:t>importo da segnalare comprende le relative riserve sovrapprezzo azioni.</w:t>
            </w:r>
          </w:p>
        </w:tc>
      </w:tr>
      <w:tr w:rsidR="00CC7D2C" w:rsidRPr="00AA79C8" w14:paraId="6303C10E" w14:textId="77777777" w:rsidTr="00822842">
        <w:tc>
          <w:tcPr>
            <w:tcW w:w="703" w:type="dxa"/>
          </w:tcPr>
          <w:p w14:paraId="40A94366" w14:textId="77777777" w:rsidR="00CC7D2C" w:rsidRPr="0011572E" w:rsidRDefault="00CC7D2C" w:rsidP="00822842">
            <w:pPr>
              <w:pStyle w:val="body"/>
              <w:rPr>
                <w:rStyle w:val="InstructionsTabelleText"/>
                <w:rFonts w:ascii="Times New Roman" w:hAnsi="Times New Roman"/>
                <w:sz w:val="24"/>
              </w:rPr>
            </w:pPr>
            <w:r w:rsidRPr="0011572E">
              <w:rPr>
                <w:rStyle w:val="InstructionsTabelleText"/>
                <w:rFonts w:ascii="Times New Roman" w:hAnsi="Times New Roman"/>
                <w:sz w:val="24"/>
              </w:rPr>
              <w:t>0150</w:t>
            </w:r>
          </w:p>
        </w:tc>
        <w:tc>
          <w:tcPr>
            <w:tcW w:w="7478" w:type="dxa"/>
          </w:tcPr>
          <w:p w14:paraId="388B843C" w14:textId="0E3E3871" w:rsidR="00CC7D2C" w:rsidRPr="0011572E" w:rsidRDefault="00CC7D2C" w:rsidP="00822842">
            <w:pPr>
              <w:pStyle w:val="body"/>
              <w:rPr>
                <w:rStyle w:val="InstructionsTabelleberschrift"/>
                <w:rFonts w:ascii="Times New Roman" w:hAnsi="Times New Roman"/>
                <w:sz w:val="24"/>
              </w:rPr>
            </w:pPr>
            <w:r w:rsidRPr="0011572E">
              <w:rPr>
                <w:rStyle w:val="InstructionsTabelleberschrift"/>
                <w:rFonts w:ascii="Times New Roman" w:hAnsi="Times New Roman"/>
                <w:sz w:val="24"/>
              </w:rPr>
              <w:t>3.3</w:t>
            </w:r>
            <w:r w:rsidR="00461DD4" w:rsidRPr="0011572E">
              <w:rPr>
                <w:rFonts w:ascii="Times New Roman" w:hAnsi="Times New Roman" w:cs="Times New Roman"/>
                <w:u w:val="single"/>
              </w:rPr>
              <w:tab/>
            </w:r>
            <w:r w:rsidRPr="0011572E">
              <w:rPr>
                <w:rStyle w:val="InstructionsTabelleberschrift"/>
                <w:rFonts w:ascii="Times New Roman" w:hAnsi="Times New Roman"/>
                <w:sz w:val="24"/>
              </w:rPr>
              <w:t>Eccesso rispetto al limite degli strumenti di capitale aggiuntivo di classe 1 soggetti alla clausola grandfathering</w:t>
            </w:r>
          </w:p>
          <w:p w14:paraId="5B5CC604" w14:textId="0D93153D" w:rsidR="00CC7D2C" w:rsidRPr="0011572E" w:rsidRDefault="00CC7D2C" w:rsidP="00822842">
            <w:pPr>
              <w:pStyle w:val="body"/>
              <w:rPr>
                <w:rStyle w:val="InstructionsTabelleText"/>
                <w:rFonts w:ascii="Times New Roman" w:hAnsi="Times New Roman"/>
                <w:sz w:val="24"/>
              </w:rPr>
            </w:pPr>
            <w:r w:rsidRPr="0011572E">
              <w:rPr>
                <w:rStyle w:val="InstructionsTabelleText"/>
                <w:rFonts w:ascii="Times New Roman" w:hAnsi="Times New Roman"/>
                <w:sz w:val="24"/>
              </w:rPr>
              <w:t>Articolo 487, paragrafo 2,</w:t>
            </w:r>
            <w:r w:rsidRPr="0011572E">
              <w:rPr>
                <w:rFonts w:ascii="Times New Roman" w:hAnsi="Times New Roman" w:cs="Times New Roman"/>
                <w:sz w:val="24"/>
              </w:rPr>
              <w:t xml:space="preserve"> del regolamento (UE) </w:t>
            </w:r>
            <w:r w:rsidR="00376F2A" w:rsidRPr="0011572E">
              <w:rPr>
                <w:rFonts w:ascii="Times New Roman" w:hAnsi="Times New Roman" w:cs="Times New Roman"/>
                <w:sz w:val="24"/>
              </w:rPr>
              <w:t>n. </w:t>
            </w:r>
            <w:r w:rsidRPr="0011572E">
              <w:rPr>
                <w:rFonts w:ascii="Times New Roman" w:hAnsi="Times New Roman" w:cs="Times New Roman"/>
                <w:sz w:val="24"/>
              </w:rPr>
              <w:t xml:space="preserve">575/2013 </w:t>
            </w:r>
          </w:p>
          <w:p w14:paraId="11256797" w14:textId="1AB74BCD" w:rsidR="00CC7D2C" w:rsidRPr="00AA79C8" w:rsidRDefault="00CC7D2C" w:rsidP="00822842">
            <w:pPr>
              <w:pStyle w:val="body"/>
              <w:rPr>
                <w:rStyle w:val="InstructionsTabelleText"/>
                <w:rFonts w:ascii="Times New Roman" w:hAnsi="Times New Roman"/>
                <w:sz w:val="24"/>
              </w:rPr>
            </w:pPr>
            <w:r w:rsidRPr="0011572E">
              <w:rPr>
                <w:rStyle w:val="InstructionsTabelleText"/>
                <w:rFonts w:ascii="Times New Roman" w:hAnsi="Times New Roman"/>
                <w:sz w:val="24"/>
              </w:rPr>
              <w:t>L</w:t>
            </w:r>
            <w:r w:rsidR="00376F2A" w:rsidRPr="0011572E">
              <w:rPr>
                <w:rStyle w:val="InstructionsTabelleText"/>
                <w:rFonts w:ascii="Times New Roman" w:hAnsi="Times New Roman"/>
                <w:sz w:val="24"/>
              </w:rPr>
              <w:t>'</w:t>
            </w:r>
            <w:r w:rsidRPr="0011572E">
              <w:rPr>
                <w:rStyle w:val="InstructionsTabelleText"/>
                <w:rFonts w:ascii="Times New Roman" w:hAnsi="Times New Roman"/>
                <w:sz w:val="24"/>
              </w:rPr>
              <w:t>importo eccedente il limite degli strumenti di capitale aggiuntivo di classe</w:t>
            </w:r>
            <w:r w:rsidR="00461DD4" w:rsidRPr="0011572E">
              <w:rPr>
                <w:rStyle w:val="InstructionsTabelleText"/>
                <w:rFonts w:ascii="Times New Roman" w:hAnsi="Times New Roman"/>
                <w:sz w:val="24"/>
              </w:rPr>
              <w:t> </w:t>
            </w:r>
            <w:r w:rsidRPr="0011572E">
              <w:rPr>
                <w:rStyle w:val="InstructionsTabelleText"/>
                <w:rFonts w:ascii="Times New Roman" w:hAnsi="Times New Roman"/>
                <w:sz w:val="24"/>
              </w:rPr>
              <w:t>1 soggetti alla clausola grandfathering può essere trattato alla stregua degli strumenti assoggettabili alla clausola grandfathering come strumenti di classe 2.</w:t>
            </w:r>
          </w:p>
        </w:tc>
      </w:tr>
    </w:tbl>
    <w:p w14:paraId="5F847FCD" w14:textId="77777777" w:rsidR="00CC7D2C" w:rsidRPr="00AA79C8" w:rsidRDefault="00CC7D2C"/>
    <w:sectPr w:rsidR="00CC7D2C" w:rsidRPr="00AA79C8">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207281" w14:textId="77777777" w:rsidR="00637DBF" w:rsidRDefault="00637DBF" w:rsidP="00E26A90">
      <w:pPr>
        <w:spacing w:after="0"/>
      </w:pPr>
      <w:r>
        <w:separator/>
      </w:r>
    </w:p>
  </w:endnote>
  <w:endnote w:type="continuationSeparator" w:id="0">
    <w:p w14:paraId="50B5B77D" w14:textId="77777777" w:rsidR="00637DBF" w:rsidRDefault="00637DBF"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CD1EC7" w14:textId="77777777" w:rsidR="00637DBF" w:rsidRDefault="00637DBF" w:rsidP="00E26A90">
      <w:pPr>
        <w:spacing w:after="0"/>
      </w:pPr>
      <w:r>
        <w:separator/>
      </w:r>
    </w:p>
  </w:footnote>
  <w:footnote w:type="continuationSeparator" w:id="0">
    <w:p w14:paraId="0085C367" w14:textId="77777777" w:rsidR="00637DBF" w:rsidRDefault="00637DBF" w:rsidP="00E26A90">
      <w:pPr>
        <w:spacing w:after="0"/>
      </w:pPr>
      <w:r>
        <w:continuationSeparator/>
      </w:r>
    </w:p>
  </w:footnote>
  <w:footnote w:id="1">
    <w:p w14:paraId="22120E94" w14:textId="61917AEF" w:rsidR="00CC7D2C" w:rsidRPr="005B592F" w:rsidRDefault="00CC7D2C" w:rsidP="00CC7D2C">
      <w:pPr>
        <w:pStyle w:val="NormalWeb"/>
        <w:spacing w:before="0" w:beforeAutospacing="0" w:after="0" w:afterAutospacing="0"/>
        <w:ind w:left="567" w:hanging="567"/>
        <w:jc w:val="both"/>
        <w:rPr>
          <w:sz w:val="20"/>
          <w:szCs w:val="20"/>
        </w:rPr>
      </w:pPr>
      <w:r>
        <w:rPr>
          <w:rStyle w:val="FootnoteReference"/>
          <w:sz w:val="20"/>
          <w:szCs w:val="20"/>
        </w:rPr>
        <w:footnoteRef/>
      </w:r>
      <w:r>
        <w:tab/>
      </w:r>
      <w:r>
        <w:rPr>
          <w:color w:val="444444"/>
          <w:sz w:val="20"/>
        </w:rPr>
        <w:t xml:space="preserve">Regolamento delegato (UE) </w:t>
      </w:r>
      <w:r w:rsidR="00376F2A">
        <w:rPr>
          <w:color w:val="444444"/>
          <w:sz w:val="20"/>
        </w:rPr>
        <w:t>n. </w:t>
      </w:r>
      <w:r>
        <w:rPr>
          <w:color w:val="444444"/>
          <w:sz w:val="20"/>
        </w:rPr>
        <w:t>241/2014 della Commissione, del 7</w:t>
      </w:r>
      <w:r w:rsidR="00376F2A">
        <w:rPr>
          <w:color w:val="444444"/>
          <w:sz w:val="20"/>
        </w:rPr>
        <w:t> </w:t>
      </w:r>
      <w:r>
        <w:rPr>
          <w:color w:val="444444"/>
          <w:sz w:val="20"/>
        </w:rPr>
        <w:t>gennaio</w:t>
      </w:r>
      <w:r w:rsidR="00376F2A">
        <w:rPr>
          <w:color w:val="444444"/>
          <w:sz w:val="20"/>
        </w:rPr>
        <w:t> </w:t>
      </w:r>
      <w:r>
        <w:rPr>
          <w:color w:val="444444"/>
          <w:sz w:val="20"/>
        </w:rPr>
        <w:t xml:space="preserve">2014, che integra il regolamento (UE) </w:t>
      </w:r>
      <w:r w:rsidR="00376F2A">
        <w:rPr>
          <w:color w:val="444444"/>
          <w:sz w:val="20"/>
        </w:rPr>
        <w:t>n. </w:t>
      </w:r>
      <w:r>
        <w:rPr>
          <w:color w:val="444444"/>
          <w:sz w:val="20"/>
        </w:rPr>
        <w:t>575/2013 del Parlamento europeo e del Consiglio per quanto riguarda le norme tecniche di regolamentazione sui requisiti di fondi propri per gli enti (GU L 74 del 14.3.2014, pag. 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C0291" w14:textId="50F94529" w:rsidR="00E26A90" w:rsidRDefault="00E26A90">
    <w:pPr>
      <w:pStyle w:val="Header"/>
    </w:pPr>
    <w:r>
      <w:rPr>
        <w:noProof/>
      </w:rP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Per l'uso ordinario del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5B7420CD"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Per l</w:t>
                          </w:r>
                          <w:r w:rsidR="00376F2A">
                            <w:rPr>
                              <w:rFonts w:ascii="Calibri" w:hAnsi="Calibri"/>
                              <w:color w:val="000000"/>
                              <w:sz w:val="24"/>
                            </w:rPr>
                            <w:t>'</w:t>
                          </w:r>
                          <w:r>
                            <w:rPr>
                              <w:rFonts w:ascii="Calibri" w:hAnsi="Calibri"/>
                              <w:color w:val="000000"/>
                              <w:sz w:val="24"/>
                            </w:rPr>
                            <w:t>uso ordinario dell</w:t>
                          </w:r>
                          <w:r w:rsidR="00376F2A">
                            <w:rPr>
                              <w:rFonts w:ascii="Calibri" w:hAnsi="Calibri"/>
                              <w:color w:val="000000"/>
                              <w:sz w:val="24"/>
                            </w:rPr>
                            <w:t>'</w:t>
                          </w:r>
                          <w:r>
                            <w:rPr>
                              <w:rFonts w:ascii="Calibri" w:hAnsi="Calibri"/>
                              <w:color w:val="000000"/>
                              <w:sz w:val="24"/>
                            </w:rPr>
                            <w:t>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5DF06BF" id="_x0000_t202" coordsize="21600,21600" o:spt="202" path="m,l,21600r21600,l21600,xe">
              <v:stroke joinstyle="miter"/>
              <v:path gradientshapeok="t" o:connecttype="rect"/>
            </v:shapetype>
            <v:shape id="Text Box 2" o:spid="_x0000_s1026" type="#_x0000_t202" alt="Per l'uso ordinario dell'AB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5B7420CD"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Per l</w:t>
                    </w:r>
                    <w:r w:rsidR="00376F2A">
                      <w:rPr>
                        <w:rFonts w:ascii="Calibri" w:hAnsi="Calibri"/>
                        <w:color w:val="000000"/>
                        <w:sz w:val="24"/>
                      </w:rPr>
                      <w:t>'</w:t>
                    </w:r>
                    <w:r>
                      <w:rPr>
                        <w:rFonts w:ascii="Calibri" w:hAnsi="Calibri"/>
                        <w:color w:val="000000"/>
                        <w:sz w:val="24"/>
                      </w:rPr>
                      <w:t>uso ordinario dell</w:t>
                    </w:r>
                    <w:r w:rsidR="00376F2A">
                      <w:rPr>
                        <w:rFonts w:ascii="Calibri" w:hAnsi="Calibri"/>
                        <w:color w:val="000000"/>
                        <w:sz w:val="24"/>
                      </w:rPr>
                      <w:t>'</w:t>
                    </w:r>
                    <w:r>
                      <w:rPr>
                        <w:rFonts w:ascii="Calibri" w:hAnsi="Calibri"/>
                        <w:color w:val="000000"/>
                        <w:sz w:val="24"/>
                      </w:rPr>
                      <w:t>ABE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2170D" w14:textId="140FE0A2" w:rsidR="00E26A90" w:rsidRDefault="00E26A90">
    <w:pPr>
      <w:pStyle w:val="Header"/>
    </w:pPr>
    <w:r>
      <w:rPr>
        <w:noProof/>
      </w:rP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Per l'uso ordinario del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044E3C1B"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Per l</w:t>
                          </w:r>
                          <w:r w:rsidR="00376F2A">
                            <w:rPr>
                              <w:rFonts w:ascii="Calibri" w:hAnsi="Calibri"/>
                              <w:color w:val="000000"/>
                              <w:sz w:val="24"/>
                            </w:rPr>
                            <w:t>'</w:t>
                          </w:r>
                          <w:r>
                            <w:rPr>
                              <w:rFonts w:ascii="Calibri" w:hAnsi="Calibri"/>
                              <w:color w:val="000000"/>
                              <w:sz w:val="24"/>
                            </w:rPr>
                            <w:t>uso ordinario dell</w:t>
                          </w:r>
                          <w:r w:rsidR="00376F2A">
                            <w:rPr>
                              <w:rFonts w:ascii="Calibri" w:hAnsi="Calibri"/>
                              <w:color w:val="000000"/>
                              <w:sz w:val="24"/>
                            </w:rPr>
                            <w:t>'</w:t>
                          </w:r>
                          <w:r>
                            <w:rPr>
                              <w:rFonts w:ascii="Calibri" w:hAnsi="Calibri"/>
                              <w:color w:val="000000"/>
                              <w:sz w:val="24"/>
                            </w:rPr>
                            <w:t>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02959BA" id="_x0000_t202" coordsize="21600,21600" o:spt="202" path="m,l,21600r21600,l21600,xe">
              <v:stroke joinstyle="miter"/>
              <v:path gradientshapeok="t" o:connecttype="rect"/>
            </v:shapetype>
            <v:shape id="Text Box 3" o:spid="_x0000_s1027" type="#_x0000_t202" alt="Per l'uso ordinario dell'AB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044E3C1B"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Per l</w:t>
                    </w:r>
                    <w:r w:rsidR="00376F2A">
                      <w:rPr>
                        <w:rFonts w:ascii="Calibri" w:hAnsi="Calibri"/>
                        <w:color w:val="000000"/>
                        <w:sz w:val="24"/>
                      </w:rPr>
                      <w:t>'</w:t>
                    </w:r>
                    <w:r>
                      <w:rPr>
                        <w:rFonts w:ascii="Calibri" w:hAnsi="Calibri"/>
                        <w:color w:val="000000"/>
                        <w:sz w:val="24"/>
                      </w:rPr>
                      <w:t>uso ordinario dell</w:t>
                    </w:r>
                    <w:r w:rsidR="00376F2A">
                      <w:rPr>
                        <w:rFonts w:ascii="Calibri" w:hAnsi="Calibri"/>
                        <w:color w:val="000000"/>
                        <w:sz w:val="24"/>
                      </w:rPr>
                      <w:t>'</w:t>
                    </w:r>
                    <w:r>
                      <w:rPr>
                        <w:rFonts w:ascii="Calibri" w:hAnsi="Calibri"/>
                        <w:color w:val="000000"/>
                        <w:sz w:val="24"/>
                      </w:rPr>
                      <w:t>ABE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97100" w14:textId="19F65C93" w:rsidR="00E26A90" w:rsidRDefault="00E26A90">
    <w:pPr>
      <w:pStyle w:val="Header"/>
    </w:pPr>
    <w:r>
      <w:rPr>
        <w:noProof/>
      </w:rP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Per l'uso ordinario del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4E83A7D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Per l</w:t>
                          </w:r>
                          <w:r w:rsidR="00376F2A">
                            <w:rPr>
                              <w:rFonts w:ascii="Calibri" w:hAnsi="Calibri"/>
                              <w:color w:val="000000"/>
                              <w:sz w:val="24"/>
                            </w:rPr>
                            <w:t>'</w:t>
                          </w:r>
                          <w:r>
                            <w:rPr>
                              <w:rFonts w:ascii="Calibri" w:hAnsi="Calibri"/>
                              <w:color w:val="000000"/>
                              <w:sz w:val="24"/>
                            </w:rPr>
                            <w:t>uso ordinario dell</w:t>
                          </w:r>
                          <w:r w:rsidR="00376F2A">
                            <w:rPr>
                              <w:rFonts w:ascii="Calibri" w:hAnsi="Calibri"/>
                              <w:color w:val="000000"/>
                              <w:sz w:val="24"/>
                            </w:rPr>
                            <w:t>'</w:t>
                          </w:r>
                          <w:r>
                            <w:rPr>
                              <w:rFonts w:ascii="Calibri" w:hAnsi="Calibri"/>
                              <w:color w:val="000000"/>
                              <w:sz w:val="24"/>
                            </w:rPr>
                            <w:t>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B4A3D6F" id="_x0000_t202" coordsize="21600,21600" o:spt="202" path="m,l,21600r21600,l21600,xe">
              <v:stroke joinstyle="miter"/>
              <v:path gradientshapeok="t" o:connecttype="rect"/>
            </v:shapetype>
            <v:shape id="Text Box 1" o:spid="_x0000_s1028" type="#_x0000_t202" alt="Per l'uso ordinario dell'AB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4E83A7D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Per l</w:t>
                    </w:r>
                    <w:r w:rsidR="00376F2A">
                      <w:rPr>
                        <w:rFonts w:ascii="Calibri" w:hAnsi="Calibri"/>
                        <w:color w:val="000000"/>
                        <w:sz w:val="24"/>
                      </w:rPr>
                      <w:t>'</w:t>
                    </w:r>
                    <w:r>
                      <w:rPr>
                        <w:rFonts w:ascii="Calibri" w:hAnsi="Calibri"/>
                        <w:color w:val="000000"/>
                        <w:sz w:val="24"/>
                      </w:rPr>
                      <w:t>uso ordinario dell</w:t>
                    </w:r>
                    <w:r w:rsidR="00376F2A">
                      <w:rPr>
                        <w:rFonts w:ascii="Calibri" w:hAnsi="Calibri"/>
                        <w:color w:val="000000"/>
                        <w:sz w:val="24"/>
                      </w:rPr>
                      <w:t>'</w:t>
                    </w:r>
                    <w:r>
                      <w:rPr>
                        <w:rFonts w:ascii="Calibri" w:hAnsi="Calibri"/>
                        <w:color w:val="000000"/>
                        <w:sz w:val="24"/>
                      </w:rPr>
                      <w:t>ABE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7"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8"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0" w15:restartNumberingAfterBreak="0">
    <w:nsid w:val="2F7D7F02"/>
    <w:multiLevelType w:val="multilevel"/>
    <w:tmpl w:val="0407001D"/>
    <w:numStyleLink w:val="Formatvorlage3"/>
  </w:abstractNum>
  <w:abstractNum w:abstractNumId="11"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2"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3"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4"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7"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9"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1"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2"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4"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5"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6"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7"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9"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0"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1"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2"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3"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5"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505776359">
    <w:abstractNumId w:val="3"/>
  </w:num>
  <w:num w:numId="2" w16cid:durableId="1733112609">
    <w:abstractNumId w:val="26"/>
  </w:num>
  <w:num w:numId="3" w16cid:durableId="286200695">
    <w:abstractNumId w:val="35"/>
  </w:num>
  <w:num w:numId="4" w16cid:durableId="487287975">
    <w:abstractNumId w:val="19"/>
  </w:num>
  <w:num w:numId="5" w16cid:durableId="1754350949">
    <w:abstractNumId w:val="29"/>
  </w:num>
  <w:num w:numId="6" w16cid:durableId="1507597667">
    <w:abstractNumId w:val="15"/>
  </w:num>
  <w:num w:numId="7" w16cid:durableId="139271283">
    <w:abstractNumId w:val="34"/>
  </w:num>
  <w:num w:numId="8" w16cid:durableId="763764270">
    <w:abstractNumId w:val="7"/>
  </w:num>
  <w:num w:numId="9" w16cid:durableId="1561986968">
    <w:abstractNumId w:val="27"/>
  </w:num>
  <w:num w:numId="10" w16cid:durableId="1349260748">
    <w:abstractNumId w:val="13"/>
  </w:num>
  <w:num w:numId="11" w16cid:durableId="1097991330">
    <w:abstractNumId w:val="21"/>
  </w:num>
  <w:num w:numId="12" w16cid:durableId="858469680">
    <w:abstractNumId w:val="8"/>
  </w:num>
  <w:num w:numId="13" w16cid:durableId="1485394352">
    <w:abstractNumId w:val="28"/>
  </w:num>
  <w:num w:numId="14" w16cid:durableId="881021889">
    <w:abstractNumId w:val="25"/>
  </w:num>
  <w:num w:numId="15" w16cid:durableId="1923681300">
    <w:abstractNumId w:val="11"/>
  </w:num>
  <w:num w:numId="16" w16cid:durableId="211188018">
    <w:abstractNumId w:val="20"/>
  </w:num>
  <w:num w:numId="17" w16cid:durableId="373817584">
    <w:abstractNumId w:val="10"/>
  </w:num>
  <w:num w:numId="18" w16cid:durableId="1615165847">
    <w:abstractNumId w:val="30"/>
  </w:num>
  <w:num w:numId="19" w16cid:durableId="429467310">
    <w:abstractNumId w:val="4"/>
  </w:num>
  <w:num w:numId="20" w16cid:durableId="1023021418">
    <w:abstractNumId w:val="12"/>
  </w:num>
  <w:num w:numId="21" w16cid:durableId="510485648">
    <w:abstractNumId w:val="18"/>
  </w:num>
  <w:num w:numId="22" w16cid:durableId="863594772">
    <w:abstractNumId w:val="24"/>
  </w:num>
  <w:num w:numId="23" w16cid:durableId="1184786628">
    <w:abstractNumId w:val="31"/>
  </w:num>
  <w:num w:numId="24" w16cid:durableId="156314703">
    <w:abstractNumId w:val="6"/>
  </w:num>
  <w:num w:numId="25" w16cid:durableId="1106079368">
    <w:abstractNumId w:val="16"/>
  </w:num>
  <w:num w:numId="26" w16cid:durableId="1353070508">
    <w:abstractNumId w:val="23"/>
  </w:num>
  <w:num w:numId="27" w16cid:durableId="70588701">
    <w:abstractNumId w:val="5"/>
  </w:num>
  <w:num w:numId="28" w16cid:durableId="1079792157">
    <w:abstractNumId w:val="17"/>
  </w:num>
  <w:num w:numId="29" w16cid:durableId="1333265662">
    <w:abstractNumId w:val="2"/>
  </w:num>
  <w:num w:numId="30" w16cid:durableId="737484550">
    <w:abstractNumId w:val="14"/>
  </w:num>
  <w:num w:numId="31" w16cid:durableId="309210531">
    <w:abstractNumId w:val="33"/>
  </w:num>
  <w:num w:numId="32" w16cid:durableId="166527561">
    <w:abstractNumId w:val="1"/>
  </w:num>
  <w:num w:numId="33" w16cid:durableId="1544101633">
    <w:abstractNumId w:val="32"/>
  </w:num>
  <w:num w:numId="34" w16cid:durableId="44380249">
    <w:abstractNumId w:val="22"/>
  </w:num>
  <w:num w:numId="35" w16cid:durableId="1838038624">
    <w:abstractNumId w:val="0"/>
  </w:num>
  <w:num w:numId="36" w16cid:durableId="1856265522">
    <w:abstractNumId w:val="9"/>
  </w:num>
  <w:num w:numId="37" w16cid:durableId="261912047">
    <w:abstractNumId w:val="11"/>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348C0"/>
    <w:rsid w:val="00070EF5"/>
    <w:rsid w:val="000B4FE0"/>
    <w:rsid w:val="000C32E9"/>
    <w:rsid w:val="0011572E"/>
    <w:rsid w:val="0012394F"/>
    <w:rsid w:val="0013200F"/>
    <w:rsid w:val="00142F33"/>
    <w:rsid w:val="00152C1C"/>
    <w:rsid w:val="00181A32"/>
    <w:rsid w:val="001B3BC1"/>
    <w:rsid w:val="00206539"/>
    <w:rsid w:val="00224FE1"/>
    <w:rsid w:val="00287E31"/>
    <w:rsid w:val="00297D12"/>
    <w:rsid w:val="002B3FE3"/>
    <w:rsid w:val="002F0B1D"/>
    <w:rsid w:val="002F119A"/>
    <w:rsid w:val="00320EFD"/>
    <w:rsid w:val="00320FF3"/>
    <w:rsid w:val="00345B4F"/>
    <w:rsid w:val="003468C7"/>
    <w:rsid w:val="00376F2A"/>
    <w:rsid w:val="00390E63"/>
    <w:rsid w:val="003C36D5"/>
    <w:rsid w:val="003D5537"/>
    <w:rsid w:val="003D745D"/>
    <w:rsid w:val="00421644"/>
    <w:rsid w:val="004424E0"/>
    <w:rsid w:val="00461DD4"/>
    <w:rsid w:val="0047453F"/>
    <w:rsid w:val="0048706A"/>
    <w:rsid w:val="004A46D8"/>
    <w:rsid w:val="004C7866"/>
    <w:rsid w:val="00503CAB"/>
    <w:rsid w:val="00585ABC"/>
    <w:rsid w:val="005E3217"/>
    <w:rsid w:val="005F24EB"/>
    <w:rsid w:val="005F25FD"/>
    <w:rsid w:val="00631623"/>
    <w:rsid w:val="00637DBF"/>
    <w:rsid w:val="0064189A"/>
    <w:rsid w:val="006920AE"/>
    <w:rsid w:val="006C0BAF"/>
    <w:rsid w:val="00702E18"/>
    <w:rsid w:val="007413DB"/>
    <w:rsid w:val="00756BE3"/>
    <w:rsid w:val="00766CB0"/>
    <w:rsid w:val="00767D3D"/>
    <w:rsid w:val="007F42A0"/>
    <w:rsid w:val="007F4B3F"/>
    <w:rsid w:val="0082478C"/>
    <w:rsid w:val="00886567"/>
    <w:rsid w:val="00955C6B"/>
    <w:rsid w:val="00984406"/>
    <w:rsid w:val="009D5CC6"/>
    <w:rsid w:val="00A6002C"/>
    <w:rsid w:val="00A63F48"/>
    <w:rsid w:val="00A8011A"/>
    <w:rsid w:val="00A85510"/>
    <w:rsid w:val="00A94A24"/>
    <w:rsid w:val="00AA79C8"/>
    <w:rsid w:val="00B0254B"/>
    <w:rsid w:val="00B3370B"/>
    <w:rsid w:val="00B3752E"/>
    <w:rsid w:val="00B550EF"/>
    <w:rsid w:val="00B71F25"/>
    <w:rsid w:val="00BD4911"/>
    <w:rsid w:val="00BE2C2C"/>
    <w:rsid w:val="00C32586"/>
    <w:rsid w:val="00CA5C79"/>
    <w:rsid w:val="00CC220A"/>
    <w:rsid w:val="00CC7D2C"/>
    <w:rsid w:val="00D1404A"/>
    <w:rsid w:val="00D15A2C"/>
    <w:rsid w:val="00D25443"/>
    <w:rsid w:val="00D5131F"/>
    <w:rsid w:val="00DA32D5"/>
    <w:rsid w:val="00DD523D"/>
    <w:rsid w:val="00E14A9A"/>
    <w:rsid w:val="00E26A90"/>
    <w:rsid w:val="00EF07A1"/>
    <w:rsid w:val="00EF3889"/>
    <w:rsid w:val="00F07734"/>
    <w:rsid w:val="00F213EF"/>
    <w:rsid w:val="00F70C94"/>
    <w:rsid w:val="00FA5AA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0DA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7D2C"/>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CC7D2C"/>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767D3D"/>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CC7D2C"/>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CC7D2C"/>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CC7D2C"/>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CC7D2C"/>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CC7D2C"/>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CC7D2C"/>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CC7D2C"/>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CC7D2C"/>
    <w:rPr>
      <w:rFonts w:ascii="Verdana" w:eastAsia="Arial" w:hAnsi="Verdana" w:cs="Times New Roman"/>
      <w:b/>
      <w:kern w:val="0"/>
      <w:sz w:val="20"/>
      <w:szCs w:val="20"/>
      <w:u w:val="single"/>
      <w:lang w:eastAsia="x-none"/>
      <w14:ligatures w14:val="none"/>
    </w:rPr>
  </w:style>
  <w:style w:type="character" w:customStyle="1" w:styleId="Heading2Char">
    <w:name w:val="Heading 2 Char"/>
    <w:basedOn w:val="DefaultParagraphFont"/>
    <w:link w:val="Heading2"/>
    <w:uiPriority w:val="99"/>
    <w:rsid w:val="00767D3D"/>
    <w:rPr>
      <w:rFonts w:ascii="Verdana" w:eastAsia="Arial" w:hAnsi="Verdana" w:cs="Times New Roman"/>
      <w:b/>
      <w:kern w:val="0"/>
      <w:sz w:val="24"/>
      <w:szCs w:val="24"/>
      <w:u w:val="single"/>
      <w:lang w:val="it-IT" w:eastAsia="x-none"/>
      <w14:ligatures w14:val="none"/>
    </w:rPr>
  </w:style>
  <w:style w:type="character" w:customStyle="1" w:styleId="Heading3Char">
    <w:name w:val="Heading 3 Char"/>
    <w:aliases w:val="Title 2 Char"/>
    <w:basedOn w:val="DefaultParagraphFont"/>
    <w:uiPriority w:val="99"/>
    <w:rsid w:val="00CC7D2C"/>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basedOn w:val="DefaultParagraphFont"/>
    <w:link w:val="Heading4"/>
    <w:uiPriority w:val="99"/>
    <w:rsid w:val="00CC7D2C"/>
    <w:rPr>
      <w:rFonts w:ascii="Verdana" w:eastAsia="Times New Roman" w:hAnsi="Verdana" w:cs="Times New Roman"/>
      <w:b/>
      <w:kern w:val="0"/>
      <w:sz w:val="20"/>
      <w:szCs w:val="24"/>
      <w:u w:val="single"/>
      <w14:ligatures w14:val="none"/>
    </w:rPr>
  </w:style>
  <w:style w:type="character" w:customStyle="1" w:styleId="Heading5Char">
    <w:name w:val="Heading 5 Char"/>
    <w:aliases w:val="Cover subtitle white Char"/>
    <w:basedOn w:val="DefaultParagraphFont"/>
    <w:link w:val="Heading5"/>
    <w:uiPriority w:val="1"/>
    <w:rsid w:val="00CC7D2C"/>
    <w:rPr>
      <w:rFonts w:ascii="Arial" w:eastAsia="Arial" w:hAnsi="Arial" w:cs="Times New Roman"/>
      <w:b/>
      <w:i/>
      <w:kern w:val="0"/>
      <w:sz w:val="20"/>
      <w:szCs w:val="20"/>
      <w:lang w:val="it-IT" w:eastAsia="de-DE"/>
      <w14:ligatures w14:val="none"/>
    </w:rPr>
  </w:style>
  <w:style w:type="character" w:customStyle="1" w:styleId="Heading6Char">
    <w:name w:val="Heading 6 Char"/>
    <w:basedOn w:val="DefaultParagraphFont"/>
    <w:link w:val="Heading6"/>
    <w:rsid w:val="00CC7D2C"/>
    <w:rPr>
      <w:rFonts w:ascii="Times New Roman" w:eastAsia="Arial" w:hAnsi="Times New Roman" w:cs="Times New Roman"/>
      <w:b/>
      <w:bCs/>
      <w:kern w:val="0"/>
      <w:sz w:val="20"/>
      <w:szCs w:val="20"/>
      <w:lang w:val="it-IT" w:eastAsia="de-DE"/>
      <w14:ligatures w14:val="none"/>
    </w:rPr>
  </w:style>
  <w:style w:type="character" w:customStyle="1" w:styleId="Heading7Char">
    <w:name w:val="Heading 7 Char"/>
    <w:basedOn w:val="DefaultParagraphFont"/>
    <w:link w:val="Heading7"/>
    <w:rsid w:val="00CC7D2C"/>
    <w:rPr>
      <w:rFonts w:ascii="Times New Roman" w:eastAsia="Arial" w:hAnsi="Times New Roman" w:cs="Times New Roman"/>
      <w:kern w:val="0"/>
      <w:sz w:val="20"/>
      <w:szCs w:val="20"/>
      <w:lang w:val="it-IT" w:eastAsia="de-DE"/>
      <w14:ligatures w14:val="none"/>
    </w:rPr>
  </w:style>
  <w:style w:type="character" w:customStyle="1" w:styleId="Heading8Char">
    <w:name w:val="Heading 8 Char"/>
    <w:basedOn w:val="DefaultParagraphFont"/>
    <w:link w:val="Heading8"/>
    <w:rsid w:val="00CC7D2C"/>
    <w:rPr>
      <w:rFonts w:ascii="Times New Roman" w:eastAsia="Arial" w:hAnsi="Times New Roman" w:cs="Times New Roman"/>
      <w:i/>
      <w:iCs/>
      <w:kern w:val="0"/>
      <w:sz w:val="20"/>
      <w:szCs w:val="20"/>
      <w:lang w:val="it-IT" w:eastAsia="de-DE"/>
      <w14:ligatures w14:val="none"/>
    </w:rPr>
  </w:style>
  <w:style w:type="character" w:customStyle="1" w:styleId="Heading9Char">
    <w:name w:val="Heading 9 Char"/>
    <w:basedOn w:val="DefaultParagraphFont"/>
    <w:link w:val="Heading9"/>
    <w:rsid w:val="00CC7D2C"/>
    <w:rPr>
      <w:rFonts w:ascii="Arial" w:eastAsia="Arial" w:hAnsi="Arial" w:cs="Times New Roman"/>
      <w:kern w:val="0"/>
      <w:sz w:val="20"/>
      <w:szCs w:val="20"/>
      <w:lang w:val="it-IT" w:eastAsia="de-DE"/>
      <w14:ligatures w14:val="none"/>
    </w:rPr>
  </w:style>
  <w:style w:type="paragraph" w:styleId="TableofFigures">
    <w:name w:val="table of figures"/>
    <w:basedOn w:val="Normal"/>
    <w:next w:val="Normal"/>
    <w:qFormat/>
    <w:rsid w:val="00CC7D2C"/>
    <w:pPr>
      <w:ind w:left="440" w:hanging="440"/>
    </w:pPr>
  </w:style>
  <w:style w:type="paragraph" w:customStyle="1" w:styleId="Aufzhlungszeichen1">
    <w:name w:val="Aufzählungszeichen1"/>
    <w:basedOn w:val="Normal"/>
    <w:uiPriority w:val="1"/>
    <w:qFormat/>
    <w:rsid w:val="00CC7D2C"/>
    <w:pPr>
      <w:numPr>
        <w:numId w:val="1"/>
      </w:numPr>
      <w:spacing w:line="240" w:lineRule="exact"/>
    </w:pPr>
  </w:style>
  <w:style w:type="paragraph" w:customStyle="1" w:styleId="Aufzhlungszeichen2">
    <w:name w:val="Aufzählungszeichen2"/>
    <w:basedOn w:val="Normal"/>
    <w:uiPriority w:val="1"/>
    <w:qFormat/>
    <w:rsid w:val="00CC7D2C"/>
    <w:pPr>
      <w:numPr>
        <w:numId w:val="2"/>
      </w:numPr>
      <w:spacing w:line="240" w:lineRule="exact"/>
    </w:pPr>
  </w:style>
  <w:style w:type="paragraph" w:customStyle="1" w:styleId="Aufzhlungszeichen3">
    <w:name w:val="Aufzählungszeichen3"/>
    <w:basedOn w:val="Normal"/>
    <w:uiPriority w:val="1"/>
    <w:qFormat/>
    <w:rsid w:val="00CC7D2C"/>
    <w:pPr>
      <w:numPr>
        <w:numId w:val="3"/>
      </w:numPr>
      <w:spacing w:line="240" w:lineRule="exact"/>
    </w:pPr>
  </w:style>
  <w:style w:type="paragraph" w:customStyle="1" w:styleId="Aufzhlungszeichen4">
    <w:name w:val="Aufzählungszeichen4"/>
    <w:basedOn w:val="Normal"/>
    <w:uiPriority w:val="1"/>
    <w:qFormat/>
    <w:rsid w:val="00CC7D2C"/>
    <w:pPr>
      <w:numPr>
        <w:numId w:val="4"/>
      </w:numPr>
      <w:spacing w:line="240" w:lineRule="exact"/>
    </w:pPr>
  </w:style>
  <w:style w:type="paragraph" w:styleId="FootnoteText">
    <w:name w:val="footnote text"/>
    <w:basedOn w:val="Normal"/>
    <w:link w:val="FootnoteTextChar"/>
    <w:qFormat/>
    <w:rsid w:val="00CC7D2C"/>
    <w:pPr>
      <w:spacing w:line="180" w:lineRule="exact"/>
      <w:ind w:left="142" w:hanging="142"/>
    </w:pPr>
    <w:rPr>
      <w:rFonts w:ascii="Arial" w:eastAsia="Arial" w:hAnsi="Arial"/>
      <w:sz w:val="16"/>
      <w:szCs w:val="16"/>
      <w:lang w:eastAsia="de-DE"/>
    </w:rPr>
  </w:style>
  <w:style w:type="character" w:customStyle="1" w:styleId="FootnoteTextChar">
    <w:name w:val="Footnote Text Char"/>
    <w:basedOn w:val="DefaultParagraphFont"/>
    <w:link w:val="FootnoteText"/>
    <w:rsid w:val="00CC7D2C"/>
    <w:rPr>
      <w:rFonts w:ascii="Arial" w:eastAsia="Arial" w:hAnsi="Arial" w:cs="Times New Roman"/>
      <w:kern w:val="0"/>
      <w:sz w:val="16"/>
      <w:szCs w:val="16"/>
      <w:lang w:val="it-IT"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CC7D2C"/>
    <w:rPr>
      <w:rFonts w:ascii="Arial" w:hAnsi="Arial" w:cs="Times New Roman"/>
      <w:kern w:val="0"/>
      <w:position w:val="4"/>
      <w:sz w:val="12"/>
      <w:szCs w:val="12"/>
      <w:vertAlign w:val="baseline"/>
    </w:rPr>
  </w:style>
  <w:style w:type="paragraph" w:styleId="Footer">
    <w:name w:val="footer"/>
    <w:basedOn w:val="Normal"/>
    <w:link w:val="FooterChar"/>
    <w:uiPriority w:val="99"/>
    <w:rsid w:val="00CC7D2C"/>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CC7D2C"/>
    <w:rPr>
      <w:rFonts w:ascii="Arial" w:eastAsia="Arial" w:hAnsi="Arial" w:cs="Times New Roman"/>
      <w:kern w:val="0"/>
      <w:sz w:val="14"/>
      <w:szCs w:val="14"/>
      <w:lang w:val="it-IT" w:eastAsia="de-DE"/>
      <w14:ligatures w14:val="none"/>
    </w:rPr>
  </w:style>
  <w:style w:type="paragraph" w:customStyle="1" w:styleId="GliederungmitAufzhlung">
    <w:name w:val="Gliederung mit Aufzählung"/>
    <w:basedOn w:val="Normal"/>
    <w:uiPriority w:val="1"/>
    <w:qFormat/>
    <w:rsid w:val="00CC7D2C"/>
    <w:pPr>
      <w:numPr>
        <w:numId w:val="7"/>
      </w:numPr>
      <w:spacing w:line="312" w:lineRule="auto"/>
    </w:pPr>
  </w:style>
  <w:style w:type="paragraph" w:customStyle="1" w:styleId="GliederungmitNummerierung">
    <w:name w:val="Gliederung mit Nummerierung"/>
    <w:basedOn w:val="Normal"/>
    <w:uiPriority w:val="1"/>
    <w:qFormat/>
    <w:rsid w:val="00CC7D2C"/>
    <w:pPr>
      <w:numPr>
        <w:numId w:val="8"/>
      </w:numPr>
      <w:spacing w:line="312" w:lineRule="auto"/>
    </w:pPr>
  </w:style>
  <w:style w:type="paragraph" w:customStyle="1" w:styleId="HngEinrckung1">
    <w:name w:val="Häng. Einrückung1"/>
    <w:basedOn w:val="Normal"/>
    <w:uiPriority w:val="1"/>
    <w:qFormat/>
    <w:rsid w:val="00CC7D2C"/>
    <w:pPr>
      <w:spacing w:line="312" w:lineRule="auto"/>
      <w:ind w:left="567" w:hanging="567"/>
    </w:pPr>
  </w:style>
  <w:style w:type="paragraph" w:customStyle="1" w:styleId="HngEinrckung2">
    <w:name w:val="Häng. Einrückung2"/>
    <w:basedOn w:val="Normal"/>
    <w:uiPriority w:val="1"/>
    <w:qFormat/>
    <w:rsid w:val="00CC7D2C"/>
    <w:pPr>
      <w:spacing w:line="312" w:lineRule="auto"/>
      <w:ind w:left="1134" w:hanging="567"/>
    </w:pPr>
  </w:style>
  <w:style w:type="paragraph" w:customStyle="1" w:styleId="HngEinrckung3">
    <w:name w:val="Häng. Einrückung3"/>
    <w:basedOn w:val="Normal"/>
    <w:uiPriority w:val="1"/>
    <w:qFormat/>
    <w:rsid w:val="00CC7D2C"/>
    <w:pPr>
      <w:spacing w:line="312" w:lineRule="auto"/>
      <w:ind w:left="1701" w:hanging="567"/>
    </w:pPr>
  </w:style>
  <w:style w:type="character" w:styleId="Hyperlink">
    <w:name w:val="Hyperlink"/>
    <w:uiPriority w:val="99"/>
    <w:rsid w:val="00CC7D2C"/>
    <w:rPr>
      <w:rFonts w:cs="Times New Roman"/>
      <w:color w:val="0000FF"/>
      <w:u w:val="single"/>
    </w:rPr>
  </w:style>
  <w:style w:type="paragraph" w:customStyle="1" w:styleId="Marginalspalte">
    <w:name w:val="Marginalspalte"/>
    <w:basedOn w:val="Normal"/>
    <w:uiPriority w:val="1"/>
    <w:qFormat/>
    <w:rsid w:val="00CC7D2C"/>
    <w:pPr>
      <w:framePr w:w="851" w:h="851" w:hSpace="284" w:wrap="around" w:vAnchor="text" w:hAnchor="page" w:y="1"/>
    </w:pPr>
    <w:rPr>
      <w:i/>
      <w:szCs w:val="22"/>
    </w:rPr>
  </w:style>
  <w:style w:type="paragraph" w:customStyle="1" w:styleId="Nummerierungsart1">
    <w:name w:val="Nummerierungsart1"/>
    <w:basedOn w:val="Normal"/>
    <w:uiPriority w:val="1"/>
    <w:qFormat/>
    <w:rsid w:val="00CC7D2C"/>
    <w:pPr>
      <w:numPr>
        <w:numId w:val="9"/>
      </w:numPr>
    </w:pPr>
  </w:style>
  <w:style w:type="paragraph" w:customStyle="1" w:styleId="Nummerierungsart2">
    <w:name w:val="Nummerierungsart2"/>
    <w:basedOn w:val="Normal"/>
    <w:uiPriority w:val="1"/>
    <w:qFormat/>
    <w:rsid w:val="00CC7D2C"/>
    <w:pPr>
      <w:numPr>
        <w:numId w:val="10"/>
      </w:numPr>
    </w:pPr>
  </w:style>
  <w:style w:type="paragraph" w:customStyle="1" w:styleId="Nummerierungsart3">
    <w:name w:val="Nummerierungsart3"/>
    <w:basedOn w:val="Normal"/>
    <w:uiPriority w:val="1"/>
    <w:qFormat/>
    <w:rsid w:val="00CC7D2C"/>
    <w:pPr>
      <w:numPr>
        <w:numId w:val="11"/>
      </w:numPr>
    </w:pPr>
  </w:style>
  <w:style w:type="paragraph" w:customStyle="1" w:styleId="Nummerierungsart4">
    <w:name w:val="Nummerierungsart4"/>
    <w:basedOn w:val="Normal"/>
    <w:uiPriority w:val="1"/>
    <w:qFormat/>
    <w:rsid w:val="00CC7D2C"/>
    <w:pPr>
      <w:numPr>
        <w:numId w:val="12"/>
      </w:numPr>
    </w:pPr>
  </w:style>
  <w:style w:type="character" w:styleId="PageNumber">
    <w:name w:val="page number"/>
    <w:uiPriority w:val="99"/>
    <w:rsid w:val="00CC7D2C"/>
    <w:rPr>
      <w:rFonts w:ascii="Arial" w:hAnsi="Arial" w:cs="Times New Roman"/>
      <w:sz w:val="22"/>
    </w:rPr>
  </w:style>
  <w:style w:type="character" w:customStyle="1" w:styleId="Heading3Char1">
    <w:name w:val="Heading 3 Char1"/>
    <w:aliases w:val="Title 2 Char1"/>
    <w:link w:val="Heading3"/>
    <w:uiPriority w:val="99"/>
    <w:locked/>
    <w:rsid w:val="00CC7D2C"/>
    <w:rPr>
      <w:rFonts w:ascii="Arial" w:eastAsia="Arial" w:hAnsi="Arial" w:cs="Times New Roman"/>
      <w:b/>
      <w:kern w:val="0"/>
      <w:sz w:val="20"/>
      <w:szCs w:val="20"/>
      <w:lang w:val="it-IT" w:eastAsia="de-DE"/>
      <w14:ligatures w14:val="none"/>
    </w:rPr>
  </w:style>
  <w:style w:type="paragraph" w:styleId="TOC1">
    <w:name w:val="toc 1"/>
    <w:basedOn w:val="Normal"/>
    <w:next w:val="Normal"/>
    <w:autoRedefine/>
    <w:uiPriority w:val="39"/>
    <w:qFormat/>
    <w:rsid w:val="00CC7D2C"/>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CC7D2C"/>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CC7D2C"/>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CC7D2C"/>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CC7D2C"/>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CC7D2C"/>
    <w:pPr>
      <w:tabs>
        <w:tab w:val="left" w:pos="2058"/>
        <w:tab w:val="right" w:leader="dot" w:pos="9071"/>
      </w:tabs>
      <w:ind w:left="1134" w:hanging="1134"/>
    </w:pPr>
    <w:rPr>
      <w:noProof/>
      <w:sz w:val="16"/>
    </w:rPr>
  </w:style>
  <w:style w:type="paragraph" w:styleId="TOC7">
    <w:name w:val="toc 7"/>
    <w:basedOn w:val="Normal"/>
    <w:next w:val="Normal"/>
    <w:autoRedefine/>
    <w:uiPriority w:val="39"/>
    <w:rsid w:val="00CC7D2C"/>
    <w:pPr>
      <w:tabs>
        <w:tab w:val="right" w:leader="dot" w:pos="9071"/>
      </w:tabs>
      <w:ind w:left="1134" w:hanging="1134"/>
    </w:pPr>
    <w:rPr>
      <w:sz w:val="16"/>
    </w:rPr>
  </w:style>
  <w:style w:type="paragraph" w:styleId="TOC8">
    <w:name w:val="toc 8"/>
    <w:basedOn w:val="Normal"/>
    <w:next w:val="Normal"/>
    <w:autoRedefine/>
    <w:uiPriority w:val="39"/>
    <w:rsid w:val="00CC7D2C"/>
    <w:pPr>
      <w:tabs>
        <w:tab w:val="left" w:pos="2758"/>
        <w:tab w:val="right" w:leader="dot" w:pos="9071"/>
      </w:tabs>
      <w:ind w:left="1361" w:hanging="1361"/>
    </w:pPr>
    <w:rPr>
      <w:noProof/>
      <w:sz w:val="16"/>
    </w:rPr>
  </w:style>
  <w:style w:type="paragraph" w:styleId="TOC9">
    <w:name w:val="toc 9"/>
    <w:basedOn w:val="Normal"/>
    <w:next w:val="Normal"/>
    <w:autoRedefine/>
    <w:uiPriority w:val="39"/>
    <w:rsid w:val="00CC7D2C"/>
    <w:pPr>
      <w:tabs>
        <w:tab w:val="right" w:leader="dot" w:pos="9071"/>
      </w:tabs>
      <w:ind w:left="1361" w:hanging="1361"/>
    </w:pPr>
    <w:rPr>
      <w:sz w:val="16"/>
    </w:rPr>
  </w:style>
  <w:style w:type="paragraph" w:styleId="Quote">
    <w:name w:val="Quote"/>
    <w:basedOn w:val="Normal"/>
    <w:next w:val="Normal"/>
    <w:link w:val="QuoteChar"/>
    <w:uiPriority w:val="29"/>
    <w:qFormat/>
    <w:rsid w:val="00CC7D2C"/>
    <w:rPr>
      <w:rFonts w:ascii="Arial" w:eastAsia="Arial" w:hAnsi="Arial"/>
      <w:i/>
      <w:iCs/>
      <w:color w:val="000000"/>
      <w:szCs w:val="20"/>
      <w:lang w:eastAsia="de-DE"/>
    </w:rPr>
  </w:style>
  <w:style w:type="character" w:customStyle="1" w:styleId="QuoteChar">
    <w:name w:val="Quote Char"/>
    <w:basedOn w:val="DefaultParagraphFont"/>
    <w:link w:val="Quote"/>
    <w:uiPriority w:val="29"/>
    <w:rsid w:val="00CC7D2C"/>
    <w:rPr>
      <w:rFonts w:ascii="Arial" w:eastAsia="Arial" w:hAnsi="Arial" w:cs="Times New Roman"/>
      <w:i/>
      <w:iCs/>
      <w:color w:val="000000"/>
      <w:kern w:val="0"/>
      <w:sz w:val="20"/>
      <w:szCs w:val="20"/>
      <w:lang w:val="it-IT" w:eastAsia="de-DE"/>
      <w14:ligatures w14:val="none"/>
    </w:rPr>
  </w:style>
  <w:style w:type="paragraph" w:styleId="TOCHeading">
    <w:name w:val="TOC Heading"/>
    <w:basedOn w:val="Heading1"/>
    <w:next w:val="Normal"/>
    <w:uiPriority w:val="39"/>
    <w:qFormat/>
    <w:rsid w:val="00CC7D2C"/>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CC7D2C"/>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CC7D2C"/>
    <w:rPr>
      <w:rFonts w:ascii="Arial" w:eastAsia="Arial" w:hAnsi="Arial" w:cs="Times New Roman"/>
      <w:kern w:val="0"/>
      <w:sz w:val="20"/>
      <w:szCs w:val="20"/>
      <w:lang w:val="it-IT" w:eastAsia="de-DE"/>
      <w14:ligatures w14:val="none"/>
    </w:rPr>
  </w:style>
  <w:style w:type="character" w:styleId="EndnoteReference">
    <w:name w:val="endnote reference"/>
    <w:uiPriority w:val="1"/>
    <w:rsid w:val="00CC7D2C"/>
    <w:rPr>
      <w:rFonts w:ascii="Arial" w:hAnsi="Arial" w:cs="Times New Roman"/>
      <w:color w:val="auto"/>
      <w:position w:val="4"/>
      <w:sz w:val="12"/>
      <w:vertAlign w:val="baseline"/>
    </w:rPr>
  </w:style>
  <w:style w:type="paragraph" w:customStyle="1" w:styleId="Ballontekst">
    <w:name w:val="Ballontekst"/>
    <w:basedOn w:val="Normal"/>
    <w:uiPriority w:val="99"/>
    <w:semiHidden/>
    <w:rsid w:val="00CC7D2C"/>
    <w:rPr>
      <w:rFonts w:ascii="Tahoma" w:hAnsi="Tahoma" w:cs="Tahoma"/>
      <w:sz w:val="16"/>
      <w:szCs w:val="16"/>
    </w:rPr>
  </w:style>
  <w:style w:type="character" w:styleId="CommentReference">
    <w:name w:val="annotation reference"/>
    <w:uiPriority w:val="99"/>
    <w:rsid w:val="00CC7D2C"/>
    <w:rPr>
      <w:rFonts w:cs="Times New Roman"/>
      <w:sz w:val="16"/>
      <w:szCs w:val="16"/>
    </w:rPr>
  </w:style>
  <w:style w:type="paragraph" w:styleId="CommentText">
    <w:name w:val="annotation text"/>
    <w:basedOn w:val="Normal"/>
    <w:link w:val="CommentTextChar"/>
    <w:uiPriority w:val="99"/>
    <w:rsid w:val="00CC7D2C"/>
    <w:rPr>
      <w:rFonts w:eastAsia="Arial"/>
      <w:szCs w:val="20"/>
      <w:lang w:eastAsia="x-none"/>
    </w:rPr>
  </w:style>
  <w:style w:type="character" w:customStyle="1" w:styleId="CommentTextChar">
    <w:name w:val="Comment Text Char"/>
    <w:basedOn w:val="DefaultParagraphFont"/>
    <w:link w:val="CommentText"/>
    <w:uiPriority w:val="99"/>
    <w:rsid w:val="00CC7D2C"/>
    <w:rPr>
      <w:rFonts w:ascii="Verdana" w:eastAsia="Arial" w:hAnsi="Verdana" w:cs="Times New Roman"/>
      <w:kern w:val="0"/>
      <w:sz w:val="20"/>
      <w:szCs w:val="20"/>
      <w:lang w:val="it-IT" w:eastAsia="x-none"/>
      <w14:ligatures w14:val="none"/>
    </w:rPr>
  </w:style>
  <w:style w:type="paragraph" w:customStyle="1" w:styleId="Onderwerpvanopmerking">
    <w:name w:val="Onderwerp van opmerking"/>
    <w:basedOn w:val="CommentText"/>
    <w:next w:val="CommentText"/>
    <w:uiPriority w:val="99"/>
    <w:semiHidden/>
    <w:rsid w:val="00CC7D2C"/>
    <w:rPr>
      <w:b/>
      <w:bCs/>
    </w:rPr>
  </w:style>
  <w:style w:type="character" w:styleId="FollowedHyperlink">
    <w:name w:val="FollowedHyperlink"/>
    <w:uiPriority w:val="99"/>
    <w:rsid w:val="00CC7D2C"/>
    <w:rPr>
      <w:rFonts w:cs="Times New Roman"/>
      <w:color w:val="606420"/>
      <w:u w:val="single"/>
    </w:rPr>
  </w:style>
  <w:style w:type="paragraph" w:styleId="BalloonText">
    <w:name w:val="Balloon Text"/>
    <w:basedOn w:val="Normal"/>
    <w:link w:val="BalloonTextChar"/>
    <w:uiPriority w:val="99"/>
    <w:rsid w:val="00CC7D2C"/>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CC7D2C"/>
    <w:rPr>
      <w:rFonts w:ascii="Tahoma" w:eastAsia="Arial" w:hAnsi="Tahoma" w:cs="Times New Roman"/>
      <w:kern w:val="0"/>
      <w:sz w:val="16"/>
      <w:szCs w:val="16"/>
      <w:lang w:val="it-IT" w:eastAsia="x-none"/>
      <w14:ligatures w14:val="none"/>
    </w:rPr>
  </w:style>
  <w:style w:type="paragraph" w:styleId="CommentSubject">
    <w:name w:val="annotation subject"/>
    <w:basedOn w:val="CommentText"/>
    <w:next w:val="CommentText"/>
    <w:link w:val="CommentSubjectChar"/>
    <w:uiPriority w:val="99"/>
    <w:rsid w:val="00CC7D2C"/>
    <w:rPr>
      <w:b/>
      <w:bCs/>
    </w:rPr>
  </w:style>
  <w:style w:type="character" w:customStyle="1" w:styleId="CommentSubjectChar">
    <w:name w:val="Comment Subject Char"/>
    <w:basedOn w:val="CommentTextChar"/>
    <w:link w:val="CommentSubject"/>
    <w:uiPriority w:val="99"/>
    <w:rsid w:val="00CC7D2C"/>
    <w:rPr>
      <w:rFonts w:ascii="Verdana" w:eastAsia="Arial" w:hAnsi="Verdana" w:cs="Times New Roman"/>
      <w:b/>
      <w:bCs/>
      <w:kern w:val="0"/>
      <w:sz w:val="20"/>
      <w:szCs w:val="20"/>
      <w:lang w:val="it-IT" w:eastAsia="x-none"/>
      <w14:ligatures w14:val="none"/>
    </w:rPr>
  </w:style>
  <w:style w:type="table" w:styleId="TableGrid">
    <w:name w:val="Table Grid"/>
    <w:aliases w:val="Tabla CUADROS"/>
    <w:basedOn w:val="TableNormal"/>
    <w:uiPriority w:val="59"/>
    <w:rsid w:val="00CC7D2C"/>
    <w:pPr>
      <w:spacing w:after="0" w:line="240" w:lineRule="auto"/>
    </w:pPr>
    <w:rPr>
      <w:rFonts w:ascii="Times New Roman" w:eastAsia="Times New Roman" w:hAnsi="Times New Roman" w:cs="Times New Roman"/>
      <w:kern w:val="0"/>
      <w:sz w:val="20"/>
      <w:szCs w:val="20"/>
      <w:lang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CC7D2C"/>
    <w:pPr>
      <w:spacing w:before="240" w:after="60"/>
    </w:pPr>
    <w:rPr>
      <w:iCs/>
      <w:szCs w:val="28"/>
    </w:rPr>
  </w:style>
  <w:style w:type="character" w:customStyle="1" w:styleId="Formatvorlageberschrift4Char">
    <w:name w:val="Formatvorlage Überschrift 4 Char"/>
    <w:link w:val="Formatvorlageberschrift4"/>
    <w:uiPriority w:val="99"/>
    <w:locked/>
    <w:rsid w:val="00CC7D2C"/>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CC7D2C"/>
    <w:pPr>
      <w:tabs>
        <w:tab w:val="num" w:pos="540"/>
      </w:tabs>
      <w:spacing w:before="240"/>
      <w:ind w:left="540" w:hanging="540"/>
    </w:pPr>
    <w:rPr>
      <w:b w:val="0"/>
      <w:kern w:val="32"/>
    </w:rPr>
  </w:style>
  <w:style w:type="paragraph" w:customStyle="1" w:styleId="Instructionsberschrift2">
    <w:name w:val="Instructions Überschrift 2"/>
    <w:basedOn w:val="Heading2"/>
    <w:rsid w:val="00CC7D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CC7D2C"/>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CC7D2C"/>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CC7D2C"/>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320EFD"/>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CC7D2C"/>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CC7D2C"/>
    <w:rPr>
      <w:rFonts w:ascii="Verdana" w:hAnsi="Verdana" w:cs="Times New Roman"/>
      <w:b/>
      <w:bCs/>
      <w:sz w:val="20"/>
      <w:u w:val="single"/>
    </w:rPr>
  </w:style>
  <w:style w:type="character" w:customStyle="1" w:styleId="InstructionsTabelleText">
    <w:name w:val="Instructions Tabelle Text"/>
    <w:rsid w:val="00CC7D2C"/>
    <w:rPr>
      <w:rFonts w:ascii="Verdana" w:hAnsi="Verdana" w:cs="Times New Roman"/>
      <w:sz w:val="20"/>
    </w:rPr>
  </w:style>
  <w:style w:type="character" w:customStyle="1" w:styleId="FormatvorlageInstructionsTabelleText">
    <w:name w:val="Formatvorlage Instructions Tabelle Text"/>
    <w:uiPriority w:val="99"/>
    <w:qFormat/>
    <w:rsid w:val="00CC7D2C"/>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CC7D2C"/>
    <w:pPr>
      <w:ind w:left="0" w:firstLine="0"/>
    </w:pPr>
    <w:rPr>
      <w:szCs w:val="20"/>
    </w:rPr>
  </w:style>
  <w:style w:type="paragraph" w:customStyle="1" w:styleId="Texte2">
    <w:name w:val="Texte 2"/>
    <w:basedOn w:val="Normal"/>
    <w:uiPriority w:val="99"/>
    <w:rsid w:val="00CC7D2C"/>
    <w:pPr>
      <w:spacing w:after="0"/>
      <w:ind w:left="567"/>
    </w:pPr>
    <w:rPr>
      <w:sz w:val="22"/>
      <w:szCs w:val="20"/>
      <w:lang w:eastAsia="fr-FR"/>
    </w:rPr>
  </w:style>
  <w:style w:type="paragraph" w:customStyle="1" w:styleId="Prrafodelista1">
    <w:name w:val="Párrafo de lista1"/>
    <w:basedOn w:val="Normal"/>
    <w:uiPriority w:val="99"/>
    <w:rsid w:val="00CC7D2C"/>
    <w:pPr>
      <w:ind w:left="720"/>
    </w:pPr>
  </w:style>
  <w:style w:type="paragraph" w:customStyle="1" w:styleId="Prrafodelista2">
    <w:name w:val="Párrafo de lista2"/>
    <w:basedOn w:val="Normal"/>
    <w:uiPriority w:val="99"/>
    <w:rsid w:val="00CC7D2C"/>
    <w:pPr>
      <w:ind w:left="708"/>
    </w:pPr>
  </w:style>
  <w:style w:type="paragraph" w:styleId="PlainText">
    <w:name w:val="Plain Text"/>
    <w:basedOn w:val="Normal"/>
    <w:link w:val="PlainTextChar"/>
    <w:uiPriority w:val="99"/>
    <w:rsid w:val="00CC7D2C"/>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CC7D2C"/>
    <w:rPr>
      <w:rFonts w:ascii="Verdana" w:eastAsia="Arial" w:hAnsi="Verdana" w:cs="Times New Roman"/>
      <w:kern w:val="0"/>
      <w:sz w:val="20"/>
      <w:szCs w:val="20"/>
      <w:lang w:val="it-IT" w:eastAsia="es-ES_tradnl"/>
      <w14:ligatures w14:val="none"/>
    </w:rPr>
  </w:style>
  <w:style w:type="paragraph" w:customStyle="1" w:styleId="Listenabsatz1">
    <w:name w:val="Listenabsatz1"/>
    <w:basedOn w:val="Normal"/>
    <w:uiPriority w:val="99"/>
    <w:rsid w:val="00CC7D2C"/>
    <w:pPr>
      <w:ind w:left="708"/>
    </w:pPr>
  </w:style>
  <w:style w:type="character" w:customStyle="1" w:styleId="InstructionsTextChar">
    <w:name w:val="Instructions Text Char"/>
    <w:link w:val="InstructionsText"/>
    <w:locked/>
    <w:rsid w:val="00320EFD"/>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CC7D2C"/>
    <w:pPr>
      <w:spacing w:after="0" w:line="240" w:lineRule="auto"/>
    </w:pPr>
    <w:rPr>
      <w:rFonts w:ascii="Verdana" w:eastAsia="Times New Roman" w:hAnsi="Verdana" w:cs="Times New Roman"/>
      <w:kern w:val="0"/>
      <w:sz w:val="20"/>
      <w:szCs w:val="24"/>
      <w14:ligatures w14:val="none"/>
    </w:rPr>
  </w:style>
  <w:style w:type="paragraph" w:styleId="ListParagraph">
    <w:name w:val="List Paragraph"/>
    <w:basedOn w:val="Normal"/>
    <w:link w:val="ListParagraphChar"/>
    <w:uiPriority w:val="34"/>
    <w:qFormat/>
    <w:rsid w:val="00CC7D2C"/>
    <w:pPr>
      <w:ind w:left="708"/>
    </w:pPr>
  </w:style>
  <w:style w:type="character" w:styleId="PlaceholderText">
    <w:name w:val="Placeholder Text"/>
    <w:uiPriority w:val="99"/>
    <w:semiHidden/>
    <w:rsid w:val="00CC7D2C"/>
    <w:rPr>
      <w:rFonts w:cs="Times New Roman"/>
      <w:color w:val="808080"/>
    </w:rPr>
  </w:style>
  <w:style w:type="paragraph" w:customStyle="1" w:styleId="InstructionsText2">
    <w:name w:val="Instructions Text 2"/>
    <w:basedOn w:val="InstructionsText"/>
    <w:qFormat/>
    <w:rsid w:val="00CC7D2C"/>
    <w:pPr>
      <w:numPr>
        <w:numId w:val="15"/>
      </w:numPr>
      <w:spacing w:after="240"/>
    </w:pPr>
  </w:style>
  <w:style w:type="character" w:customStyle="1" w:styleId="Instructionsberschrift3Char">
    <w:name w:val="Instructions Überschrift 3 Char"/>
    <w:locked/>
    <w:rsid w:val="00CC7D2C"/>
    <w:rPr>
      <w:rFonts w:ascii="Verdana" w:hAnsi="Verdana" w:cs="Arial"/>
      <w:b/>
      <w:bCs/>
      <w:sz w:val="26"/>
      <w:szCs w:val="26"/>
      <w:u w:val="single"/>
      <w:lang w:val="it-IT" w:eastAsia="en-US" w:bidi="ar-SA"/>
    </w:rPr>
  </w:style>
  <w:style w:type="paragraph" w:customStyle="1" w:styleId="CM4">
    <w:name w:val="CM4"/>
    <w:basedOn w:val="Normal"/>
    <w:next w:val="Normal"/>
    <w:uiPriority w:val="99"/>
    <w:rsid w:val="00CC7D2C"/>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CC7D2C"/>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CC7D2C"/>
    <w:rPr>
      <w:rFonts w:ascii="Tahoma" w:eastAsia="Arial" w:hAnsi="Tahoma" w:cs="Times New Roman"/>
      <w:kern w:val="0"/>
      <w:sz w:val="16"/>
      <w:szCs w:val="16"/>
      <w:lang w:val="it-IT" w:eastAsia="x-none"/>
      <w14:ligatures w14:val="none"/>
    </w:rPr>
  </w:style>
  <w:style w:type="paragraph" w:customStyle="1" w:styleId="Titrearticle">
    <w:name w:val="Titre article"/>
    <w:basedOn w:val="Normal"/>
    <w:next w:val="Normal"/>
    <w:rsid w:val="00CC7D2C"/>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C7D2C"/>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C7D2C"/>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CC7D2C"/>
    <w:rPr>
      <w:rFonts w:cs="Times New Roman"/>
      <w:sz w:val="24"/>
      <w:szCs w:val="24"/>
      <w:lang w:eastAsia="de-DE"/>
    </w:rPr>
  </w:style>
  <w:style w:type="paragraph" w:customStyle="1" w:styleId="NumPar1">
    <w:name w:val="NumPar 1"/>
    <w:basedOn w:val="Normal"/>
    <w:next w:val="Normal"/>
    <w:link w:val="NumPar1Char"/>
    <w:uiPriority w:val="99"/>
    <w:rsid w:val="00CC7D2C"/>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CC7D2C"/>
    <w:rPr>
      <w:rFonts w:cs="Times New Roman"/>
      <w:sz w:val="24"/>
      <w:szCs w:val="24"/>
    </w:rPr>
  </w:style>
  <w:style w:type="paragraph" w:customStyle="1" w:styleId="Point1letter">
    <w:name w:val="Point 1 (letter)"/>
    <w:basedOn w:val="Normal"/>
    <w:link w:val="Point1letterChar"/>
    <w:uiPriority w:val="99"/>
    <w:rsid w:val="00CC7D2C"/>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CC7D2C"/>
    <w:pPr>
      <w:numPr>
        <w:numId w:val="6"/>
      </w:numPr>
    </w:pPr>
  </w:style>
  <w:style w:type="numbering" w:customStyle="1" w:styleId="Formatvorlage3">
    <w:name w:val="Formatvorlage3"/>
    <w:uiPriority w:val="99"/>
    <w:rsid w:val="00CC7D2C"/>
    <w:pPr>
      <w:numPr>
        <w:numId w:val="16"/>
      </w:numPr>
    </w:pPr>
  </w:style>
  <w:style w:type="numbering" w:customStyle="1" w:styleId="Formatvorlage1">
    <w:name w:val="Formatvorlage1"/>
    <w:uiPriority w:val="99"/>
    <w:rsid w:val="00CC7D2C"/>
    <w:pPr>
      <w:numPr>
        <w:numId w:val="5"/>
      </w:numPr>
    </w:pPr>
  </w:style>
  <w:style w:type="numbering" w:customStyle="1" w:styleId="Formatvorlage4">
    <w:name w:val="Formatvorlage4"/>
    <w:uiPriority w:val="99"/>
    <w:rsid w:val="00CC7D2C"/>
    <w:pPr>
      <w:numPr>
        <w:numId w:val="18"/>
      </w:numPr>
    </w:pPr>
  </w:style>
  <w:style w:type="paragraph" w:customStyle="1" w:styleId="ListParagraph1">
    <w:name w:val="List Paragraph1"/>
    <w:basedOn w:val="Normal"/>
    <w:uiPriority w:val="99"/>
    <w:qFormat/>
    <w:rsid w:val="00CC7D2C"/>
    <w:pPr>
      <w:ind w:left="708"/>
    </w:pPr>
  </w:style>
  <w:style w:type="paragraph" w:customStyle="1" w:styleId="Anfhrungszeichen1">
    <w:name w:val="Anführungszeichen1"/>
    <w:basedOn w:val="Normal"/>
    <w:next w:val="Normal"/>
    <w:link w:val="AnfhrungszeichenZchn"/>
    <w:uiPriority w:val="29"/>
    <w:semiHidden/>
    <w:rsid w:val="00CC7D2C"/>
    <w:rPr>
      <w:i/>
      <w:iCs/>
      <w:color w:val="000000"/>
    </w:rPr>
  </w:style>
  <w:style w:type="character" w:customStyle="1" w:styleId="AnfhrungszeichenZchn">
    <w:name w:val="Anführungszeichen Zchn"/>
    <w:link w:val="Anfhrungszeichen1"/>
    <w:uiPriority w:val="29"/>
    <w:semiHidden/>
    <w:rsid w:val="00CC7D2C"/>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CC7D2C"/>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CC7D2C"/>
    <w:pPr>
      <w:spacing w:after="0" w:line="240" w:lineRule="auto"/>
    </w:pPr>
    <w:rPr>
      <w:rFonts w:ascii="Verdana" w:eastAsia="Times New Roman" w:hAnsi="Verdana" w:cs="Times New Roman"/>
      <w:kern w:val="0"/>
      <w:sz w:val="20"/>
      <w:szCs w:val="24"/>
      <w14:ligatures w14:val="none"/>
    </w:rPr>
  </w:style>
  <w:style w:type="paragraph" w:customStyle="1" w:styleId="Listenabsatz2">
    <w:name w:val="Listenabsatz2"/>
    <w:basedOn w:val="Normal"/>
    <w:uiPriority w:val="99"/>
    <w:qFormat/>
    <w:rsid w:val="00CC7D2C"/>
    <w:pPr>
      <w:ind w:left="708"/>
    </w:pPr>
  </w:style>
  <w:style w:type="character" w:customStyle="1" w:styleId="Platzhaltertext1">
    <w:name w:val="Platzhaltertext1"/>
    <w:uiPriority w:val="99"/>
    <w:semiHidden/>
    <w:rsid w:val="00CC7D2C"/>
    <w:rPr>
      <w:color w:val="808080"/>
    </w:rPr>
  </w:style>
  <w:style w:type="paragraph" w:customStyle="1" w:styleId="Default">
    <w:name w:val="Default"/>
    <w:rsid w:val="00CC7D2C"/>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CC7D2C"/>
    <w:rPr>
      <w:rFonts w:ascii="EU Albertina" w:hAnsi="EU Albertina" w:cs="Times New Roman"/>
      <w:color w:val="auto"/>
    </w:rPr>
  </w:style>
  <w:style w:type="paragraph" w:customStyle="1" w:styleId="CM3">
    <w:name w:val="CM3"/>
    <w:basedOn w:val="Default"/>
    <w:next w:val="Default"/>
    <w:uiPriority w:val="99"/>
    <w:rsid w:val="00CC7D2C"/>
    <w:rPr>
      <w:rFonts w:ascii="EU Albertina" w:hAnsi="EU Albertina" w:cs="Times New Roman"/>
      <w:color w:val="auto"/>
    </w:rPr>
  </w:style>
  <w:style w:type="paragraph" w:styleId="NormalWeb">
    <w:name w:val="Normal (Web)"/>
    <w:basedOn w:val="Normal"/>
    <w:uiPriority w:val="99"/>
    <w:unhideWhenUsed/>
    <w:rsid w:val="00CC7D2C"/>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CC7D2C"/>
    <w:rPr>
      <w:i/>
      <w:iCs/>
    </w:rPr>
  </w:style>
  <w:style w:type="paragraph" w:customStyle="1" w:styleId="TableMainHeading">
    <w:name w:val="TableMainHeading"/>
    <w:basedOn w:val="Normal"/>
    <w:next w:val="Normal"/>
    <w:uiPriority w:val="99"/>
    <w:rsid w:val="00CC7D2C"/>
    <w:pPr>
      <w:jc w:val="left"/>
    </w:pPr>
    <w:rPr>
      <w:rFonts w:ascii="Segoe UI" w:hAnsi="Segoe UI"/>
      <w:sz w:val="22"/>
      <w:szCs w:val="20"/>
    </w:rPr>
  </w:style>
  <w:style w:type="paragraph" w:customStyle="1" w:styleId="body">
    <w:name w:val="body"/>
    <w:qFormat/>
    <w:rsid w:val="00CC7D2C"/>
    <w:pPr>
      <w:spacing w:before="240" w:after="120" w:line="276" w:lineRule="auto"/>
      <w:jc w:val="both"/>
    </w:pPr>
    <w:rPr>
      <w:rFonts w:eastAsiaTheme="minorEastAsia"/>
      <w:kern w:val="0"/>
      <w:szCs w:val="24"/>
      <w14:ligatures w14:val="none"/>
    </w:rPr>
  </w:style>
  <w:style w:type="paragraph" w:customStyle="1" w:styleId="Applicationdirecte">
    <w:name w:val="Application directe"/>
    <w:basedOn w:val="Normal"/>
    <w:next w:val="Fait"/>
    <w:rsid w:val="00CC7D2C"/>
    <w:pPr>
      <w:spacing w:before="480"/>
    </w:pPr>
    <w:rPr>
      <w:rFonts w:ascii="Times New Roman" w:hAnsi="Times New Roman"/>
      <w:sz w:val="24"/>
    </w:rPr>
  </w:style>
  <w:style w:type="paragraph" w:customStyle="1" w:styleId="Fait">
    <w:name w:val="Fait à"/>
    <w:basedOn w:val="Normal"/>
    <w:next w:val="Normal"/>
    <w:rsid w:val="00CC7D2C"/>
    <w:pPr>
      <w:keepNext/>
      <w:spacing w:after="0"/>
    </w:pPr>
    <w:rPr>
      <w:rFonts w:ascii="Times New Roman" w:hAnsi="Times New Roman"/>
      <w:sz w:val="24"/>
    </w:rPr>
  </w:style>
  <w:style w:type="paragraph" w:customStyle="1" w:styleId="Numberedtilelevel1">
    <w:name w:val="Numbered tile level 1"/>
    <w:basedOn w:val="Titlelevel1"/>
    <w:qFormat/>
    <w:rsid w:val="00CC7D2C"/>
    <w:pPr>
      <w:numPr>
        <w:numId w:val="33"/>
      </w:numPr>
    </w:pPr>
  </w:style>
  <w:style w:type="paragraph" w:customStyle="1" w:styleId="Numberedtitlelevel2">
    <w:name w:val="Numbered title level 2"/>
    <w:basedOn w:val="Titlelevel2"/>
    <w:next w:val="body"/>
    <w:qFormat/>
    <w:rsid w:val="00CC7D2C"/>
    <w:pPr>
      <w:numPr>
        <w:ilvl w:val="1"/>
        <w:numId w:val="33"/>
      </w:numPr>
    </w:pPr>
  </w:style>
  <w:style w:type="paragraph" w:customStyle="1" w:styleId="Titlelevel2">
    <w:name w:val="Title level 2"/>
    <w:qFormat/>
    <w:rsid w:val="00CC7D2C"/>
    <w:pPr>
      <w:spacing w:before="240" w:after="240" w:line="240" w:lineRule="auto"/>
    </w:pPr>
    <w:rPr>
      <w:rFonts w:asciiTheme="majorHAnsi" w:eastAsiaTheme="majorEastAsia" w:hAnsiTheme="majorHAnsi" w:cstheme="majorBidi"/>
      <w:bCs/>
      <w:color w:val="44546A" w:themeColor="text2"/>
      <w:kern w:val="0"/>
      <w:sz w:val="32"/>
      <w:szCs w:val="24"/>
      <w14:ligatures w14:val="none"/>
    </w:rPr>
  </w:style>
  <w:style w:type="paragraph" w:customStyle="1" w:styleId="Tableheader">
    <w:name w:val="Table header"/>
    <w:next w:val="Tabledata"/>
    <w:qFormat/>
    <w:rsid w:val="00CC7D2C"/>
    <w:pPr>
      <w:spacing w:after="80" w:line="240" w:lineRule="auto"/>
    </w:pPr>
    <w:rPr>
      <w:rFonts w:ascii="Calibri" w:eastAsia="Times New Roman" w:hAnsi="Calibri" w:cs="Times New Roman"/>
      <w:b/>
      <w:color w:val="000000"/>
      <w:kern w:val="0"/>
      <w14:ligatures w14:val="none"/>
    </w:rPr>
  </w:style>
  <w:style w:type="paragraph" w:customStyle="1" w:styleId="Tabledata">
    <w:name w:val="Table data"/>
    <w:basedOn w:val="body"/>
    <w:qFormat/>
    <w:rsid w:val="00CC7D2C"/>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CC7D2C"/>
    <w:pPr>
      <w:numPr>
        <w:numId w:val="31"/>
      </w:numPr>
      <w:spacing w:after="0" w:line="240" w:lineRule="auto"/>
    </w:pPr>
    <w:rPr>
      <w:rFonts w:eastAsiaTheme="minorEastAsia"/>
      <w:kern w:val="0"/>
      <w14:ligatures w14:val="none"/>
    </w:rPr>
  </w:style>
  <w:style w:type="table" w:styleId="TableProfessional">
    <w:name w:val="Table Professional"/>
    <w:basedOn w:val="TableNormal"/>
    <w:uiPriority w:val="99"/>
    <w:semiHidden/>
    <w:unhideWhenUsed/>
    <w:rsid w:val="00CC7D2C"/>
    <w:pPr>
      <w:spacing w:after="0" w:line="240" w:lineRule="auto"/>
    </w:pPr>
    <w:rPr>
      <w:rFonts w:eastAsiaTheme="minorEastAsia"/>
      <w:kern w:val="0"/>
      <w:sz w:val="24"/>
      <w:szCs w:val="24"/>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CC7D2C"/>
    <w:pPr>
      <w:numPr>
        <w:numId w:val="32"/>
      </w:numPr>
      <w:spacing w:before="240" w:after="120" w:line="240" w:lineRule="auto"/>
      <w:contextualSpacing/>
    </w:pPr>
    <w:rPr>
      <w:rFonts w:eastAsiaTheme="minorEastAsia"/>
      <w:kern w:val="0"/>
      <w:szCs w:val="24"/>
      <w14:ligatures w14:val="none"/>
    </w:rPr>
  </w:style>
  <w:style w:type="paragraph" w:customStyle="1" w:styleId="Titlelevel1">
    <w:name w:val="Title level 1"/>
    <w:autoRedefine/>
    <w:qFormat/>
    <w:rsid w:val="00CC7D2C"/>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14:ligatures w14:val="none"/>
    </w:rPr>
  </w:style>
  <w:style w:type="paragraph" w:customStyle="1" w:styleId="Titlelevel3">
    <w:name w:val="Title level 3"/>
    <w:qFormat/>
    <w:rsid w:val="00CC7D2C"/>
    <w:pPr>
      <w:spacing w:before="240" w:after="240" w:line="240" w:lineRule="auto"/>
    </w:pPr>
    <w:rPr>
      <w:rFonts w:eastAsiaTheme="minorEastAsia"/>
      <w:b/>
      <w:color w:val="44546A" w:themeColor="text2"/>
      <w:kern w:val="0"/>
      <w:sz w:val="24"/>
      <w:szCs w:val="24"/>
      <w14:ligatures w14:val="none"/>
    </w:rPr>
  </w:style>
  <w:style w:type="paragraph" w:customStyle="1" w:styleId="Titlelevel4">
    <w:name w:val="Title level 4"/>
    <w:next w:val="body"/>
    <w:qFormat/>
    <w:rsid w:val="00CC7D2C"/>
    <w:pPr>
      <w:spacing w:before="240" w:after="240" w:line="240" w:lineRule="auto"/>
    </w:pPr>
    <w:rPr>
      <w:rFonts w:eastAsiaTheme="minorEastAsia"/>
      <w:color w:val="E7E6E6" w:themeColor="background2"/>
      <w:kern w:val="0"/>
      <w:sz w:val="24"/>
      <w:szCs w:val="24"/>
      <w14:ligatures w14:val="none"/>
    </w:rPr>
  </w:style>
  <w:style w:type="paragraph" w:customStyle="1" w:styleId="Figuretitle">
    <w:name w:val="Figure title"/>
    <w:basedOn w:val="body"/>
    <w:next w:val="Normal"/>
    <w:autoRedefine/>
    <w:qFormat/>
    <w:rsid w:val="00CC7D2C"/>
    <w:pPr>
      <w:keepNext/>
      <w:spacing w:before="360" w:after="360"/>
    </w:pPr>
    <w:rPr>
      <w:rFonts w:eastAsia="Times New Roman" w:cs="Times New Roman"/>
      <w:bCs/>
      <w:noProof/>
      <w:color w:val="44546A" w:themeColor="text2"/>
      <w:szCs w:val="20"/>
      <w:lang w:eastAsia="en-GB"/>
    </w:rPr>
  </w:style>
  <w:style w:type="table" w:customStyle="1" w:styleId="EBAtable">
    <w:name w:val="EBA table"/>
    <w:basedOn w:val="TableNormal"/>
    <w:uiPriority w:val="99"/>
    <w:rsid w:val="00CC7D2C"/>
    <w:pPr>
      <w:spacing w:after="0" w:line="240" w:lineRule="auto"/>
    </w:pPr>
    <w:rPr>
      <w:rFonts w:eastAsiaTheme="minorEastAsia"/>
      <w:kern w:val="0"/>
      <w:sz w:val="24"/>
      <w:szCs w:val="24"/>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paragraph" w:customStyle="1" w:styleId="Runningtitle">
    <w:name w:val="Running title"/>
    <w:qFormat/>
    <w:rsid w:val="00CC7D2C"/>
    <w:pPr>
      <w:spacing w:after="0" w:line="240" w:lineRule="auto"/>
    </w:pPr>
    <w:rPr>
      <w:rFonts w:eastAsiaTheme="minorEastAsia"/>
      <w:caps/>
      <w:kern w:val="0"/>
      <w:sz w:val="16"/>
      <w:szCs w:val="18"/>
      <w14:ligatures w14:val="none"/>
    </w:rPr>
  </w:style>
  <w:style w:type="paragraph" w:customStyle="1" w:styleId="bullet1">
    <w:name w:val="bullet 1"/>
    <w:basedOn w:val="body"/>
    <w:next w:val="body"/>
    <w:qFormat/>
    <w:rsid w:val="00CC7D2C"/>
    <w:pPr>
      <w:numPr>
        <w:numId w:val="29"/>
      </w:numPr>
    </w:pPr>
    <w:rPr>
      <w:szCs w:val="22"/>
    </w:rPr>
  </w:style>
  <w:style w:type="paragraph" w:customStyle="1" w:styleId="bullet2">
    <w:name w:val="bullet 2"/>
    <w:basedOn w:val="body"/>
    <w:qFormat/>
    <w:rsid w:val="00CC7D2C"/>
    <w:pPr>
      <w:numPr>
        <w:numId w:val="28"/>
      </w:numPr>
    </w:pPr>
    <w:rPr>
      <w:szCs w:val="22"/>
    </w:rPr>
  </w:style>
  <w:style w:type="paragraph" w:customStyle="1" w:styleId="Numberedtitlelevel3">
    <w:name w:val="Numbered title level 3"/>
    <w:basedOn w:val="Titlelevel3"/>
    <w:next w:val="body"/>
    <w:qFormat/>
    <w:rsid w:val="00CC7D2C"/>
    <w:pPr>
      <w:numPr>
        <w:ilvl w:val="2"/>
        <w:numId w:val="33"/>
      </w:numPr>
    </w:pPr>
  </w:style>
  <w:style w:type="table" w:styleId="LightShading">
    <w:name w:val="Light Shading"/>
    <w:basedOn w:val="TableNormal"/>
    <w:uiPriority w:val="60"/>
    <w:rsid w:val="00CC7D2C"/>
    <w:pPr>
      <w:spacing w:after="0" w:line="240" w:lineRule="auto"/>
    </w:pPr>
    <w:rPr>
      <w:rFonts w:eastAsiaTheme="minorEastAsia"/>
      <w:color w:val="000000" w:themeColor="text1" w:themeShade="BF"/>
      <w:kern w:val="0"/>
      <w:sz w:val="24"/>
      <w:szCs w:val="24"/>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CC7D2C"/>
    <w:pPr>
      <w:spacing w:after="0" w:line="240" w:lineRule="auto"/>
    </w:pPr>
    <w:rPr>
      <w:rFonts w:eastAsiaTheme="minorEastAsia"/>
      <w:color w:val="2F5496" w:themeColor="accent1" w:themeShade="BF"/>
      <w:kern w:val="0"/>
      <w:sz w:val="24"/>
      <w:szCs w:val="24"/>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Contenttitle">
    <w:name w:val="Content title"/>
    <w:basedOn w:val="Titlelevel1"/>
    <w:qFormat/>
    <w:rsid w:val="00CC7D2C"/>
  </w:style>
  <w:style w:type="paragraph" w:customStyle="1" w:styleId="Numberedtitlelevel4">
    <w:name w:val="Numbered title level 4"/>
    <w:basedOn w:val="Titlelevel4"/>
    <w:qFormat/>
    <w:rsid w:val="00CC7D2C"/>
    <w:pPr>
      <w:numPr>
        <w:numId w:val="30"/>
      </w:numPr>
    </w:pPr>
  </w:style>
  <w:style w:type="paragraph" w:styleId="Title">
    <w:name w:val="Title"/>
    <w:basedOn w:val="Normal"/>
    <w:next w:val="Normal"/>
    <w:link w:val="TitleChar"/>
    <w:qFormat/>
    <w:rsid w:val="00CC7D2C"/>
    <w:pPr>
      <w:pBdr>
        <w:bottom w:val="single" w:sz="8" w:space="4" w:color="4472C4" w:themeColor="accent1"/>
      </w:pBdr>
      <w:spacing w:before="0" w:after="300"/>
      <w:contextualSpacing/>
      <w:jc w:val="left"/>
    </w:pPr>
    <w:rPr>
      <w:rFonts w:asciiTheme="majorHAnsi" w:eastAsiaTheme="majorEastAsia" w:hAnsiTheme="majorHAnsi" w:cstheme="majorBidi"/>
      <w:color w:val="44546A" w:themeColor="text2"/>
      <w:spacing w:val="5"/>
      <w:kern w:val="28"/>
      <w:sz w:val="52"/>
      <w:szCs w:val="52"/>
    </w:rPr>
  </w:style>
  <w:style w:type="character" w:customStyle="1" w:styleId="TitleChar">
    <w:name w:val="Title Char"/>
    <w:basedOn w:val="DefaultParagraphFont"/>
    <w:link w:val="Title"/>
    <w:rsid w:val="00CC7D2C"/>
    <w:rPr>
      <w:rFonts w:asciiTheme="majorHAnsi" w:eastAsiaTheme="majorEastAsia" w:hAnsiTheme="majorHAnsi" w:cstheme="majorBidi"/>
      <w:color w:val="44546A" w:themeColor="text2"/>
      <w:spacing w:val="5"/>
      <w:kern w:val="28"/>
      <w:sz w:val="52"/>
      <w:szCs w:val="52"/>
      <w:lang w:val="it-IT"/>
      <w14:ligatures w14:val="none"/>
    </w:rPr>
  </w:style>
  <w:style w:type="paragraph" w:styleId="Subtitle">
    <w:name w:val="Subtitle"/>
    <w:next w:val="Normal"/>
    <w:link w:val="SubtitleChar"/>
    <w:autoRedefine/>
    <w:uiPriority w:val="11"/>
    <w:qFormat/>
    <w:rsid w:val="00CC7D2C"/>
    <w:pPr>
      <w:numPr>
        <w:ilvl w:val="1"/>
      </w:numPr>
      <w:spacing w:before="240" w:after="120" w:line="240" w:lineRule="auto"/>
    </w:pPr>
    <w:rPr>
      <w:rFonts w:asciiTheme="majorHAnsi" w:eastAsiaTheme="majorEastAsia" w:hAnsiTheme="majorHAnsi" w:cstheme="majorBidi"/>
      <w:color w:val="4472C4" w:themeColor="accent1"/>
      <w:kern w:val="0"/>
      <w:sz w:val="32"/>
      <w:szCs w:val="32"/>
      <w14:ligatures w14:val="none"/>
    </w:rPr>
  </w:style>
  <w:style w:type="character" w:customStyle="1" w:styleId="SubtitleChar">
    <w:name w:val="Subtitle Char"/>
    <w:basedOn w:val="DefaultParagraphFont"/>
    <w:link w:val="Subtitle"/>
    <w:uiPriority w:val="11"/>
    <w:rsid w:val="00CC7D2C"/>
    <w:rPr>
      <w:rFonts w:asciiTheme="majorHAnsi" w:eastAsiaTheme="majorEastAsia" w:hAnsiTheme="majorHAnsi" w:cstheme="majorBidi"/>
      <w:color w:val="4472C4" w:themeColor="accent1"/>
      <w:kern w:val="0"/>
      <w:sz w:val="32"/>
      <w:szCs w:val="32"/>
      <w14:ligatures w14:val="none"/>
    </w:rPr>
  </w:style>
  <w:style w:type="character" w:styleId="BookTitle">
    <w:name w:val="Book Title"/>
    <w:basedOn w:val="DefaultParagraphFont"/>
    <w:uiPriority w:val="33"/>
    <w:qFormat/>
    <w:rsid w:val="00CC7D2C"/>
    <w:rPr>
      <w:b/>
      <w:bCs/>
      <w:smallCaps/>
      <w:spacing w:val="5"/>
    </w:rPr>
  </w:style>
  <w:style w:type="character" w:customStyle="1" w:styleId="Highlighttext">
    <w:name w:val="Highlight text"/>
    <w:basedOn w:val="DefaultParagraphFont"/>
    <w:uiPriority w:val="1"/>
    <w:semiHidden/>
    <w:qFormat/>
    <w:rsid w:val="00CC7D2C"/>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CC7D2C"/>
    <w:rPr>
      <w:bCs/>
      <w:lang w:eastAsia="en-GB"/>
    </w:rPr>
  </w:style>
  <w:style w:type="paragraph" w:styleId="ListBullet">
    <w:name w:val="List Bullet"/>
    <w:basedOn w:val="Normal"/>
    <w:semiHidden/>
    <w:qFormat/>
    <w:rsid w:val="00CC7D2C"/>
    <w:pPr>
      <w:numPr>
        <w:numId w:val="35"/>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CC7D2C"/>
    <w:pPr>
      <w:numPr>
        <w:numId w:val="34"/>
      </w:numPr>
    </w:pPr>
  </w:style>
  <w:style w:type="character" w:customStyle="1" w:styleId="Marker">
    <w:name w:val="Marker"/>
    <w:rsid w:val="00CC7D2C"/>
    <w:rPr>
      <w:color w:val="0000FF"/>
      <w:shd w:val="clear" w:color="auto" w:fill="auto"/>
    </w:rPr>
  </w:style>
  <w:style w:type="character" w:customStyle="1" w:styleId="Marker2">
    <w:name w:val="Marker2"/>
    <w:rsid w:val="00CC7D2C"/>
    <w:rPr>
      <w:color w:val="FF0000"/>
      <w:shd w:val="clear" w:color="auto" w:fill="auto"/>
    </w:rPr>
  </w:style>
  <w:style w:type="paragraph" w:customStyle="1" w:styleId="Annexetitre">
    <w:name w:val="Annexe titre"/>
    <w:basedOn w:val="Normal"/>
    <w:next w:val="Normal"/>
    <w:rsid w:val="00CC7D2C"/>
    <w:pPr>
      <w:jc w:val="center"/>
    </w:pPr>
    <w:rPr>
      <w:rFonts w:ascii="Times New Roman" w:hAnsi="Times New Roman"/>
      <w:b/>
      <w:sz w:val="24"/>
      <w:u w:val="single"/>
    </w:rPr>
  </w:style>
  <w:style w:type="paragraph" w:customStyle="1" w:styleId="Considrant">
    <w:name w:val="Considérant"/>
    <w:basedOn w:val="Normal"/>
    <w:rsid w:val="00CC7D2C"/>
    <w:pPr>
      <w:numPr>
        <w:numId w:val="36"/>
      </w:numPr>
    </w:pPr>
    <w:rPr>
      <w:rFonts w:ascii="Times New Roman" w:hAnsi="Times New Roman"/>
      <w:sz w:val="24"/>
    </w:rPr>
  </w:style>
  <w:style w:type="paragraph" w:customStyle="1" w:styleId="Datedadoption">
    <w:name w:val="Date d'adoption"/>
    <w:basedOn w:val="Normal"/>
    <w:next w:val="Titreobjet"/>
    <w:rsid w:val="00CC7D2C"/>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CC7D2C"/>
    <w:pPr>
      <w:keepNext/>
    </w:pPr>
    <w:rPr>
      <w:rFonts w:ascii="Times New Roman" w:hAnsi="Times New Roman"/>
      <w:sz w:val="24"/>
    </w:rPr>
  </w:style>
  <w:style w:type="paragraph" w:customStyle="1" w:styleId="Institutionquisigne">
    <w:name w:val="Institution qui signe"/>
    <w:basedOn w:val="Normal"/>
    <w:next w:val="Personnequisigne"/>
    <w:rsid w:val="00CC7D2C"/>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CC7D2C"/>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CC7D2C"/>
    <w:pPr>
      <w:spacing w:before="360" w:after="360"/>
      <w:jc w:val="center"/>
    </w:pPr>
    <w:rPr>
      <w:rFonts w:ascii="Times New Roman" w:hAnsi="Times New Roman"/>
      <w:b/>
      <w:sz w:val="24"/>
    </w:rPr>
  </w:style>
  <w:style w:type="paragraph" w:customStyle="1" w:styleId="Typedudocument">
    <w:name w:val="Type du document"/>
    <w:basedOn w:val="Normal"/>
    <w:next w:val="Titreobjet"/>
    <w:rsid w:val="00CC7D2C"/>
    <w:pPr>
      <w:spacing w:before="360" w:after="0"/>
      <w:jc w:val="center"/>
    </w:pPr>
    <w:rPr>
      <w:rFonts w:ascii="Times New Roman" w:hAnsi="Times New Roman"/>
      <w:b/>
      <w:sz w:val="24"/>
    </w:rPr>
  </w:style>
  <w:style w:type="paragraph" w:customStyle="1" w:styleId="Pagedecouverture">
    <w:name w:val="Page de couverture"/>
    <w:basedOn w:val="Normal"/>
    <w:next w:val="Normal"/>
    <w:rsid w:val="00CC7D2C"/>
    <w:rPr>
      <w:rFonts w:ascii="Times New Roman" w:hAnsi="Times New Roman"/>
      <w:sz w:val="24"/>
    </w:rPr>
  </w:style>
  <w:style w:type="paragraph" w:customStyle="1" w:styleId="Institutionquiagit">
    <w:name w:val="Institution qui agit"/>
    <w:basedOn w:val="Normal"/>
    <w:next w:val="Normal"/>
    <w:rsid w:val="00CC7D2C"/>
    <w:pPr>
      <w:keepNext/>
      <w:spacing w:before="600"/>
    </w:pPr>
    <w:rPr>
      <w:rFonts w:ascii="Times New Roman" w:hAnsi="Times New Roman"/>
      <w:sz w:val="24"/>
    </w:rPr>
  </w:style>
  <w:style w:type="paragraph" w:styleId="Caption">
    <w:name w:val="caption"/>
    <w:basedOn w:val="Normal"/>
    <w:next w:val="Normal"/>
    <w:uiPriority w:val="35"/>
    <w:unhideWhenUsed/>
    <w:qFormat/>
    <w:rsid w:val="00CC7D2C"/>
    <w:pPr>
      <w:spacing w:before="0" w:after="200"/>
      <w:jc w:val="left"/>
    </w:pPr>
    <w:rPr>
      <w:rFonts w:asciiTheme="minorHAnsi" w:eastAsiaTheme="minorEastAsia" w:hAnsiTheme="minorHAnsi" w:cstheme="minorBidi"/>
      <w:b/>
      <w:bCs/>
      <w:color w:val="4472C4" w:themeColor="accent1"/>
      <w:sz w:val="18"/>
      <w:szCs w:val="18"/>
    </w:rPr>
  </w:style>
  <w:style w:type="paragraph" w:customStyle="1" w:styleId="TableNote">
    <w:name w:val="TableNote"/>
    <w:basedOn w:val="Normal"/>
    <w:rsid w:val="00CC7D2C"/>
    <w:pPr>
      <w:spacing w:before="60"/>
    </w:pPr>
    <w:rPr>
      <w:rFonts w:ascii="Segoe UI" w:hAnsi="Segoe UI"/>
      <w:sz w:val="15"/>
      <w:szCs w:val="20"/>
    </w:rPr>
  </w:style>
  <w:style w:type="paragraph" w:customStyle="1" w:styleId="CM11">
    <w:name w:val="CM1+1"/>
    <w:basedOn w:val="Default"/>
    <w:next w:val="Default"/>
    <w:uiPriority w:val="99"/>
    <w:rsid w:val="00CC7D2C"/>
    <w:rPr>
      <w:rFonts w:ascii="EUAlbertina" w:eastAsiaTheme="minorEastAsia" w:hAnsi="EUAlbertina" w:cstheme="minorBidi"/>
      <w:color w:val="auto"/>
      <w:lang w:eastAsia="en-US"/>
    </w:rPr>
  </w:style>
  <w:style w:type="paragraph" w:customStyle="1" w:styleId="CM31">
    <w:name w:val="CM3+1"/>
    <w:basedOn w:val="Default"/>
    <w:next w:val="Default"/>
    <w:uiPriority w:val="99"/>
    <w:rsid w:val="00CC7D2C"/>
    <w:rPr>
      <w:rFonts w:ascii="EUAlbertina" w:eastAsiaTheme="minorEastAsia" w:hAnsi="EUAlbertina" w:cstheme="minorBidi"/>
      <w:color w:val="auto"/>
      <w:lang w:eastAsia="en-US"/>
    </w:rPr>
  </w:style>
  <w:style w:type="paragraph" w:customStyle="1" w:styleId="CM13">
    <w:name w:val="CM1+3"/>
    <w:basedOn w:val="Default"/>
    <w:next w:val="Default"/>
    <w:uiPriority w:val="99"/>
    <w:rsid w:val="00CC7D2C"/>
    <w:rPr>
      <w:rFonts w:ascii="EUAlbertina" w:eastAsiaTheme="minorEastAsia" w:hAnsi="EUAlbertina" w:cstheme="minorBidi"/>
      <w:color w:val="auto"/>
      <w:lang w:eastAsia="en-US"/>
    </w:rPr>
  </w:style>
  <w:style w:type="paragraph" w:customStyle="1" w:styleId="CM33">
    <w:name w:val="CM3+3"/>
    <w:basedOn w:val="Default"/>
    <w:next w:val="Default"/>
    <w:uiPriority w:val="99"/>
    <w:rsid w:val="00CC7D2C"/>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CC7D2C"/>
    <w:rPr>
      <w:rFonts w:ascii="Verdana" w:eastAsia="Times New Roman" w:hAnsi="Verdana" w:cs="Times New Roman"/>
      <w:kern w:val="0"/>
      <w:sz w:val="20"/>
      <w:szCs w:val="24"/>
      <w14:ligatures w14:val="none"/>
    </w:rPr>
  </w:style>
  <w:style w:type="character" w:customStyle="1" w:styleId="UnresolvedMention1">
    <w:name w:val="Unresolved Mention1"/>
    <w:basedOn w:val="DefaultParagraphFont"/>
    <w:uiPriority w:val="99"/>
    <w:semiHidden/>
    <w:unhideWhenUsed/>
    <w:rsid w:val="00CC7D2C"/>
    <w:rPr>
      <w:color w:val="605E5C"/>
      <w:shd w:val="clear" w:color="auto" w:fill="E1DFDD"/>
    </w:rPr>
  </w:style>
  <w:style w:type="character" w:styleId="Mention">
    <w:name w:val="Mention"/>
    <w:basedOn w:val="DefaultParagraphFont"/>
    <w:uiPriority w:val="99"/>
    <w:unhideWhenUsed/>
    <w:rsid w:val="00CC7D2C"/>
    <w:rPr>
      <w:color w:val="2B579A"/>
      <w:shd w:val="clear" w:color="auto" w:fill="E1DFDD"/>
    </w:rPr>
  </w:style>
  <w:style w:type="paragraph" w:customStyle="1" w:styleId="pf0">
    <w:name w:val="pf0"/>
    <w:basedOn w:val="Normal"/>
    <w:rsid w:val="00CC7D2C"/>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CC7D2C"/>
  </w:style>
  <w:style w:type="character" w:customStyle="1" w:styleId="cf01">
    <w:name w:val="cf01"/>
    <w:basedOn w:val="DefaultParagraphFont"/>
    <w:rsid w:val="00CC7D2C"/>
    <w:rPr>
      <w:rFonts w:ascii="Segoe UI" w:hAnsi="Segoe UI" w:cs="Segoe UI" w:hint="default"/>
      <w:sz w:val="18"/>
      <w:szCs w:val="18"/>
    </w:rPr>
  </w:style>
  <w:style w:type="paragraph" w:styleId="BodyText">
    <w:name w:val="Body Text"/>
    <w:basedOn w:val="Normal"/>
    <w:link w:val="BodyTextChar"/>
    <w:rsid w:val="00CC7D2C"/>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CC7D2C"/>
    <w:rPr>
      <w:rFonts w:ascii="Liberation Serif" w:eastAsia="SimSun" w:hAnsi="Liberation Serif" w:cs="Lucida Sans"/>
      <w:kern w:val="0"/>
      <w:sz w:val="24"/>
      <w:szCs w:val="24"/>
      <w:lang w:val="it-IT" w:eastAsia="zh-CN" w:bidi="hi-IN"/>
      <w14:ligatures w14:val="none"/>
    </w:rPr>
  </w:style>
  <w:style w:type="paragraph" w:customStyle="1" w:styleId="Tabelleninhalt">
    <w:name w:val="Tabelleninhalt"/>
    <w:basedOn w:val="Normal"/>
    <w:qFormat/>
    <w:rsid w:val="00CC7D2C"/>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CC7D2C"/>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CC7D2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2664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5E0B95-D390-4968-8AED-C50D8C78521A}">
  <ds:schemaRefs>
    <ds:schemaRef ds:uri="http://purl.org/dc/elements/1.1/"/>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purl.org/dc/dcmitype/"/>
    <ds:schemaRef ds:uri="http://www.w3.org/XML/1998/namespace"/>
    <ds:schemaRef ds:uri="http://schemas.microsoft.com/office/infopath/2007/PartnerControls"/>
    <ds:schemaRef ds:uri="da0bec91-bd15-486a-844a-39cd7890c3eb"/>
    <ds:schemaRef ds:uri="82dbab2e-3b56-44de-becc-0ec356b33dff"/>
  </ds:schemaRefs>
</ds:datastoreItem>
</file>

<file path=customXml/itemProps2.xml><?xml version="1.0" encoding="utf-8"?>
<ds:datastoreItem xmlns:ds="http://schemas.openxmlformats.org/officeDocument/2006/customXml" ds:itemID="{7A2824FC-0F71-4BF1-96F2-46510D4ADEE5}">
  <ds:schemaRefs>
    <ds:schemaRef ds:uri="http://schemas.microsoft.com/sharepoint/v3/contenttype/forms"/>
  </ds:schemaRefs>
</ds:datastoreItem>
</file>

<file path=customXml/itemProps3.xml><?xml version="1.0" encoding="utf-8"?>
<ds:datastoreItem xmlns:ds="http://schemas.openxmlformats.org/officeDocument/2006/customXml" ds:itemID="{6E629E3C-4B99-4504-A053-0CA9A5F75B7C}"/>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71</Pages>
  <Words>25384</Words>
  <Characters>133774</Characters>
  <Application>Microsoft Office Word</Application>
  <DocSecurity>0</DocSecurity>
  <Lines>3520</Lines>
  <Paragraphs>2273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2024-06-19T16:02:00Z</dcterms:created>
  <dcterms:modified xsi:type="dcterms:W3CDTF">2025-01-27T08:06:00Z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ediaServiceImageTags">
    <vt:lpwstr/>
  </property>
  <property fmtid="{D5CDD505-2E9C-101B-9397-08002B2CF9AE}" pid="4" name="MSIP_Label_6bd9ddd1-4d20-43f6-abfa-fc3c07406f94_Enabled">
    <vt:lpwstr>true</vt:lpwstr>
  </property>
  <property fmtid="{D5CDD505-2E9C-101B-9397-08002B2CF9AE}" pid="5" name="MSIP_Label_6bd9ddd1-4d20-43f6-abfa-fc3c07406f94_SetDate">
    <vt:lpwstr>2025-01-24T16:58:24Z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148baa95-d2f9-423e-ac57-5e3725dbb535</vt:lpwstr>
  </property>
  <property fmtid="{D5CDD505-2E9C-101B-9397-08002B2CF9AE}" pid="10" name="MSIP_Label_6bd9ddd1-4d20-43f6-abfa-fc3c07406f94_ContentBits">
    <vt:lpwstr>0</vt:lpwstr>
  </property>
</Properties>
</file>